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3D" w:rsidRPr="00AB6F3D" w:rsidRDefault="00AB6F3D" w:rsidP="00AB6F3D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B6F3D">
        <w:rPr>
          <w:rFonts w:asciiTheme="majorBidi" w:hAnsiTheme="majorBidi" w:cstheme="majorBidi"/>
          <w:b/>
          <w:sz w:val="21"/>
          <w:szCs w:val="21"/>
        </w:rPr>
        <w:t>Written Expressions Practice 42</w:t>
      </w:r>
    </w:p>
    <w:p w:rsidR="00406E8D" w:rsidRPr="00AB6F3D" w:rsidRDefault="00406E8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16. Citrus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fruits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thrive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quite very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tropical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climates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>17</w:t>
      </w:r>
      <w:proofErr w:type="gramStart"/>
      <w:r w:rsidRPr="00AB6F3D">
        <w:rPr>
          <w:rFonts w:asciiTheme="majorBidi" w:hAnsiTheme="majorBidi" w:cstheme="majorBidi"/>
          <w:bCs/>
          <w:sz w:val="21"/>
          <w:szCs w:val="21"/>
        </w:rPr>
        <w:t>.Carson</w:t>
      </w:r>
      <w:proofErr w:type="gramEnd"/>
      <w:r w:rsidRPr="00AB6F3D">
        <w:rPr>
          <w:rFonts w:asciiTheme="majorBidi" w:hAnsiTheme="majorBidi" w:cstheme="majorBidi"/>
          <w:bCs/>
          <w:sz w:val="21"/>
          <w:szCs w:val="21"/>
        </w:rPr>
        <w:t xml:space="preserve"> McCullers was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fame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for her novels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small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>t</w:t>
      </w:r>
      <w:r w:rsidRPr="00AB6F3D">
        <w:rPr>
          <w:rFonts w:asciiTheme="majorBidi" w:hAnsiTheme="majorBidi" w:cstheme="majorBidi"/>
          <w:bCs/>
          <w:sz w:val="21"/>
          <w:szCs w:val="21"/>
        </w:rPr>
        <w:t>owns of the southern United States.</w:t>
      </w:r>
    </w:p>
    <w:p w:rsidR="00AB6F3D" w:rsidRDefault="00AB6F3D" w:rsidP="00D66186">
      <w:pPr>
        <w:pStyle w:val="q"/>
        <w:spacing w:line="336" w:lineRule="auto"/>
        <w:ind w:left="400" w:hanging="400"/>
        <w:rPr>
          <w:rFonts w:cs="Arial"/>
          <w:bCs/>
        </w:rPr>
      </w:pPr>
      <w:r>
        <w:rPr>
          <w:rFonts w:cs="Arial"/>
          <w:bCs/>
        </w:rPr>
        <w:t xml:space="preserve">18. </w:t>
      </w:r>
      <w:r w:rsidRPr="00D66186">
        <w:rPr>
          <w:rFonts w:cs="Arial"/>
          <w:bCs/>
          <w:u w:val="single"/>
        </w:rPr>
        <w:t>Because</w:t>
      </w:r>
      <w:r>
        <w:rPr>
          <w:rFonts w:cs="Arial"/>
          <w:bCs/>
        </w:rPr>
        <w:t xml:space="preserve"> the atmosphere of Mars </w:t>
      </w:r>
      <w:r w:rsidRPr="00D66186">
        <w:rPr>
          <w:rFonts w:cs="Arial"/>
          <w:bCs/>
          <w:u w:val="single"/>
        </w:rPr>
        <w:t>is</w:t>
      </w:r>
      <w:r>
        <w:rPr>
          <w:rFonts w:cs="Arial"/>
          <w:bCs/>
        </w:rPr>
        <w:t xml:space="preserve"> so thin, wind velocities of several hundred kilometers per hour </w:t>
      </w:r>
      <w:r w:rsidRPr="00D66186">
        <w:rPr>
          <w:rFonts w:cs="Arial"/>
          <w:bCs/>
          <w:u w:val="single"/>
        </w:rPr>
        <w:t>are</w:t>
      </w:r>
      <w:r>
        <w:rPr>
          <w:rFonts w:cs="Arial"/>
          <w:bCs/>
        </w:rPr>
        <w:t xml:space="preserve"> required to </w:t>
      </w:r>
      <w:proofErr w:type="gramStart"/>
      <w:r>
        <w:rPr>
          <w:u w:val="single"/>
        </w:rPr>
        <w:t>raised</w:t>
      </w:r>
      <w:proofErr w:type="gramEnd"/>
      <w:r>
        <w:rPr>
          <w:rFonts w:cs="Arial"/>
          <w:bCs/>
        </w:rPr>
        <w:t xml:space="preserve"> dust particles during dust storms. </w:t>
      </w:r>
    </w:p>
    <w:p w:rsidR="00AB6F3D" w:rsidRDefault="00AB6F3D" w:rsidP="00D66186">
      <w:pPr>
        <w:pStyle w:val="NormalWeb"/>
        <w:spacing w:before="48" w:after="48" w:line="336" w:lineRule="auto"/>
        <w:ind w:left="0" w:firstLine="0"/>
        <w:rPr>
          <w:rFonts w:ascii="Arial" w:hAnsi="Arial" w:cs="Arial"/>
          <w:bCs/>
          <w:sz w:val="20"/>
          <w:lang w:eastAsia="zh-CN"/>
        </w:rPr>
      </w:pPr>
      <w:r>
        <w:rPr>
          <w:rFonts w:ascii="Arial" w:hAnsi="Arial" w:cs="Arial"/>
          <w:bCs/>
          <w:sz w:val="20"/>
          <w:lang w:eastAsia="zh-CN"/>
        </w:rPr>
        <w:t xml:space="preserve">19. Lumbering, the </w:t>
      </w:r>
      <w:r w:rsidRPr="00D66186">
        <w:rPr>
          <w:rFonts w:ascii="Arial" w:hAnsi="Arial" w:cs="Arial"/>
          <w:bCs/>
          <w:sz w:val="20"/>
          <w:u w:val="single"/>
          <w:lang w:eastAsia="zh-CN"/>
        </w:rPr>
        <w:t>remove</w:t>
      </w:r>
      <w:r>
        <w:rPr>
          <w:rFonts w:ascii="Arial" w:hAnsi="Arial" w:cs="Arial"/>
          <w:bCs/>
          <w:sz w:val="20"/>
          <w:lang w:eastAsia="zh-CN"/>
        </w:rPr>
        <w:t xml:space="preserve"> of timber from forest, </w:t>
      </w:r>
      <w:r w:rsidRPr="00D66186">
        <w:rPr>
          <w:rFonts w:ascii="Arial" w:hAnsi="Arial" w:cs="Arial"/>
          <w:bCs/>
          <w:sz w:val="20"/>
          <w:u w:val="single"/>
          <w:lang w:eastAsia="zh-CN"/>
        </w:rPr>
        <w:t>is</w:t>
      </w:r>
      <w:r>
        <w:rPr>
          <w:rFonts w:ascii="Arial" w:hAnsi="Arial" w:cs="Arial"/>
          <w:bCs/>
          <w:sz w:val="20"/>
          <w:lang w:eastAsia="zh-CN"/>
        </w:rPr>
        <w:t xml:space="preserve"> a major </w:t>
      </w:r>
      <w:r w:rsidRPr="00D66186">
        <w:rPr>
          <w:rFonts w:ascii="Arial" w:hAnsi="Arial" w:cs="Arial"/>
          <w:bCs/>
          <w:sz w:val="20"/>
          <w:u w:val="single"/>
          <w:lang w:eastAsia="zh-CN"/>
        </w:rPr>
        <w:t>industry</w:t>
      </w:r>
      <w:r>
        <w:rPr>
          <w:rFonts w:ascii="Arial" w:hAnsi="Arial" w:cs="Arial"/>
          <w:bCs/>
          <w:sz w:val="20"/>
          <w:lang w:eastAsia="zh-CN"/>
        </w:rPr>
        <w:t xml:space="preserve"> in the Northwest </w:t>
      </w:r>
      <w:r w:rsidRPr="00D66186">
        <w:rPr>
          <w:rFonts w:ascii="Arial" w:hAnsi="Arial" w:cs="Arial"/>
          <w:bCs/>
          <w:sz w:val="20"/>
          <w:u w:val="single"/>
          <w:lang w:eastAsia="zh-CN"/>
        </w:rPr>
        <w:t>region</w:t>
      </w:r>
      <w:r>
        <w:rPr>
          <w:rFonts w:ascii="Arial" w:hAnsi="Arial" w:cs="Arial"/>
          <w:bCs/>
          <w:sz w:val="20"/>
          <w:lang w:eastAsia="zh-CN"/>
        </w:rPr>
        <w:t xml:space="preserve"> of North America.</w:t>
      </w:r>
    </w:p>
    <w:p w:rsidR="00406E8D" w:rsidRPr="00AB6F3D" w:rsidRDefault="00AB6F3D" w:rsidP="00D66186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>
        <w:rPr>
          <w:bCs/>
        </w:rPr>
        <w:t>18. Because the atmosphere of Mars is so thin, wind velocities of several hundred</w:t>
      </w:r>
    </w:p>
    <w:p w:rsidR="00406E8D" w:rsidRPr="00AB6F3D" w:rsidRDefault="00406E8D" w:rsidP="00D66186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AB6F3D">
        <w:rPr>
          <w:rFonts w:asciiTheme="majorBidi" w:hAnsiTheme="majorBidi" w:cstheme="majorBidi"/>
          <w:sz w:val="21"/>
        </w:rPr>
        <w:t>答案：</w:t>
      </w:r>
      <w:r w:rsidRPr="00AB6F3D">
        <w:rPr>
          <w:rFonts w:asciiTheme="majorBidi" w:hAnsiTheme="majorBidi" w:cstheme="majorBidi"/>
          <w:sz w:val="21"/>
        </w:rPr>
        <w:t>C</w:t>
      </w:r>
    </w:p>
    <w:p w:rsidR="00406E8D" w:rsidRPr="00AB6F3D" w:rsidRDefault="00406E8D" w:rsidP="00D66186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AB6F3D">
        <w:rPr>
          <w:rFonts w:asciiTheme="majorBidi" w:hAnsiTheme="majorBidi" w:cstheme="majorBidi"/>
          <w:sz w:val="21"/>
        </w:rPr>
        <w:t>分析：</w:t>
      </w:r>
      <w:r w:rsidRPr="00AB6F3D">
        <w:rPr>
          <w:rFonts w:asciiTheme="majorBidi" w:hAnsiTheme="majorBidi" w:cstheme="majorBidi"/>
          <w:sz w:val="21"/>
        </w:rPr>
        <w:t>quite</w:t>
      </w:r>
      <w:r w:rsidRPr="00AB6F3D">
        <w:rPr>
          <w:rFonts w:asciiTheme="majorBidi" w:hAnsiTheme="majorBidi" w:cstheme="majorBidi"/>
          <w:sz w:val="21"/>
        </w:rPr>
        <w:t>与</w:t>
      </w:r>
      <w:r w:rsidRPr="00AB6F3D">
        <w:rPr>
          <w:rFonts w:asciiTheme="majorBidi" w:hAnsiTheme="majorBidi" w:cstheme="majorBidi"/>
          <w:sz w:val="21"/>
        </w:rPr>
        <w:t xml:space="preserve"> very</w:t>
      </w:r>
      <w:r w:rsidRPr="00AB6F3D">
        <w:rPr>
          <w:rFonts w:asciiTheme="majorBidi" w:hAnsiTheme="majorBidi" w:cstheme="majorBidi"/>
          <w:sz w:val="21"/>
        </w:rPr>
        <w:t>重复；</w:t>
      </w:r>
      <w:r w:rsidRPr="00AB6F3D">
        <w:rPr>
          <w:rFonts w:asciiTheme="majorBidi" w:hAnsiTheme="majorBidi" w:cstheme="majorBidi"/>
          <w:sz w:val="21"/>
        </w:rPr>
        <w:t xml:space="preserve">D climate </w:t>
      </w:r>
      <w:r w:rsidRPr="00AB6F3D">
        <w:rPr>
          <w:rFonts w:asciiTheme="majorBidi" w:hAnsiTheme="majorBidi" w:cstheme="majorBidi"/>
          <w:sz w:val="21"/>
        </w:rPr>
        <w:t>是可数名词没有错。</w:t>
      </w:r>
    </w:p>
    <w:p w:rsidR="00406E8D" w:rsidRPr="00AB6F3D" w:rsidRDefault="00406E8D" w:rsidP="00D66186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AB6F3D">
        <w:rPr>
          <w:rFonts w:asciiTheme="majorBidi" w:hAnsiTheme="majorBidi" w:cstheme="majorBidi"/>
          <w:sz w:val="21"/>
        </w:rPr>
        <w:t>改正：</w:t>
      </w:r>
      <w:r w:rsidRPr="00AB6F3D">
        <w:rPr>
          <w:rFonts w:asciiTheme="majorBidi" w:hAnsiTheme="majorBidi" w:cstheme="majorBidi"/>
          <w:sz w:val="21"/>
        </w:rPr>
        <w:t>quite very</w:t>
      </w:r>
      <w:r w:rsidRPr="00AB6F3D">
        <w:rPr>
          <w:rFonts w:asciiTheme="majorBidi" w:hAnsiTheme="majorBidi" w:cstheme="majorBidi"/>
          <w:sz w:val="21"/>
        </w:rPr>
        <w:sym w:font="Wingdings" w:char="00E0"/>
      </w:r>
      <w:r w:rsidRPr="00AB6F3D">
        <w:rPr>
          <w:rFonts w:asciiTheme="majorBidi" w:hAnsiTheme="majorBidi" w:cstheme="majorBidi"/>
          <w:sz w:val="21"/>
        </w:rPr>
        <w:t>very</w:t>
      </w:r>
    </w:p>
    <w:p w:rsidR="00406E8D" w:rsidRPr="00AB6F3D" w:rsidRDefault="00406E8D" w:rsidP="00D66186">
      <w:pPr>
        <w:pStyle w:val="explaination"/>
        <w:spacing w:line="336" w:lineRule="auto"/>
        <w:rPr>
          <w:rFonts w:asciiTheme="majorBidi" w:hAnsiTheme="majorBidi" w:cstheme="majorBidi"/>
          <w:sz w:val="21"/>
        </w:rPr>
      </w:pPr>
      <w:r w:rsidRPr="00AB6F3D">
        <w:rPr>
          <w:rFonts w:asciiTheme="majorBidi" w:hAnsiTheme="majorBidi" w:cstheme="majorBidi"/>
          <w:sz w:val="21"/>
        </w:rPr>
        <w:t>参考译文：柑橘类水果在赤道地带的气候下生长茂盛。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20.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The asphalt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deposits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La Brea Tar Pit in California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have yielded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fossils of numerous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animal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the Pleistocene epoch, including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the giant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ground sloth.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21.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Located in the center of the continental United States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known for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endless wheat fields, Kansas is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one of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nation’s leading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agriculturally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states.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22. An intrinsic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the sound structure of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poet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, the repetition of a consonant sound or sounds, may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also be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exhibited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in prose</w:t>
      </w:r>
      <w:r w:rsidRPr="00AB6F3D">
        <w:rPr>
          <w:rFonts w:asciiTheme="majorBidi" w:hAnsiTheme="majorBidi" w:cstheme="majorBidi"/>
          <w:bCs/>
          <w:sz w:val="21"/>
          <w:szCs w:val="21"/>
        </w:rPr>
        <w:t>.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23.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People feel uncomfortable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humidity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rises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over 60 percent because perspiration cannot evaporate quickly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enough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for the body to rid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excess heat.</w:t>
      </w:r>
    </w:p>
    <w:p w:rsidR="00AB6F3D" w:rsidRDefault="00AB6F3D" w:rsidP="00D66186">
      <w:pPr>
        <w:pStyle w:val="q"/>
        <w:spacing w:line="336" w:lineRule="auto"/>
        <w:ind w:left="400" w:hanging="400"/>
        <w:rPr>
          <w:rFonts w:cs="Arial"/>
          <w:bCs/>
        </w:rPr>
      </w:pPr>
      <w:r>
        <w:rPr>
          <w:rFonts w:cs="Arial"/>
          <w:bCs/>
        </w:rPr>
        <w:t xml:space="preserve">24. </w:t>
      </w:r>
      <w:r w:rsidRPr="00AB6F3D">
        <w:rPr>
          <w:rFonts w:cs="Arial"/>
          <w:bCs/>
          <w:u w:val="single"/>
        </w:rPr>
        <w:t>While</w:t>
      </w:r>
      <w:r>
        <w:rPr>
          <w:rFonts w:cs="Arial"/>
          <w:bCs/>
        </w:rPr>
        <w:t xml:space="preserve"> infancy, the period from birth until the age of two, a child grows to approximately </w:t>
      </w:r>
      <w:r>
        <w:rPr>
          <w:u w:val="single"/>
        </w:rPr>
        <w:t>half of</w:t>
      </w:r>
      <w:r>
        <w:rPr>
          <w:rFonts w:cs="Arial"/>
          <w:bCs/>
        </w:rPr>
        <w:t xml:space="preserve"> his or her </w:t>
      </w:r>
      <w:r>
        <w:rPr>
          <w:u w:val="single"/>
        </w:rPr>
        <w:t>adult</w:t>
      </w:r>
      <w:r>
        <w:rPr>
          <w:rFonts w:cs="Arial"/>
          <w:bCs/>
        </w:rPr>
        <w:t xml:space="preserve"> </w:t>
      </w:r>
      <w:r w:rsidRPr="00D66186">
        <w:rPr>
          <w:rFonts w:cs="Arial"/>
          <w:bCs/>
          <w:u w:val="single"/>
        </w:rPr>
        <w:t>height</w:t>
      </w:r>
      <w:r>
        <w:rPr>
          <w:rFonts w:cs="Arial"/>
          <w:bCs/>
        </w:rPr>
        <w:t xml:space="preserve">. </w:t>
      </w:r>
    </w:p>
    <w:p w:rsidR="00AB6F3D" w:rsidRPr="00AB6F3D" w:rsidRDefault="00AB6F3D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25.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The Pulitzer Prizes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are annual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awards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for excellence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United States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journalism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, literature, and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musical</w:t>
      </w:r>
      <w:r w:rsidRPr="00AB6F3D">
        <w:rPr>
          <w:rFonts w:asciiTheme="majorBidi" w:hAnsiTheme="majorBidi" w:cstheme="majorBidi"/>
          <w:bCs/>
          <w:sz w:val="21"/>
          <w:szCs w:val="21"/>
        </w:rPr>
        <w:t>.</w:t>
      </w:r>
    </w:p>
    <w:p w:rsidR="00AB6F3D" w:rsidRDefault="00AB6F3D" w:rsidP="00D66186">
      <w:pPr>
        <w:pStyle w:val="q"/>
        <w:spacing w:line="336" w:lineRule="auto"/>
        <w:ind w:left="400" w:hanging="400"/>
        <w:rPr>
          <w:rFonts w:cs="Arial"/>
          <w:bCs/>
        </w:rPr>
      </w:pPr>
      <w:r>
        <w:rPr>
          <w:rFonts w:cs="Arial"/>
          <w:bCs/>
        </w:rPr>
        <w:t xml:space="preserve">26. Judgments made </w:t>
      </w:r>
      <w:proofErr w:type="gramStart"/>
      <w:r>
        <w:rPr>
          <w:rFonts w:cs="Arial"/>
          <w:bCs/>
        </w:rPr>
        <w:t xml:space="preserve">in a criminal </w:t>
      </w:r>
      <w:r w:rsidRPr="00AB6F3D">
        <w:rPr>
          <w:rFonts w:cs="Arial"/>
          <w:bCs/>
          <w:u w:val="single"/>
        </w:rPr>
        <w:t>cases</w:t>
      </w:r>
      <w:proofErr w:type="gramEnd"/>
      <w:r>
        <w:rPr>
          <w:rFonts w:cs="Arial"/>
          <w:bCs/>
        </w:rPr>
        <w:t xml:space="preserve"> can usually be </w:t>
      </w:r>
      <w:r w:rsidRPr="00AB6F3D">
        <w:rPr>
          <w:rFonts w:cs="Arial"/>
          <w:bCs/>
          <w:u w:val="single"/>
        </w:rPr>
        <w:t>appealed</w:t>
      </w:r>
      <w:r>
        <w:rPr>
          <w:rFonts w:cs="Arial"/>
          <w:bCs/>
        </w:rPr>
        <w:t xml:space="preserve"> to a higher count, which can </w:t>
      </w:r>
      <w:r>
        <w:rPr>
          <w:u w:val="single"/>
        </w:rPr>
        <w:t>either</w:t>
      </w:r>
      <w:r>
        <w:rPr>
          <w:rFonts w:cs="Arial"/>
          <w:bCs/>
        </w:rPr>
        <w:t xml:space="preserve"> overturn or </w:t>
      </w:r>
      <w:r>
        <w:rPr>
          <w:u w:val="single"/>
        </w:rPr>
        <w:t>uphold</w:t>
      </w:r>
      <w:r>
        <w:rPr>
          <w:rFonts w:cs="Arial"/>
          <w:bCs/>
        </w:rPr>
        <w:t xml:space="preserve"> a lower court ruling. 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27. Science fiction is any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fiction dealing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with the future or with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so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imaginative subjects as interstellar travel,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on other planets,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time travel.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28. The wingspread of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species of bats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range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from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five feet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less than two inches.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29.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The harmonica’s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tones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are made by the vibrations of the feeds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created by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 xml:space="preserve">blowing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and suction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player. 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30.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The constitution of 1897,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under which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Delaware is now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governed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is fourth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constitution in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history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the state.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31.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Because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most photographic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filters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work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subtract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portions of visible light from the subject, they decrease the intensity of light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that reaches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film.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32. In a vacuum discharge tube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ordinary voltages and currents, neon glows reddish- orange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and is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mostly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intense of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all the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rare gases.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33. Although E.E. Cummings studied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art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Paris,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but his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writings attracted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more interest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his paintings.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34. Because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material organic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decays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slowly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peat, the remains of prehistoric animals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are often found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depths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peat hogs. 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35. Usually </w:t>
      </w:r>
      <w:proofErr w:type="gramStart"/>
      <w:r w:rsidRPr="00AB6F3D">
        <w:rPr>
          <w:rFonts w:asciiTheme="majorBidi" w:hAnsiTheme="majorBidi" w:cstheme="majorBidi"/>
          <w:bCs/>
          <w:sz w:val="21"/>
          <w:szCs w:val="21"/>
        </w:rPr>
        <w:t xml:space="preserve">an atom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having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one, two, or three electrons in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valence band readily contributes electrons to and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receive</w:t>
      </w:r>
      <w:proofErr w:type="gramEnd"/>
      <w:r w:rsidRPr="00AB6F3D">
        <w:rPr>
          <w:rFonts w:asciiTheme="majorBidi" w:hAnsiTheme="majorBidi" w:cstheme="majorBidi"/>
          <w:bCs/>
          <w:sz w:val="21"/>
          <w:szCs w:val="21"/>
        </w:rPr>
        <w:t xml:space="preserve"> electrons from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neighboring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atoms.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 symbol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freedom, the Statue of Liberty represents a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woman has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just escaped from the chains of slavery,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lie at her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feet</w:t>
      </w:r>
      <w:r w:rsidRPr="00AB6F3D">
        <w:rPr>
          <w:rFonts w:asciiTheme="majorBidi" w:hAnsiTheme="majorBidi" w:cstheme="majorBidi"/>
          <w:bCs/>
          <w:sz w:val="21"/>
          <w:szCs w:val="21"/>
        </w:rPr>
        <w:t>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37. The southwestern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portion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the United States is a land of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little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rain, and parts of it are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too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dry that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called deserts.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38.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Seneca chief Corn-planter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helped arrange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treaties between many United States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settler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and Native American tribes in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western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Pennsylvania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the American Revolutionary War.</w:t>
      </w:r>
    </w:p>
    <w:p w:rsidR="00D66186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eastAsia="Times New Roman" w:hAnsiTheme="majorBidi" w:cstheme="majorBidi"/>
          <w:bCs/>
          <w:sz w:val="21"/>
          <w:szCs w:val="21"/>
        </w:rPr>
        <w:t xml:space="preserve">39.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Mercury is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so much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close to the Sun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that it is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usually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invisible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glare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of the Sun’s rays.</w:t>
      </w:r>
    </w:p>
    <w:p w:rsidR="001129DF" w:rsidRPr="00AB6F3D" w:rsidRDefault="00D66186" w:rsidP="00D6618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6F3D">
        <w:rPr>
          <w:rFonts w:asciiTheme="majorBidi" w:hAnsiTheme="majorBidi" w:cstheme="majorBidi"/>
          <w:bCs/>
          <w:sz w:val="21"/>
          <w:szCs w:val="21"/>
        </w:rPr>
        <w:t xml:space="preserve">40. Pollen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can be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transferred by the wind or by birds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 xml:space="preserve">that comes 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into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contact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6F3D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AB6F3D">
        <w:rPr>
          <w:rFonts w:asciiTheme="majorBidi" w:hAnsiTheme="majorBidi" w:cstheme="majorBidi"/>
          <w:bCs/>
          <w:sz w:val="21"/>
          <w:szCs w:val="21"/>
        </w:rPr>
        <w:t xml:space="preserve"> flowers. </w:t>
      </w:r>
      <w:r>
        <w:rPr>
          <w:rFonts w:asciiTheme="majorBidi" w:hAnsiTheme="majorBidi" w:cstheme="majorBidi"/>
          <w:bCs/>
          <w:sz w:val="21"/>
          <w:szCs w:val="21"/>
        </w:rPr>
        <w:t xml:space="preserve">  </w:t>
      </w:r>
    </w:p>
    <w:sectPr w:rsidR="001129DF" w:rsidRPr="00AB6F3D" w:rsidSect="00406E8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06E8D"/>
    <w:rsid w:val="001129DF"/>
    <w:rsid w:val="00406E8D"/>
    <w:rsid w:val="00AB6F3D"/>
    <w:rsid w:val="00D6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8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06E8D"/>
    <w:pPr>
      <w:ind w:left="150" w:hanging="105"/>
    </w:pPr>
    <w:rPr>
      <w:rFonts w:ascii="Arial Unicode MS" w:eastAsia="Arial Unicode MS" w:hAnsi="Arial Unicode MS"/>
    </w:rPr>
  </w:style>
  <w:style w:type="paragraph" w:customStyle="1" w:styleId="q">
    <w:name w:val="q"/>
    <w:basedOn w:val="Normal"/>
    <w:rsid w:val="00406E8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06E8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2012-10-31T09:41:00Z</dcterms:created>
  <dcterms:modified xsi:type="dcterms:W3CDTF">2012-10-31T10:54:00Z</dcterms:modified>
</cp:coreProperties>
</file>