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65" w:rsidRPr="00DA2865" w:rsidRDefault="00DA2865" w:rsidP="00DA2865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sz w:val="21"/>
          <w:szCs w:val="21"/>
        </w:rPr>
      </w:pPr>
      <w:r w:rsidRPr="00DA2865">
        <w:rPr>
          <w:rFonts w:asciiTheme="majorBidi" w:eastAsia="NSimSun" w:hAnsiTheme="majorBidi" w:cstheme="majorBidi"/>
          <w:b/>
          <w:sz w:val="21"/>
          <w:szCs w:val="21"/>
        </w:rPr>
        <w:t>Written Expressions Practice 46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16.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outer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layer of the heart,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called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 pericardium,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forms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 sac in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 heart </w:t>
      </w:r>
      <w:proofErr w:type="gramStart"/>
      <w:r w:rsidRPr="00DA2865">
        <w:rPr>
          <w:rFonts w:asciiTheme="majorBidi" w:eastAsia="NSimSun" w:hAnsiTheme="majorBidi" w:cstheme="majorBidi"/>
          <w:sz w:val="21"/>
          <w:szCs w:val="21"/>
        </w:rPr>
        <w:t>lies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>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17.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Wood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from the ash tree becomes extremely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flexibly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when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exposed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to steam. 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18.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The ability to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talk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is one of the </w:t>
      </w:r>
      <w:proofErr w:type="gramStart"/>
      <w:r w:rsidRPr="00DA2865">
        <w:rPr>
          <w:rFonts w:asciiTheme="majorBidi" w:hAnsiTheme="majorBidi" w:cstheme="majorBidi"/>
          <w:sz w:val="21"/>
          <w:szCs w:val="21"/>
          <w:u w:val="single"/>
        </w:rPr>
        <w:t>skill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that make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humans different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from the rest of 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animal world</w:t>
      </w:r>
      <w:r w:rsidRPr="00DA2865">
        <w:rPr>
          <w:rFonts w:asciiTheme="majorBidi" w:eastAsia="NSimSun" w:hAnsiTheme="majorBidi" w:cstheme="majorBidi"/>
          <w:sz w:val="21"/>
          <w:szCs w:val="21"/>
        </w:rPr>
        <w:t>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19.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plane geometry, the sum of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the internal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angles of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triangle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always </w:t>
      </w:r>
      <w:proofErr w:type="gramStart"/>
      <w:r w:rsidRPr="00DA2865">
        <w:rPr>
          <w:rFonts w:asciiTheme="majorBidi" w:eastAsia="NSimSun" w:hAnsiTheme="majorBidi" w:cstheme="majorBidi"/>
          <w:sz w:val="21"/>
          <w:szCs w:val="21"/>
        </w:rPr>
        <w:t>equal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to 180 degrees.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20.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Polar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bears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are bowlegged and pigeon-toed, adaptations that enable </w:t>
      </w:r>
      <w:proofErr w:type="gramStart"/>
      <w:r w:rsidRPr="00DA2865">
        <w:rPr>
          <w:rFonts w:asciiTheme="majorBidi" w:hAnsiTheme="majorBidi" w:cstheme="majorBidi"/>
          <w:sz w:val="21"/>
          <w:szCs w:val="21"/>
          <w:u w:val="single"/>
        </w:rPr>
        <w:t>this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massive animals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to maintain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their balance as they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walk</w:t>
      </w:r>
      <w:r w:rsidRPr="00DA2865">
        <w:rPr>
          <w:rFonts w:asciiTheme="majorBidi" w:eastAsia="NSimSun" w:hAnsiTheme="majorBidi" w:cstheme="majorBidi"/>
          <w:sz w:val="21"/>
          <w:szCs w:val="21"/>
        </w:rPr>
        <w:t>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21.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Caves are formed by the chemical or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action mechanical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of water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on soluble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rock, by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volcanic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activity, and by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earthquakes</w:t>
      </w:r>
      <w:r w:rsidRPr="00DA2865">
        <w:rPr>
          <w:rFonts w:asciiTheme="majorBidi" w:eastAsia="NSimSun" w:hAnsiTheme="majorBidi" w:cstheme="majorBidi"/>
          <w:sz w:val="21"/>
          <w:szCs w:val="21"/>
        </w:rPr>
        <w:t>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22.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Celery, an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edible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plant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is having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long stalks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topped with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feathery leaves, grows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best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 cool weather.</w:t>
      </w:r>
    </w:p>
    <w:p w:rsidR="00DA2865" w:rsidRPr="00DA2865" w:rsidRDefault="00DA2865" w:rsidP="00DA2865">
      <w:pPr>
        <w:snapToGrid w:val="0"/>
        <w:spacing w:line="312" w:lineRule="auto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23.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The first fiction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writer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 the United States to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achieve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international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fame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was Washington Irving, who wrote many stories,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included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DA2865">
        <w:rPr>
          <w:rFonts w:asciiTheme="majorBidi" w:eastAsia="NSimSun" w:hAnsiTheme="majorBidi" w:cstheme="majorBidi"/>
          <w:sz w:val="21"/>
          <w:szCs w:val="21"/>
        </w:rPr>
        <w:t>“ Rip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Van Winkle” and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eastAsia="NSimSun" w:hAnsiTheme="majorBidi" w:cstheme="majorBidi"/>
          <w:sz w:val="21"/>
          <w:szCs w:val="21"/>
          <w:lang w:eastAsia="zh-CN"/>
        </w:rPr>
        <w:t>“The Legend of Sleepy Hollow”.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24.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Three fundamental aspects of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forest conversation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are the protection of immature trees, the use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of proper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harvesting methods, and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provide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for an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environment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that supports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reproduction. 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25.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For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each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enzyme reaction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there is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an optimum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temperature which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maximum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efficiency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is achieved.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26.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Adolescence is a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transitional stage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 human development from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the beginning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of puberty to the attainment of 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emotion</w:t>
      </w:r>
      <w:r w:rsidRPr="00DA2865">
        <w:rPr>
          <w:rFonts w:asciiTheme="majorBidi" w:eastAsia="NSimSun" w:hAnsiTheme="majorBidi" w:cstheme="majorBidi"/>
          <w:sz w:val="21"/>
          <w:szCs w:val="21"/>
        </w:rPr>
        <w:t>, social, and physical maturity of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adulthood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27.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people native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to the northwest coast of North American </w:t>
      </w:r>
      <w:proofErr w:type="gramStart"/>
      <w:r w:rsidRPr="00DA2865">
        <w:rPr>
          <w:rFonts w:asciiTheme="majorBidi" w:eastAsia="NSimSun" w:hAnsiTheme="majorBidi" w:cstheme="majorBidi"/>
          <w:sz w:val="21"/>
          <w:szCs w:val="21"/>
        </w:rPr>
        <w:t>have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long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be known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wood carvings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stunning beauty and extraordinary quality.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28.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Colonial efforts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to manufacture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glass at Jamestown---- and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later attempts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near Philadelphia and Boston---failed despite 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abundant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of fuel and good raw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materials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29.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orbit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of a celestial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body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usually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 the shape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of ellipse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30.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Chicago is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the third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largest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publishing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center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 the United States,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exceeding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only by New York City and San Francisco.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>31.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North American bison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differ from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domestic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cattle in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14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rather than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13 pairs of ribs.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32.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Female sea turtles, before laying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her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eggs, swim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as much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as 2,000 kilometers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to return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to the beaches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they themselves were hatched.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33.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Water is the only </w:t>
      </w:r>
      <w:proofErr w:type="gramStart"/>
      <w:r w:rsidRPr="00DA2865">
        <w:rPr>
          <w:rFonts w:asciiTheme="majorBidi" w:eastAsia="NSimSun" w:hAnsiTheme="majorBidi" w:cstheme="majorBidi"/>
          <w:sz w:val="21"/>
          <w:szCs w:val="21"/>
        </w:rPr>
        <w:t xml:space="preserve">substance that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occur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at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ordinary temperatures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all three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states of matter: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solid</w:t>
      </w:r>
      <w:r w:rsidRPr="00DA2865">
        <w:rPr>
          <w:rFonts w:asciiTheme="majorBidi" w:eastAsia="NSimSun" w:hAnsiTheme="majorBidi" w:cstheme="majorBidi"/>
          <w:sz w:val="21"/>
          <w:szCs w:val="21"/>
        </w:rPr>
        <w:t>, liquid and gas.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>34.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 growth of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manufacturing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and other industries, the economy of the state of Texas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remained heavily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dependence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on oil and gas.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35.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Lyndon B. Johnson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 only United States President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oath of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office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was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administered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by a woman Judge Sarah </w:t>
      </w:r>
      <w:proofErr w:type="spellStart"/>
      <w:r w:rsidRPr="00DA2865">
        <w:rPr>
          <w:rFonts w:asciiTheme="majorBidi" w:eastAsia="NSimSun" w:hAnsiTheme="majorBidi" w:cstheme="majorBidi"/>
          <w:sz w:val="21"/>
          <w:szCs w:val="21"/>
        </w:rPr>
        <w:t>Tilghman</w:t>
      </w:r>
      <w:proofErr w:type="spell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Hughes.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36.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took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fourteen years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to carve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 faces of four United States Presidents into the granite cliffs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Mount Rushmore, South Dakota.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>37</w:t>
      </w:r>
      <w:proofErr w:type="gramStart"/>
      <w:r w:rsidRPr="00DA2865">
        <w:rPr>
          <w:rFonts w:asciiTheme="majorBidi" w:eastAsia="NSimSun" w:hAnsiTheme="majorBidi" w:cstheme="majorBidi"/>
          <w:bCs/>
          <w:sz w:val="21"/>
          <w:szCs w:val="21"/>
        </w:rPr>
        <w:t>.</w:t>
      </w:r>
      <w:r w:rsidRPr="00DA2865">
        <w:rPr>
          <w:rFonts w:asciiTheme="majorBidi" w:eastAsia="NSimSun" w:hAnsiTheme="majorBidi" w:cstheme="majorBidi"/>
          <w:sz w:val="21"/>
          <w:szCs w:val="21"/>
        </w:rPr>
        <w:t>Charles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Bullfinch was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the architect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who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design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red brick core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State House in Boston. 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>38</w:t>
      </w:r>
      <w:proofErr w:type="gramStart"/>
      <w:r w:rsidRPr="00DA2865">
        <w:rPr>
          <w:rFonts w:asciiTheme="majorBidi" w:eastAsia="NSimSun" w:hAnsiTheme="majorBidi" w:cstheme="majorBidi"/>
          <w:bCs/>
          <w:sz w:val="21"/>
          <w:szCs w:val="21"/>
        </w:rPr>
        <w:t>.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Rarely</w:t>
      </w:r>
      <w:proofErr w:type="gramEnd"/>
      <w:r w:rsidRPr="00DA2865">
        <w:rPr>
          <w:rFonts w:asciiTheme="majorBidi" w:hAnsiTheme="majorBidi" w:cstheme="majorBidi"/>
          <w:sz w:val="21"/>
          <w:szCs w:val="21"/>
          <w:u w:val="single"/>
        </w:rPr>
        <w:t xml:space="preserve"> has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 technological development had as great an impact on as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aspects of social, economic, and cultural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development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as the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growth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of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DA2865">
        <w:rPr>
          <w:rFonts w:asciiTheme="majorBidi" w:eastAsia="NSimSun" w:hAnsiTheme="majorBidi" w:cstheme="majorBidi"/>
          <w:sz w:val="21"/>
          <w:szCs w:val="21"/>
          <w:lang w:eastAsia="zh-CN"/>
        </w:rPr>
        <w:t>electronics.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 xml:space="preserve">39. 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Lowell, Massachusetts, known as the “Spindle City”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1822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its first textile mills were built,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attracted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worldwide attention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as textile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center.</w:t>
      </w:r>
    </w:p>
    <w:p w:rsidR="00DA2865" w:rsidRPr="00DA2865" w:rsidRDefault="00DA2865" w:rsidP="00DA2865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DA2865">
        <w:rPr>
          <w:rFonts w:asciiTheme="majorBidi" w:eastAsia="NSimSun" w:hAnsiTheme="majorBidi" w:cstheme="majorBidi"/>
          <w:bCs/>
          <w:sz w:val="21"/>
          <w:szCs w:val="21"/>
        </w:rPr>
        <w:t>40</w:t>
      </w:r>
      <w:proofErr w:type="gramStart"/>
      <w:r w:rsidRPr="00DA2865">
        <w:rPr>
          <w:rFonts w:asciiTheme="majorBidi" w:eastAsia="NSimSun" w:hAnsiTheme="majorBidi" w:cstheme="majorBidi"/>
          <w:bCs/>
          <w:sz w:val="21"/>
          <w:szCs w:val="21"/>
        </w:rPr>
        <w:t>.</w:t>
      </w:r>
      <w:r w:rsidRPr="00DA2865">
        <w:rPr>
          <w:rFonts w:asciiTheme="majorBidi" w:eastAsia="NSimSun" w:hAnsiTheme="majorBidi" w:cstheme="majorBidi"/>
          <w:sz w:val="21"/>
          <w:szCs w:val="21"/>
        </w:rPr>
        <w:t>Strange</w:t>
      </w:r>
      <w:proofErr w:type="gramEnd"/>
      <w:r w:rsidRPr="00DA2865">
        <w:rPr>
          <w:rFonts w:asciiTheme="majorBidi" w:eastAsia="NSimSun" w:hAnsiTheme="majorBidi" w:cstheme="majorBidi"/>
          <w:sz w:val="21"/>
          <w:szCs w:val="21"/>
        </w:rPr>
        <w:t xml:space="preserve"> Victory, Sara Teas dale’s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smallest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and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most perfect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collection of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poems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, </w:t>
      </w:r>
      <w:r w:rsidRPr="00DA2865">
        <w:rPr>
          <w:rFonts w:asciiTheme="majorBidi" w:hAnsiTheme="majorBidi" w:cstheme="majorBidi"/>
          <w:sz w:val="21"/>
          <w:szCs w:val="21"/>
          <w:u w:val="single"/>
        </w:rPr>
        <w:t>appear</w:t>
      </w:r>
      <w:r w:rsidRPr="00DA2865">
        <w:rPr>
          <w:rFonts w:asciiTheme="majorBidi" w:eastAsia="NSimSun" w:hAnsiTheme="majorBidi" w:cstheme="majorBidi"/>
          <w:sz w:val="21"/>
          <w:szCs w:val="21"/>
        </w:rPr>
        <w:t xml:space="preserve"> in print in 1933.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DA2865" w:rsidRDefault="001129DF" w:rsidP="00DA2865">
      <w:pPr>
        <w:rPr>
          <w:rFonts w:asciiTheme="majorBidi" w:hAnsiTheme="majorBidi" w:cstheme="majorBidi"/>
          <w:sz w:val="21"/>
          <w:szCs w:val="21"/>
        </w:rPr>
      </w:pPr>
    </w:p>
    <w:sectPr w:rsidR="001129DF" w:rsidRPr="00DA2865" w:rsidSect="00DA2865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A2865"/>
    <w:rsid w:val="001129DF"/>
    <w:rsid w:val="00DA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86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A286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DA286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2012-10-31T15:17:00Z</dcterms:created>
  <dcterms:modified xsi:type="dcterms:W3CDTF">2012-10-31T15:20:00Z</dcterms:modified>
</cp:coreProperties>
</file>