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67" w:rsidRPr="00AF5867" w:rsidRDefault="00AF5867" w:rsidP="00AF5867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sz w:val="21"/>
          <w:szCs w:val="21"/>
        </w:rPr>
      </w:pPr>
      <w:r w:rsidRPr="00AF5867">
        <w:rPr>
          <w:rFonts w:asciiTheme="majorBidi" w:eastAsia="NSimSun" w:hAnsiTheme="majorBidi" w:cstheme="majorBidi"/>
          <w:b/>
          <w:sz w:val="21"/>
          <w:szCs w:val="21"/>
        </w:rPr>
        <w:t>Written Expressions Practice 54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F5867">
        <w:rPr>
          <w:rFonts w:asciiTheme="majorBidi" w:eastAsia="NSimSun" w:hAnsiTheme="majorBidi" w:cstheme="majorBidi"/>
          <w:bCs/>
          <w:sz w:val="21"/>
          <w:szCs w:val="21"/>
        </w:rPr>
        <w:t>16.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Fog and mist,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clouds,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can formed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only in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presenc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e of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dust particles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. 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bCs/>
          <w:sz w:val="21"/>
          <w:szCs w:val="21"/>
        </w:rPr>
        <w:t>17.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The Spanish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claiming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title to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all of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North America and established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oldest city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in the United States, St. Augustine, Florida,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1565.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F5867">
        <w:rPr>
          <w:rFonts w:asciiTheme="majorBidi" w:eastAsia="NSimSun" w:hAnsiTheme="majorBidi" w:cstheme="majorBidi"/>
          <w:bCs/>
          <w:sz w:val="21"/>
          <w:szCs w:val="21"/>
        </w:rPr>
        <w:t>18.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federal system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government in Canada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similar to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of the United States. 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bCs/>
          <w:sz w:val="21"/>
          <w:szCs w:val="21"/>
        </w:rPr>
        <w:t>19.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It may be argued that genetics,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study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of heredity and variation,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underwent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most rapid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development of any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science biological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in the twentieth century.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F5867">
        <w:rPr>
          <w:rFonts w:asciiTheme="majorBidi" w:eastAsia="NSimSun" w:hAnsiTheme="majorBidi" w:cstheme="majorBidi"/>
          <w:bCs/>
          <w:sz w:val="21"/>
          <w:szCs w:val="21"/>
        </w:rPr>
        <w:t>20.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Music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involves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interaction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 of three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elements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: rhythm,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melodic</w:t>
      </w:r>
      <w:r w:rsidRPr="00AF5867">
        <w:rPr>
          <w:rFonts w:asciiTheme="majorBidi" w:eastAsia="NSimSun" w:hAnsiTheme="majorBidi" w:cstheme="majorBidi"/>
          <w:bCs/>
          <w:sz w:val="21"/>
          <w:szCs w:val="21"/>
        </w:rPr>
        <w:t xml:space="preserve">, and harmony. 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21.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The Medicare program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was established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in 1965 to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helping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elderly United States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citizens pay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increasing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cost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health care.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22.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Researchers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have found subtle neurological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differences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between the brains of men and women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in physical structure and in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the way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>they function.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23.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Scientists have traditionally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classified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plants by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grouping them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according to similarities in their overall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appear</w:t>
      </w:r>
      <w:r w:rsidRPr="00AF5867">
        <w:rPr>
          <w:rFonts w:asciiTheme="majorBidi" w:eastAsia="NSimSun" w:hAnsiTheme="majorBidi" w:cstheme="majorBidi"/>
          <w:sz w:val="21"/>
          <w:szCs w:val="21"/>
        </w:rPr>
        <w:t>, their internal structure, and the form of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their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reproductive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organs. 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24.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Geometric figures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first appeared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more than 15,000 years ago in both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practically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and decorative forms,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shapes of buildings,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>cave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paintings, and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decorations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on pottery. 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25.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In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the early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nineteenth century, the Cherokee nation of American Indians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was adopted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 written constitution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based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the United States.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26.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able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writers to precisely record observations made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others enables them to include in their work a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deal of material outside their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own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experience.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27.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In Connecticut,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hundreds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houses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dating from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seventeenth and eighteenth centuries are preserved by more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100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local or national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historical societies.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28.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1899 Mary Elizabeth Brown donated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hers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collection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of over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200 musical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instruments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the Metropolitan Museum of art.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 xml:space="preserve">29. Four different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types of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remembering are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ordinarily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distinguished by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psychologists: recollection, recall,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recognize</w:t>
      </w:r>
      <w:r w:rsidRPr="00AF5867">
        <w:rPr>
          <w:rFonts w:asciiTheme="majorBidi" w:eastAsia="NSimSun" w:hAnsiTheme="majorBidi" w:cstheme="majorBidi"/>
          <w:sz w:val="21"/>
          <w:szCs w:val="21"/>
        </w:rPr>
        <w:t>, and relearning.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30.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Harbors are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protected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areas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of water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that can be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used the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transfer of passengers and cargo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ships shore.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31</w:t>
      </w:r>
      <w:proofErr w:type="gramStart"/>
      <w:r w:rsidRPr="00AF5867">
        <w:rPr>
          <w:rFonts w:asciiTheme="majorBidi" w:eastAsia="NSimSun" w:hAnsiTheme="majorBidi" w:cstheme="majorBidi"/>
          <w:sz w:val="21"/>
          <w:szCs w:val="21"/>
        </w:rPr>
        <w:t>.Fossil</w:t>
      </w:r>
      <w:proofErr w:type="gramEnd"/>
      <w:r w:rsidRPr="00AF5867">
        <w:rPr>
          <w:rFonts w:asciiTheme="majorBidi" w:eastAsia="NSimSun" w:hAnsiTheme="majorBidi" w:cstheme="majorBidi"/>
          <w:sz w:val="21"/>
          <w:szCs w:val="21"/>
        </w:rPr>
        <w:t xml:space="preserve"> remains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reveal that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farther back in time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an animal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lived, the smaller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than was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its brain in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proportion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the size of its skull.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 xml:space="preserve">32.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As do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all insects, a butterfly has a hard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outer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covering,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called it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an </w:t>
      </w:r>
      <w:proofErr w:type="gramStart"/>
      <w:r w:rsidRPr="00AF5867">
        <w:rPr>
          <w:rFonts w:asciiTheme="majorBidi" w:eastAsia="NSimSun" w:hAnsiTheme="majorBidi" w:cstheme="majorBidi"/>
          <w:sz w:val="21"/>
          <w:szCs w:val="21"/>
        </w:rPr>
        <w:t xml:space="preserve">exoskeleton,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that</w:t>
      </w:r>
      <w:proofErr w:type="gramEnd"/>
      <w:r w:rsidRPr="00AF5867">
        <w:rPr>
          <w:rFonts w:asciiTheme="majorBidi" w:hAnsiTheme="majorBidi" w:cstheme="majorBidi"/>
          <w:sz w:val="21"/>
          <w:szCs w:val="21"/>
          <w:u w:val="single"/>
        </w:rPr>
        <w:t xml:space="preserve"> both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supports and protects the body.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33.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AF5867">
        <w:rPr>
          <w:rFonts w:asciiTheme="majorBidi" w:eastAsia="NSimSun" w:hAnsiTheme="majorBidi" w:cstheme="majorBidi"/>
          <w:sz w:val="21"/>
          <w:szCs w:val="21"/>
        </w:rPr>
        <w:t>In</w:t>
      </w:r>
      <w:proofErr w:type="gramEnd"/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early 1900’s Pennsylvania’s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industries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grew rapidly, a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growth sometimes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accompanied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by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disputes labor</w:t>
      </w:r>
      <w:r w:rsidRPr="00AF5867">
        <w:rPr>
          <w:rFonts w:asciiTheme="majorBidi" w:eastAsia="NSimSun" w:hAnsiTheme="majorBidi" w:cstheme="majorBidi"/>
          <w:sz w:val="21"/>
          <w:szCs w:val="21"/>
        </w:rPr>
        <w:t>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34.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Also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as a movie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 film, the motion picture is one of the most popular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art and entertainment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world.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35.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The soil in which coffee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is grown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must be rich,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moisture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, and absorbent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enough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accept water readily, but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sufficiently loose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allow rapid drainage.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36.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A merger is achieved when a company purchased the property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of other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firms,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thus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absorbing them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one corporate structure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 xml:space="preserve">that </w:t>
      </w:r>
      <w:proofErr w:type="gramStart"/>
      <w:r w:rsidRPr="00AF5867">
        <w:rPr>
          <w:rFonts w:asciiTheme="majorBidi" w:hAnsiTheme="majorBidi" w:cstheme="majorBidi"/>
          <w:sz w:val="21"/>
          <w:szCs w:val="21"/>
          <w:u w:val="single"/>
        </w:rPr>
        <w:t>retain</w:t>
      </w:r>
      <w:proofErr w:type="gramEnd"/>
      <w:r w:rsidRPr="00AF5867">
        <w:rPr>
          <w:rFonts w:asciiTheme="majorBidi" w:eastAsia="NSimSun" w:hAnsiTheme="majorBidi" w:cstheme="majorBidi"/>
          <w:sz w:val="21"/>
          <w:szCs w:val="21"/>
        </w:rPr>
        <w:t xml:space="preserve"> its original identity.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>37</w:t>
      </w:r>
      <w:proofErr w:type="gramStart"/>
      <w:r w:rsidRPr="00AF5867">
        <w:rPr>
          <w:rFonts w:asciiTheme="majorBidi" w:eastAsia="NSimSun" w:hAnsiTheme="majorBidi" w:cstheme="majorBidi"/>
          <w:sz w:val="21"/>
          <w:szCs w:val="21"/>
        </w:rPr>
        <w:t>.Under</w:t>
      </w:r>
      <w:proofErr w:type="gramEnd"/>
      <w:r w:rsidRPr="00AF5867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the certain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conditions, a rainbow appears at the end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a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rain shower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in the quarter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the sky opposite the Sun.</w:t>
      </w:r>
    </w:p>
    <w:p w:rsidR="00AF5867" w:rsidRPr="00AF5867" w:rsidRDefault="00AF5867" w:rsidP="00AF5867">
      <w:pPr>
        <w:widowControl w:val="0"/>
        <w:adjustRightInd w:val="0"/>
        <w:spacing w:line="288" w:lineRule="auto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  <w:lang w:eastAsia="zh-CN"/>
        </w:rPr>
        <w:t>38. During the nineteenth century the molecular theory of matter was developed,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considered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all matter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be composed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tiny, indivisible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entity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called molecules.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 xml:space="preserve">39. A cardinal role for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players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of the lute,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 stringed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instrument, </w:t>
      </w:r>
      <w:proofErr w:type="gramStart"/>
      <w:r w:rsidRPr="00AF5867">
        <w:rPr>
          <w:rFonts w:asciiTheme="majorBidi" w:hAnsiTheme="majorBidi" w:cstheme="majorBidi"/>
          <w:sz w:val="21"/>
          <w:szCs w:val="21"/>
          <w:u w:val="single"/>
        </w:rPr>
        <w:t>are</w:t>
      </w:r>
      <w:proofErr w:type="gramEnd"/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that every note is sustained for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as long as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possible.</w:t>
      </w:r>
    </w:p>
    <w:p w:rsidR="00AF5867" w:rsidRPr="00AF5867" w:rsidRDefault="00AF5867" w:rsidP="00AF5867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sz w:val="21"/>
          <w:szCs w:val="21"/>
          <w:lang w:val="zh-CN"/>
        </w:rPr>
      </w:pPr>
      <w:r w:rsidRPr="00AF5867">
        <w:rPr>
          <w:rFonts w:asciiTheme="majorBidi" w:eastAsia="NSimSun" w:hAnsiTheme="majorBidi" w:cstheme="majorBidi"/>
          <w:sz w:val="21"/>
          <w:szCs w:val="21"/>
        </w:rPr>
        <w:t xml:space="preserve">40.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It was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split of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eleven southern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states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from the Union in 1861 that </w:t>
      </w:r>
      <w:r w:rsidRPr="00AF5867">
        <w:rPr>
          <w:rFonts w:asciiTheme="majorBidi" w:hAnsiTheme="majorBidi" w:cstheme="majorBidi"/>
          <w:sz w:val="21"/>
          <w:szCs w:val="21"/>
          <w:u w:val="single"/>
        </w:rPr>
        <w:t>leading</w:t>
      </w:r>
      <w:r w:rsidRPr="00AF5867">
        <w:rPr>
          <w:rFonts w:asciiTheme="majorBidi" w:eastAsia="NSimSun" w:hAnsiTheme="majorBidi" w:cstheme="majorBidi"/>
          <w:sz w:val="21"/>
          <w:szCs w:val="21"/>
        </w:rPr>
        <w:t xml:space="preserve"> to the Civil War in the United States.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AF5867" w:rsidRDefault="001129DF" w:rsidP="00AF5867">
      <w:pPr>
        <w:rPr>
          <w:rFonts w:asciiTheme="majorBidi" w:hAnsiTheme="majorBidi" w:cstheme="majorBidi"/>
          <w:sz w:val="21"/>
          <w:szCs w:val="21"/>
        </w:rPr>
      </w:pPr>
    </w:p>
    <w:sectPr w:rsidR="001129DF" w:rsidRPr="00AF5867" w:rsidSect="00AF586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F5867"/>
    <w:rsid w:val="001129DF"/>
    <w:rsid w:val="00AF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6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F586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F586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2012-10-31T16:28:00Z</dcterms:created>
  <dcterms:modified xsi:type="dcterms:W3CDTF">2012-10-31T16:34:00Z</dcterms:modified>
</cp:coreProperties>
</file>