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b/>
          <w:color w:val="1A1A2E"/>
          <w:spacing w:val="100"/>
          <w:position w:val="0"/>
          <w:sz w:val="30"/>
          <w:shd w:fill="auto" w:val="clear"/>
        </w:rPr>
        <w:t xml:space="preserve">SHAKER ZAMAN</w:t>
      </w:r>
    </w:p>
    <w:p>
      <w:pPr>
        <w:spacing w:before="30" w:after="1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9"/>
          <w:shd w:fill="auto" w:val="clear"/>
        </w:rPr>
        <w:t xml:space="preserve">AI-Augmented Operations Leader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Generalist Operator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Systems Thinker</w:t>
      </w:r>
    </w:p>
    <w:p>
      <w:pPr>
        <w:spacing w:before="2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7"/>
          <w:shd w:fill="auto" w:val="clear"/>
        </w:rPr>
        <w:t xml:space="preserve">New York City Metro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linkedin.com/in/shaker-zaman-a8656416b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github.com/ShakerZed</w:t>
      </w:r>
    </w:p>
    <w:p>
      <w:pPr>
        <w:spacing w:before="60" w:after="60" w:line="240"/>
        <w:ind w:right="0" w:left="0" w:firstLine="0"/>
        <w:jc w:val="left"/>
        <w:rPr>
          <w:rFonts w:ascii="Arial" w:hAnsi="Arial" w:cs="Arial" w:eastAsia="Arial"/>
          <w:color w:val="333333"/>
          <w:spacing w:val="0"/>
          <w:position w:val="0"/>
          <w:sz w:val="18"/>
          <w:shd w:fill="auto" w:val="clear"/>
        </w:rPr>
      </w:pP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PROFESSIONAL SUMMARY</w:t>
      </w:r>
    </w:p>
    <w:p>
      <w:pPr>
        <w:spacing w:before="30" w:after="30" w:line="240"/>
        <w:ind w:right="0" w:left="0" w:firstLine="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Full-stack operator who leverages AI agents and LLM-powered workflows as force multipliers to deliver across domains that traditionally require dedicated specialists. At Morph Labs, simultaneously owned compliance, product marketing, legal, recruiting, GTM strategy, and developer tooling, routinely using AI-augmented processes to compress weeks of specialist work into days. Spent time in fast-paced, ambiguous environments where priorities shift rapidly and on-the-spot pivoting is the norm. Combines 7+ years of retail operations leadership with hands-on software engineering and a systems-thinking approach to turn chaos into shipped outcomes.</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EXPERIENCE</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Head of Operations</w:t>
      </w:r>
      <w:r>
        <w:rPr>
          <w:rFonts w:ascii="Arial" w:hAnsi="Arial" w:cs="Arial" w:eastAsia="Arial"/>
          <w:color w:val="555555"/>
          <w:spacing w:val="0"/>
          <w:position w:val="0"/>
          <w:sz w:val="19"/>
          <w:shd w:fill="auto" w:val="clear"/>
        </w:rPr>
        <w:t xml:space="preserve">  |  Morph Labs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Mar 2025 - Mar 2026</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Core operator at a fast-moving AI infrastructure startup (Khosla-backed, $5.75M seed). Owned 10+ functional areas in a high-tempo environment with tight deadlines and constant priority shifts, using AI-agent-augmented workflows to pivot on the spot and operate at the speed of a cross-functional team.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Core operator at a fast-moving AI infrastructure startup (Khosla-backed, $5.75M seed). Owned 10+ functional areas in a high-tempo environment with tight deadlines and constant priority shifts, using AI-agent-augmented workflows to pivot on the spot and operate at the speed of a cross-functional team.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Drove SOC 2 Type I completion end-to-end via Vanta, including policy authoring, MDM configuration (NanoMDM), device offboarding checklists, and evidence collection using AI-assisted compliance drafting.</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Contributed copy for all product marketing across Infinibranch platform launches (Liquid Metal, Browsers) spanning Twitter, LinkedIn, email, and Slack.</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Built and executed influencer pricing playbook with CPM-based framework, CAC ceiling modeling ($50/signup), and brand-safety criteria for CLI coding-agent creator partnerships.</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Designed a customizable recruiting pipeline with configurable targeting parameters (degree type, GitHub activity heuristics, commit frequency, OSS contribution depth) and AI-driven candidate discovery and outreach personalization.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Managed Stripe billing infrastructure, SendGrid email campaigns, and built fraud detection systems for the platform's internal credit system.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Conducted YC company research and built targeted outbound email campaigns for enterprise GTM motion.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Assisted in preparing a DARPA Seedling cost proposal (expMath program), contributing to budget modeling, narrative drafting, and compliance formatting</w:t>
      </w:r>
      <w:r>
        <w:rPr>
          <w:rFonts w:ascii="Arial" w:hAnsi="Arial" w:cs="Arial" w:eastAsia="Arial"/>
          <w:color w:val="333333"/>
          <w:spacing w:val="0"/>
          <w:position w:val="0"/>
          <w:sz w:val="18"/>
          <w:shd w:fill="auto" w:val="clear"/>
        </w:rPr>
        <w:t xml:space="preserve">—</w:t>
      </w:r>
      <w:r>
        <w:rPr>
          <w:rFonts w:ascii="Arial" w:hAnsi="Arial" w:cs="Arial" w:eastAsia="Arial"/>
          <w:color w:val="333333"/>
          <w:spacing w:val="0"/>
          <w:position w:val="0"/>
          <w:sz w:val="18"/>
          <w:shd w:fill="auto" w:val="clear"/>
        </w:rPr>
        <w:t xml:space="preserve">proposal was awarded.</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Shop Supervisor</w:t>
      </w:r>
      <w:r>
        <w:rPr>
          <w:rFonts w:ascii="Arial" w:hAnsi="Arial" w:cs="Arial" w:eastAsia="Arial"/>
          <w:color w:val="555555"/>
          <w:spacing w:val="0"/>
          <w:position w:val="0"/>
          <w:sz w:val="19"/>
          <w:shd w:fill="auto" w:val="clear"/>
        </w:rPr>
        <w:t xml:space="preserve">  |  REI, Multiple Locations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May 2017 - Present</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Progressive leadership journey across high-volume stores.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Shop Supervisor</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Jan 2025 - Present</w:t>
      </w:r>
    </w:p>
    <w:p>
      <w:pPr>
        <w:numPr>
          <w:ilvl w:val="0"/>
          <w:numId w:val="14"/>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Lead multi-functional service operations team, ensuring consistent achievement of revenue and operational KPIs. Drive cultural transformation focused on accountability, customer experience, and team development.</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Sep 2023 - Jan 2025</w:t>
      </w:r>
    </w:p>
    <w:p>
      <w:pPr>
        <w:numPr>
          <w:ilvl w:val="0"/>
          <w:numId w:val="16"/>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Scaled operations by 40% through strategic process optimization while maintaining quality standards. Mentored team members and created succession planning pathways. Adapted strategies from REI Soho to meet local market needs.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Soho (Flagship)</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May 2017 - Nov 2023</w:t>
      </w:r>
    </w:p>
    <w:p>
      <w:pPr>
        <w:numPr>
          <w:ilvl w:val="0"/>
          <w:numId w:val="18"/>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Led expansion from single subcellar to multi-level operation, significantly increasing capacity. Piloted company-wide communication repository adopted across multiple stores. Enhanced service precision resulting in 10% increase in average transaction value. Navigated COVID-19 disruptions while maintaining service excellence and team morale.</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TECHNICAL PROJECTS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Morris Park Transit Widget: </w:t>
      </w:r>
      <w:r>
        <w:rPr>
          <w:rFonts w:ascii="Arial" w:hAnsi="Arial" w:cs="Arial" w:eastAsia="Arial"/>
          <w:color w:val="333333"/>
          <w:spacing w:val="0"/>
          <w:position w:val="0"/>
          <w:sz w:val="18"/>
          <w:shd w:fill="auto" w:val="clear"/>
        </w:rPr>
        <w:t xml:space="preserve">WPF desktop app for real-time 5 Train and BxM10 arrivals via MTA APIs.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Judo Throw Detection System: </w:t>
      </w:r>
      <w:r>
        <w:rPr>
          <w:rFonts w:ascii="Arial" w:hAnsi="Arial" w:cs="Arial" w:eastAsia="Arial"/>
          <w:color w:val="333333"/>
          <w:spacing w:val="0"/>
          <w:position w:val="0"/>
          <w:sz w:val="18"/>
          <w:shd w:fill="auto" w:val="clear"/>
        </w:rPr>
        <w:t xml:space="preserve">ML prototype using MediaPipe pose estimation, targeting Jetson Orin Nano for real-time throw classification.</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3D Injury Recovery Timeline: </w:t>
      </w:r>
      <w:r>
        <w:rPr>
          <w:rFonts w:ascii="Arial" w:hAnsi="Arial" w:cs="Arial" w:eastAsia="Arial"/>
          <w:color w:val="333333"/>
          <w:spacing w:val="0"/>
          <w:position w:val="0"/>
          <w:sz w:val="18"/>
          <w:shd w:fill="auto" w:val="clear"/>
        </w:rPr>
        <w:t xml:space="preserve">Interactive React/Three.js visualization mapping recovery milestones against training readiness.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Private Equity Research Workflow: </w:t>
      </w:r>
      <w:r>
        <w:rPr>
          <w:rFonts w:ascii="Arial" w:hAnsi="Arial" w:cs="Arial" w:eastAsia="Arial"/>
          <w:color w:val="333333"/>
          <w:spacing w:val="0"/>
          <w:position w:val="0"/>
          <w:sz w:val="18"/>
          <w:shd w:fill="auto" w:val="clear"/>
        </w:rPr>
        <w:t xml:space="preserve">AI-augmented analysis pipeline with automated financial data extraction, competitive mapping, and thesis generation.</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EDUCATION &amp; DEVELOPMENT</w:t>
      </w:r>
    </w:p>
    <w:p>
      <w:pPr>
        <w:spacing w:before="10" w:after="15"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Associates in Computer Science</w:t>
      </w:r>
      <w:r>
        <w:rPr>
          <w:rFonts w:ascii="Arial" w:hAnsi="Arial" w:cs="Arial" w:eastAsia="Arial"/>
          <w:color w:val="555555"/>
          <w:spacing w:val="0"/>
          <w:position w:val="0"/>
          <w:sz w:val="18"/>
          <w:shd w:fill="auto" w:val="clear"/>
        </w:rPr>
        <w:t xml:space="preserve">  </w:t>
        <w:br/>
      </w:r>
      <w:r>
        <w:rPr>
          <w:rFonts w:ascii="Arial" w:hAnsi="Arial" w:cs="Arial" w:eastAsia="Arial"/>
          <w:b/>
          <w:color w:val="1A1A2E"/>
          <w:spacing w:val="0"/>
          <w:position w:val="0"/>
          <w:sz w:val="17"/>
          <w:shd w:fill="auto" w:val="clear"/>
        </w:rPr>
        <w:t xml:space="preserve">Continuous Learning: </w:t>
      </w:r>
      <w:r>
        <w:rPr>
          <w:rFonts w:ascii="Arial" w:hAnsi="Arial" w:cs="Arial" w:eastAsia="Arial"/>
          <w:color w:val="555555"/>
          <w:spacing w:val="0"/>
          <w:position w:val="0"/>
          <w:sz w:val="17"/>
          <w:shd w:fill="auto" w:val="clear"/>
        </w:rPr>
        <w:t xml:space="preserve">ML/pose estimation, prompt engineering and multi-agent orchestration, Judo, Jiu-Jitsu</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TOOLS &amp; TECHNOLOGIES</w:t>
      </w:r>
    </w:p>
    <w:p>
      <w:pPr>
        <w:spacing w:before="30" w:after="30" w:line="240"/>
        <w:ind w:right="0" w:left="0" w:firstLine="0"/>
        <w:jc w:val="left"/>
        <w:rPr>
          <w:rFonts w:ascii="Arial" w:hAnsi="Arial" w:cs="Arial" w:eastAsia="Arial"/>
          <w:color w:val="555555"/>
          <w:spacing w:val="0"/>
          <w:position w:val="0"/>
          <w:sz w:val="17"/>
          <w:shd w:fill="auto" w:val="clear"/>
        </w:rPr>
      </w:pPr>
      <w:r>
        <w:rPr>
          <w:rFonts w:ascii="Arial" w:hAnsi="Arial" w:cs="Arial" w:eastAsia="Arial"/>
          <w:b/>
          <w:color w:val="1A1A2E"/>
          <w:spacing w:val="0"/>
          <w:position w:val="0"/>
          <w:sz w:val="17"/>
          <w:shd w:fill="auto" w:val="clear"/>
        </w:rPr>
        <w:t xml:space="preserve">AI/LLM: </w:t>
      </w:r>
      <w:r>
        <w:rPr>
          <w:rFonts w:ascii="Arial" w:hAnsi="Arial" w:cs="Arial" w:eastAsia="Arial"/>
          <w:color w:val="555555"/>
          <w:spacing w:val="0"/>
          <w:position w:val="0"/>
          <w:sz w:val="17"/>
          <w:shd w:fill="auto" w:val="clear"/>
        </w:rPr>
        <w:t xml:space="preserve">Claude Code/GPT Codex, proprietary multi-agent orchestrators, Morph Cloud (Agentic Cloud)  |  </w:t>
      </w:r>
      <w:r>
        <w:rPr>
          <w:rFonts w:ascii="Arial" w:hAnsi="Arial" w:cs="Arial" w:eastAsia="Arial"/>
          <w:b/>
          <w:color w:val="1A1A2E"/>
          <w:spacing w:val="0"/>
          <w:position w:val="0"/>
          <w:sz w:val="17"/>
          <w:shd w:fill="auto" w:val="clear"/>
        </w:rPr>
        <w:t xml:space="preserve">Engineering: </w:t>
      </w:r>
      <w:r>
        <w:rPr>
          <w:rFonts w:ascii="Arial" w:hAnsi="Arial" w:cs="Arial" w:eastAsia="Arial"/>
          <w:color w:val="555555"/>
          <w:spacing w:val="0"/>
          <w:position w:val="0"/>
          <w:sz w:val="17"/>
          <w:shd w:fill="auto" w:val="clear"/>
        </w:rPr>
        <w:t xml:space="preserve">React, Python, JS/TS, Three.js, WPF, REST APIs, MediaPipe  |  </w:t>
      </w:r>
      <w:r>
        <w:rPr>
          <w:rFonts w:ascii="Arial" w:hAnsi="Arial" w:cs="Arial" w:eastAsia="Arial"/>
          <w:b/>
          <w:color w:val="1A1A2E"/>
          <w:spacing w:val="0"/>
          <w:position w:val="0"/>
          <w:sz w:val="17"/>
          <w:shd w:fill="auto" w:val="clear"/>
        </w:rPr>
        <w:t xml:space="preserve">Operations: </w:t>
      </w:r>
      <w:r>
        <w:rPr>
          <w:rFonts w:ascii="Arial" w:hAnsi="Arial" w:cs="Arial" w:eastAsia="Arial"/>
          <w:color w:val="555555"/>
          <w:spacing w:val="0"/>
          <w:position w:val="0"/>
          <w:sz w:val="17"/>
          <w:shd w:fill="auto" w:val="clear"/>
        </w:rPr>
        <w:t xml:space="preserve">Vanta, Stripe, SendGrid, NanoMDM, Notion, Obsidian, Git  |  </w:t>
      </w:r>
      <w:r>
        <w:rPr>
          <w:rFonts w:ascii="Arial" w:hAnsi="Arial" w:cs="Arial" w:eastAsia="Arial"/>
          <w:b/>
          <w:color w:val="1A1A2E"/>
          <w:spacing w:val="0"/>
          <w:position w:val="0"/>
          <w:sz w:val="17"/>
          <w:shd w:fill="auto" w:val="clear"/>
        </w:rPr>
        <w:t xml:space="preserve">Marketing: </w:t>
      </w:r>
      <w:r>
        <w:rPr>
          <w:rFonts w:ascii="Arial" w:hAnsi="Arial" w:cs="Arial" w:eastAsia="Arial"/>
          <w:color w:val="555555"/>
          <w:spacing w:val="0"/>
          <w:position w:val="0"/>
          <w:sz w:val="17"/>
          <w:shd w:fill="auto" w:val="clear"/>
        </w:rPr>
        <w:t xml:space="preserve">Influencer partnerships, email campaigns, product positioning</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0">
    <w:abstractNumId w:val="24"/>
  </w:num>
  <w:num w:numId="14">
    <w:abstractNumId w:val="18"/>
  </w:num>
  <w:num w:numId="16">
    <w:abstractNumId w:val="12"/>
  </w:num>
  <w:num w:numId="18">
    <w:abstractNumId w:val="6"/>
  </w:num>
  <w:num w:numId="2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