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2. AI Screening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Papers Screened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Searchable Recall (%)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NPV (%)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Specificity (%)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F1 Score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Avg Confidence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Time (min)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Cost ($)</w:t>
            </w:r>
          </w:p>
        </w:tc>
      </w:tr>
      <w:tr>
        <w:tc>
          <w:tcPr>
            <w:tcW w:type="dxa" w:w="960"/>
          </w:tcPr>
          <w:p>
            <w:r>
              <w:t>Sebastin et al. 2011</w:t>
            </w:r>
          </w:p>
        </w:tc>
        <w:tc>
          <w:tcPr>
            <w:tcW w:type="dxa" w:w="960"/>
          </w:tcPr>
          <w:p>
            <w:r>
              <w:t>342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65.1</w:t>
            </w:r>
          </w:p>
        </w:tc>
        <w:tc>
          <w:tcPr>
            <w:tcW w:type="dxa" w:w="960"/>
          </w:tcPr>
          <w:p>
            <w:r>
              <w:t>0.364</w:t>
            </w:r>
          </w:p>
        </w:tc>
        <w:tc>
          <w:tcPr>
            <w:tcW w:type="dxa" w:w="960"/>
          </w:tcPr>
          <w:p>
            <w:r>
              <w:t>0.950</w:t>
            </w:r>
          </w:p>
        </w:tc>
        <w:tc>
          <w:tcPr>
            <w:tcW w:type="dxa" w:w="960"/>
          </w:tcPr>
          <w:p>
            <w:r>
              <w:t>8.6</w:t>
            </w:r>
          </w:p>
        </w:tc>
        <w:tc>
          <w:tcPr>
            <w:tcW w:type="dxa" w:w="960"/>
          </w:tcPr>
          <w:p>
            <w:r>
              <w:t>1.2</w:t>
            </w:r>
          </w:p>
        </w:tc>
      </w:tr>
      <w:tr>
        <w:tc>
          <w:tcPr>
            <w:tcW w:type="dxa" w:w="960"/>
          </w:tcPr>
          <w:p>
            <w:r>
              <w:t>Arshad et al. 2016</w:t>
            </w:r>
          </w:p>
        </w:tc>
        <w:tc>
          <w:tcPr>
            <w:tcW w:type="dxa" w:w="960"/>
          </w:tcPr>
          <w:p>
            <w:r>
              <w:t>2548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99.4</w:t>
            </w:r>
          </w:p>
        </w:tc>
        <w:tc>
          <w:tcPr>
            <w:tcW w:type="dxa" w:w="960"/>
          </w:tcPr>
          <w:p>
            <w:r>
              <w:t>0.917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1.1</w:t>
            </w:r>
          </w:p>
        </w:tc>
      </w:tr>
      <w:tr>
        <w:tc>
          <w:tcPr>
            <w:tcW w:type="dxa" w:w="960"/>
          </w:tcPr>
          <w:p>
            <w:r>
              <w:t>Ling et al. 2012</w:t>
            </w:r>
          </w:p>
        </w:tc>
        <w:tc>
          <w:tcPr>
            <w:tcW w:type="dxa" w:w="960"/>
          </w:tcPr>
          <w:p>
            <w:r>
              <w:t>1994</w:t>
            </w:r>
          </w:p>
        </w:tc>
        <w:tc>
          <w:tcPr>
            <w:tcW w:type="dxa" w:w="960"/>
          </w:tcPr>
          <w:p>
            <w:r>
              <w:t>97.2</w:t>
            </w:r>
          </w:p>
        </w:tc>
        <w:tc>
          <w:tcPr>
            <w:tcW w:type="dxa" w:w="960"/>
          </w:tcPr>
          <w:p>
            <w:r>
              <w:t>99.2</w:t>
            </w:r>
          </w:p>
        </w:tc>
        <w:tc>
          <w:tcPr>
            <w:tcW w:type="dxa" w:w="960"/>
          </w:tcPr>
          <w:p>
            <w:r>
              <w:t>81.6</w:t>
            </w:r>
          </w:p>
        </w:tc>
        <w:tc>
          <w:tcPr>
            <w:tcW w:type="dxa" w:w="960"/>
          </w:tcPr>
          <w:p>
            <w:r>
              <w:t>0.572</w:t>
            </w:r>
          </w:p>
        </w:tc>
        <w:tc>
          <w:tcPr>
            <w:tcW w:type="dxa" w:w="960"/>
          </w:tcPr>
          <w:p>
            <w:r>
              <w:t>0.970</w:t>
            </w:r>
          </w:p>
        </w:tc>
        <w:tc>
          <w:tcPr>
            <w:tcW w:type="dxa" w:w="960"/>
          </w:tcPr>
          <w:p>
            <w:r>
              <w:t>8.4</w:t>
            </w:r>
          </w:p>
        </w:tc>
        <w:tc>
          <w:tcPr>
            <w:tcW w:type="dxa" w:w="960"/>
          </w:tcPr>
          <w:p>
            <w:r>
              <w:t>1.2</w:t>
            </w:r>
          </w:p>
        </w:tc>
      </w:tr>
      <w:tr>
        <w:tc>
          <w:tcPr>
            <w:tcW w:type="dxa" w:w="960"/>
          </w:tcPr>
          <w:p>
            <w:r>
              <w:t>Fattah et al. 2015</w:t>
            </w:r>
          </w:p>
        </w:tc>
        <w:tc>
          <w:tcPr>
            <w:tcW w:type="dxa" w:w="960"/>
          </w:tcPr>
          <w:p>
            <w:r>
              <w:t>1789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91.6</w:t>
            </w:r>
          </w:p>
        </w:tc>
        <w:tc>
          <w:tcPr>
            <w:tcW w:type="dxa" w:w="960"/>
          </w:tcPr>
          <w:p>
            <w:r>
              <w:t>0.733</w:t>
            </w:r>
          </w:p>
        </w:tc>
        <w:tc>
          <w:tcPr>
            <w:tcW w:type="dxa" w:w="960"/>
          </w:tcPr>
          <w:p>
            <w:r>
              <w:t>0.980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1.1</w:t>
            </w:r>
          </w:p>
        </w:tc>
      </w:tr>
      <w:tr>
        <w:tc>
          <w:tcPr>
            <w:tcW w:type="dxa" w:w="960"/>
          </w:tcPr>
          <w:p>
            <w:r>
              <w:t>Average</w:t>
            </w:r>
          </w:p>
        </w:tc>
        <w:tc>
          <w:tcPr>
            <w:tcW w:type="dxa" w:w="960"/>
          </w:tcPr>
          <w:p>
            <w:r>
              <w:t>1668</w:t>
            </w:r>
          </w:p>
        </w:tc>
        <w:tc>
          <w:tcPr>
            <w:tcW w:type="dxa" w:w="960"/>
          </w:tcPr>
          <w:p>
            <w:r>
              <w:t>99.3</w:t>
            </w:r>
          </w:p>
        </w:tc>
        <w:tc>
          <w:tcPr>
            <w:tcW w:type="dxa" w:w="960"/>
          </w:tcPr>
          <w:p>
            <w:r>
              <w:t>99.8</w:t>
            </w:r>
          </w:p>
        </w:tc>
        <w:tc>
          <w:tcPr>
            <w:tcW w:type="dxa" w:w="960"/>
          </w:tcPr>
          <w:p>
            <w:r>
              <w:t>84.4</w:t>
            </w:r>
          </w:p>
        </w:tc>
        <w:tc>
          <w:tcPr>
            <w:tcW w:type="dxa" w:w="960"/>
          </w:tcPr>
          <w:p>
            <w:r>
              <w:t>0.646</w:t>
            </w:r>
          </w:p>
        </w:tc>
        <w:tc>
          <w:tcPr>
            <w:tcW w:type="dxa" w:w="960"/>
          </w:tcPr>
          <w:p>
            <w:r>
              <w:t>0.980</w:t>
            </w:r>
          </w:p>
        </w:tc>
        <w:tc>
          <w:tcPr>
            <w:tcW w:type="dxa" w:w="960"/>
          </w:tcPr>
          <w:p>
            <w:r>
              <w:t>8.2</w:t>
            </w:r>
          </w:p>
        </w:tc>
        <w:tc>
          <w:tcPr>
            <w:tcW w:type="dxa" w:w="960"/>
          </w:tcPr>
          <w:p>
            <w:r>
              <w:t>1.2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