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6270"/>
          <w:sz w:val="22"/>
          <w:szCs w:val="22"/>
        </w:rPr>
        <w:t xml:space="preserve">Afish.uz</w:t>
      </w:r>
    </w:p>
    <w:p>
      <w:pPr>
        <w:spacing w:after="80"/>
      </w:pPr>
      <w:r>
        <w:rPr>
          <w:rFonts w:ascii="Calibri" w:cs="Calibri" w:eastAsia="Calibri" w:hAnsi="Calibri"/>
          <w:b/>
          <w:bCs/>
          <w:color w:val="1B2430"/>
          <w:sz w:val="50"/>
          <w:szCs w:val="50"/>
        </w:rPr>
        <w:t xml:space="preserve">Raqobatchilar tahlili: OlBer va Ustabor</w:t>
      </w:r>
    </w:p>
    <w:p>
      <w:pPr>
        <w:pBdr>
          <w:bottom w:val="single" w:color="C8571F" w:sz="12" w:space="6"/>
        </w:pBdr>
        <w:spacing w:after="240"/>
      </w:pPr>
      <w:r>
        <w:rPr>
          <w:rFonts w:ascii="Calibri" w:cs="Calibri" w:eastAsia="Calibri" w:hAnsi="Calibri"/>
          <w:color w:val="5A6270"/>
          <w:sz w:val="22"/>
          <w:szCs w:val="22"/>
        </w:rPr>
        <w:t xml:space="preserve">Bozordagi o'rnimiz, ustun va zaif tomonlarimiz, yutish bo'yicha takliflar  |  22.10.2026</w:t>
      </w:r>
    </w:p>
    <w:p>
      <w:pPr>
        <w:pStyle w:val="Heading1"/>
        <w:spacing w:after="140" w:before="320"/>
      </w:pPr>
      <w:r>
        <w:rPr>
          <w:rFonts w:ascii="Calibri" w:cs="Calibri" w:eastAsia="Calibri" w:hAnsi="Calibri"/>
          <w:b/>
          <w:bCs/>
          <w:color w:val="C8571F"/>
          <w:sz w:val="32"/>
          <w:szCs w:val="32"/>
        </w:rPr>
        <w:t xml:space="preserve">1. Qisqa xulosa</w:t>
      </w:r>
    </w:p>
    <w:p>
      <w:pPr>
        <w:spacing w:after="100" w:line="276"/>
      </w:pPr>
      <w:r>
        <w:rPr>
          <w:rFonts w:ascii="Calibri" w:cs="Calibri" w:eastAsia="Calibri" w:hAnsi="Calibri"/>
          <w:sz w:val="21"/>
          <w:szCs w:val="21"/>
        </w:rPr>
        <w:t xml:space="preserve">Ikkala raqobatchi ham bir xil narsani va'da qiladi: "mijoz topshiriq qoldiradi, ustalar javob beradi". Ular orasidagi asosiy farq ommaviy-katalog (Ustabor: 80 dan ortiq kategoriya, ko'p anketa, SEO) va zamonaviy xavfsizlik g'oyasi (OlBer: MyID tekshiruvi, himoyalangan to'lov). Lekin ochiq sahifalarida ikkalasida ham asosiy narsa ko'rinmaydi: kelishuv jarayonining o'zi (narx, sana, muddat, nizo) qanday ishlashi.</w:t>
      </w:r>
    </w:p>
    <w:p>
      <w:pPr>
        <w:spacing w:after="100" w:line="276"/>
      </w:pPr>
      <w:r>
        <w:rPr>
          <w:rFonts w:ascii="Calibri" w:cs="Calibri" w:eastAsia="Calibri" w:hAnsi="Calibri"/>
          <w:b/>
          <w:bCs/>
          <w:sz w:val="21"/>
          <w:szCs w:val="21"/>
        </w:rPr>
        <w:t xml:space="preserve">Bizning eng kuchli tomonimiz shu: </w:t>
      </w:r>
      <w:r>
        <w:rPr>
          <w:rFonts w:ascii="Calibri" w:cs="Calibri" w:eastAsia="Calibri" w:hAnsi="Calibri"/>
          <w:sz w:val="21"/>
          <w:szCs w:val="21"/>
        </w:rPr>
        <w:t xml:space="preserve">Afish.uz da kelishuv jarayoni batafsil o'ylangan. Narx va ish sanasi yozma kelishiladi, har bir bosqichda muddat bor (usta javob bermasa buyurtma sizga qaytadi), telefonlar kelishuvdan keyin ochiladi, ish tugaganini mijoz tasdiqlaydi, nizoni operator ko'radi, ustadan komissiya faqat kelishuv tuzilganda olinadi.</w:t>
      </w:r>
    </w:p>
    <w:p>
      <w:pPr>
        <w:spacing w:after="100" w:line="276"/>
      </w:pPr>
      <w:r>
        <w:rPr>
          <w:rFonts w:ascii="Calibri" w:cs="Calibri" w:eastAsia="Calibri" w:hAnsi="Calibri"/>
          <w:b/>
          <w:bCs/>
          <w:sz w:val="21"/>
          <w:szCs w:val="21"/>
        </w:rPr>
        <w:t xml:space="preserve">Bizning eng katta kamchiligimiz: </w:t>
      </w:r>
      <w:r>
        <w:rPr>
          <w:rFonts w:ascii="Calibri" w:cs="Calibri" w:eastAsia="Calibri" w:hAnsi="Calibri"/>
          <w:sz w:val="21"/>
          <w:szCs w:val="21"/>
        </w:rPr>
        <w:t xml:space="preserve">bozorda ko'rinish va ishonch belgilari. Ustabor katalog kengligi, blog/SEO va ijtimoiy tarmoqlar bilan oldinda; OlBer "himoyalangan to'lov" va MyID bilan chiroyli pozitsiyalangan. Bizda ilovada to'lov himoyasi hali ko'rinmaydi, jonli statistika va ommaviy ishonch belgilari yo'q.</w:t>
      </w:r>
    </w:p>
    <w:p>
      <w:pPr>
        <w:pStyle w:val="Heading2"/>
        <w:spacing w:after="100" w:before="240"/>
      </w:pPr>
      <w:r>
        <w:rPr>
          <w:rFonts w:ascii="Calibri" w:cs="Calibri" w:eastAsia="Calibri" w:hAnsi="Calibri"/>
          <w:b/>
          <w:bCs/>
          <w:color w:val="222B38"/>
          <w:sz w:val="26"/>
          <w:szCs w:val="26"/>
        </w:rPr>
        <w:t xml:space="preserve">Bozorda yutish uchun 5 ta asosiy qadam</w:t>
      </w:r>
    </w:p>
    <w:p>
      <w:pPr>
        <w:pStyle w:val="ListParagraph"/>
        <w:numPr>
          <w:ilvl w:val="0"/>
          <w:numId w:val="2"/>
        </w:numPr>
        <w:spacing w:after="60" w:line="264"/>
      </w:pPr>
      <w:r>
        <w:rPr>
          <w:rFonts w:ascii="Calibri" w:cs="Calibri" w:eastAsia="Calibri" w:hAnsi="Calibri"/>
          <w:b/>
          <w:bCs/>
          <w:sz w:val="21"/>
          <w:szCs w:val="21"/>
        </w:rPr>
        <w:t xml:space="preserve">Himoyalangan to'lov (escrow) </w:t>
      </w:r>
      <w:r>
        <w:rPr>
          <w:rFonts w:ascii="Calibri" w:cs="Calibri" w:eastAsia="Calibri" w:hAnsi="Calibri"/>
          <w:sz w:val="21"/>
          <w:szCs w:val="21"/>
        </w:rPr>
        <w:t xml:space="preserve">— pul ish tugaguncha ushlab turiladi. Bu OlBer da da'vo sifatida bor, Ustabor da yo'q. Bizning kelishuv oqimimizga eng yaxshi mos keladi.</w:t>
      </w:r>
    </w:p>
    <w:p>
      <w:pPr>
        <w:pStyle w:val="ListParagraph"/>
        <w:numPr>
          <w:ilvl w:val="0"/>
          <w:numId w:val="2"/>
        </w:numPr>
        <w:spacing w:after="60" w:line="264"/>
      </w:pPr>
      <w:r>
        <w:rPr>
          <w:rFonts w:ascii="Calibri" w:cs="Calibri" w:eastAsia="Calibri" w:hAnsi="Calibri"/>
          <w:b/>
          <w:bCs/>
          <w:sz w:val="21"/>
          <w:szCs w:val="21"/>
        </w:rPr>
        <w:t xml:space="preserve">1 daqiqalik tezkor buyurtma </w:t>
      </w:r>
      <w:r>
        <w:rPr>
          <w:rFonts w:ascii="Calibri" w:cs="Calibri" w:eastAsia="Calibri" w:hAnsi="Calibri"/>
          <w:sz w:val="21"/>
          <w:szCs w:val="21"/>
        </w:rPr>
        <w:t xml:space="preserve">— Ustabor kabi oddiy shakl (nima kerak + telefon), batafsil ma'lumotni keyin to'ldirish. Hozirgi formamiz mukammal, lekin tasodifiy mijoz uchun uzun.</w:t>
      </w:r>
    </w:p>
    <w:p>
      <w:pPr>
        <w:pStyle w:val="ListParagraph"/>
        <w:numPr>
          <w:ilvl w:val="0"/>
          <w:numId w:val="2"/>
        </w:numPr>
        <w:spacing w:after="60" w:line="264"/>
      </w:pPr>
      <w:r>
        <w:rPr>
          <w:rFonts w:ascii="Calibri" w:cs="Calibri" w:eastAsia="Calibri" w:hAnsi="Calibri"/>
          <w:b/>
          <w:bCs/>
          <w:sz w:val="21"/>
          <w:szCs w:val="21"/>
        </w:rPr>
        <w:t xml:space="preserve">Ochiq, haqiqiy raqamlar va ishonch belgilari </w:t>
      </w:r>
      <w:r>
        <w:rPr>
          <w:rFonts w:ascii="Calibri" w:cs="Calibri" w:eastAsia="Calibri" w:hAnsi="Calibri"/>
          <w:sz w:val="21"/>
          <w:szCs w:val="21"/>
        </w:rPr>
        <w:t xml:space="preserve">— bajarilgan buyurtmalar, tasdiqlangan ustalar, o'rtacha javob vaqti. OlBer da "0+" ko'rsatkichlari ishonchni buzayotgani — biz uchun saboq.</w:t>
      </w:r>
    </w:p>
    <w:p>
      <w:pPr>
        <w:pStyle w:val="ListParagraph"/>
        <w:numPr>
          <w:ilvl w:val="0"/>
          <w:numId w:val="2"/>
        </w:numPr>
        <w:spacing w:after="60" w:line="264"/>
      </w:pPr>
      <w:r>
        <w:rPr>
          <w:rFonts w:ascii="Calibri" w:cs="Calibri" w:eastAsia="Calibri" w:hAnsi="Calibri"/>
          <w:b/>
          <w:bCs/>
          <w:sz w:val="21"/>
          <w:szCs w:val="21"/>
        </w:rPr>
        <w:t xml:space="preserve">Narx qo'llanmasi va blog (SEO) </w:t>
      </w:r>
      <w:r>
        <w:rPr>
          <w:rFonts w:ascii="Calibri" w:cs="Calibri" w:eastAsia="Calibri" w:hAnsi="Calibri"/>
          <w:sz w:val="21"/>
          <w:szCs w:val="21"/>
        </w:rPr>
        <w:t xml:space="preserve">— "Toshkentda kran almashtirish narxi" kabi so'rovlarda chiqish. Hozir Ustabor shu yerda kuchli.</w:t>
      </w:r>
    </w:p>
    <w:p>
      <w:pPr>
        <w:pStyle w:val="ListParagraph"/>
        <w:numPr>
          <w:ilvl w:val="0"/>
          <w:numId w:val="2"/>
        </w:numPr>
        <w:spacing w:after="60" w:line="264"/>
      </w:pPr>
      <w:r>
        <w:rPr>
          <w:rFonts w:ascii="Calibri" w:cs="Calibri" w:eastAsia="Calibri" w:hAnsi="Calibri"/>
          <w:b/>
          <w:bCs/>
          <w:sz w:val="21"/>
          <w:szCs w:val="21"/>
        </w:rPr>
        <w:t xml:space="preserve">Kafolat siyosati va MyID bilan shaxsni tasdiqlash </w:t>
      </w:r>
      <w:r>
        <w:rPr>
          <w:rFonts w:ascii="Calibri" w:cs="Calibri" w:eastAsia="Calibri" w:hAnsi="Calibri"/>
          <w:sz w:val="21"/>
          <w:szCs w:val="21"/>
        </w:rPr>
        <w:t xml:space="preserve">— "Afish kafolati" sifatida alohida brend qilish.</w:t>
      </w:r>
    </w:p>
    <w:p>
      <w:pPr>
        <w:pStyle w:val="Heading1"/>
        <w:spacing w:after="140" w:before="320"/>
      </w:pPr>
      <w:r>
        <w:rPr>
          <w:rFonts w:ascii="Calibri" w:cs="Calibri" w:eastAsia="Calibri" w:hAnsi="Calibri"/>
          <w:b/>
          <w:bCs/>
          <w:color w:val="C8571F"/>
          <w:sz w:val="32"/>
          <w:szCs w:val="32"/>
        </w:rPr>
        <w:t xml:space="preserve">2. Tahlil usuli va ishonchlilik darajasi</w:t>
      </w:r>
    </w:p>
    <w:p>
      <w:pPr>
        <w:spacing w:after="100" w:line="276"/>
      </w:pPr>
      <w:r>
        <w:rPr>
          <w:rFonts w:ascii="Calibri" w:cs="Calibri" w:eastAsia="Calibri" w:hAnsi="Calibri"/>
          <w:sz w:val="21"/>
          <w:szCs w:val="21"/>
        </w:rPr>
        <w:t xml:space="preserve">Ikkala raqobatchining ochiq sayti va ular haqida internetdagi ochiq manbalar o'qildi. Ularning ilovalari o'rnatilmadi, buyurtma berilmadi, do'konlardagi baholar ko'rilmadi. Afish.uz haqida ma'lumotlar saytimiz va ilova kodini shu loyiha davomida o'rganishdan olindi.</w:t>
      </w:r>
    </w:p>
    <w:p>
      <w:pPr>
        <w:pStyle w:val="Heading2"/>
        <w:spacing w:after="100" w:before="240"/>
      </w:pPr>
      <w:r>
        <w:rPr>
          <w:rFonts w:ascii="Calibri" w:cs="Calibri" w:eastAsia="Calibri" w:hAnsi="Calibri"/>
          <w:b/>
          <w:bCs/>
          <w:color w:val="222B38"/>
          <w:sz w:val="26"/>
          <w:szCs w:val="26"/>
        </w:rPr>
        <w:t xml:space="preserve">Cheklovlar (bilib qo'ying)</w:t>
      </w:r>
    </w:p>
    <w:p>
      <w:pPr>
        <w:pStyle w:val="ListParagraph"/>
        <w:numPr>
          <w:ilvl w:val="0"/>
          <w:numId w:val="2"/>
        </w:numPr>
        <w:spacing w:after="60" w:line="264"/>
      </w:pPr>
      <w:r>
        <w:rPr>
          <w:rFonts w:ascii="Calibri" w:cs="Calibri" w:eastAsia="Calibri" w:hAnsi="Calibri"/>
          <w:sz w:val="21"/>
          <w:szCs w:val="21"/>
        </w:rPr>
        <w:t xml:space="preserve">Raqobatchilar raqamlari ularning o'z reklama matnidan olingan; mustaqil tasdiqlanmagan. Masalan, Ustabor bosh sahifasida 16 097 anketa, "216 ta so'rov" va "1 mln dan ortiq mamnun mijoz" yonma-yon turibdi: bu raqamlar bir-biriga mos kelmaydi.</w:t>
      </w:r>
    </w:p>
    <w:p>
      <w:pPr>
        <w:pStyle w:val="ListParagraph"/>
        <w:numPr>
          <w:ilvl w:val="0"/>
          <w:numId w:val="2"/>
        </w:numPr>
        <w:spacing w:after="60" w:line="264"/>
      </w:pPr>
      <w:r>
        <w:rPr>
          <w:rFonts w:ascii="Calibri" w:cs="Calibri" w:eastAsia="Calibri" w:hAnsi="Calibri"/>
          <w:sz w:val="21"/>
          <w:szCs w:val="21"/>
        </w:rPr>
        <w:t xml:space="preserve">Ustabor "Mutaxassis bo'lish" havolasi va ilova tugmalari ochiq sahifada "#" ga olib boradi, shuning uchun ilovasi borligi va ustalar qanday ro'yxatdan o'tishi tasdiqlanmadi.</w:t>
      </w:r>
    </w:p>
    <w:p>
      <w:pPr>
        <w:pStyle w:val="ListParagraph"/>
        <w:numPr>
          <w:ilvl w:val="0"/>
          <w:numId w:val="2"/>
        </w:numPr>
        <w:spacing w:after="60" w:line="264"/>
      </w:pPr>
      <w:r>
        <w:rPr>
          <w:rFonts w:ascii="Calibri" w:cs="Calibri" w:eastAsia="Calibri" w:hAnsi="Calibri"/>
          <w:sz w:val="21"/>
          <w:szCs w:val="21"/>
        </w:rPr>
        <w:t xml:space="preserve">OlBer sayti qisqa va ko'p joyi shablon ("0+"), shuning uchun u haqida aniq xulosa chiqarish qiyin. Komissiya, jarima va kafolat shartlari ko'rsatilmagan.</w:t>
      </w:r>
    </w:p>
    <w:p>
      <w:pPr>
        <w:pStyle w:val="ListParagraph"/>
        <w:numPr>
          <w:ilvl w:val="0"/>
          <w:numId w:val="2"/>
        </w:numPr>
        <w:spacing w:after="60" w:line="264"/>
      </w:pPr>
      <w:r>
        <w:rPr>
          <w:rFonts w:ascii="Calibri" w:cs="Calibri" w:eastAsia="Calibri" w:hAnsi="Calibri"/>
          <w:sz w:val="21"/>
          <w:szCs w:val="21"/>
        </w:rPr>
        <w:t xml:space="preserve">Ustabor bo'yicha investitsiya haqidagi ma'lumot (Asakabank, 2025-yil avgust, 2,3 mln USD baho) faqat Dealroom bazasida bor; boshqa manbada topilmadi, shuning uchun taxminiy deb oling.</w:t>
      </w:r>
    </w:p>
    <w:p>
      <w:pPr>
        <w:pStyle w:val="ListParagraph"/>
        <w:numPr>
          <w:ilvl w:val="0"/>
          <w:numId w:val="2"/>
        </w:numPr>
        <w:spacing w:after="60" w:line="264"/>
      </w:pPr>
      <w:r>
        <w:rPr>
          <w:rFonts w:ascii="Calibri" w:cs="Calibri" w:eastAsia="Calibri" w:hAnsi="Calibri"/>
          <w:sz w:val="21"/>
          <w:szCs w:val="21"/>
        </w:rPr>
        <w:t xml:space="preserve">Mijoz sharhlari (App Store / Google Play, Telegram, OLX) tekshirilmadi. Qaror qilishdan oldin buni tekshirish kerak (8-bo'limga qarang).</w:t>
      </w:r>
    </w:p>
    <w:p>
      <w:pPr>
        <w:pStyle w:val="Heading1"/>
        <w:spacing w:after="140" w:before="320"/>
      </w:pPr>
      <w:r>
        <w:rPr>
          <w:rFonts w:ascii="Calibri" w:cs="Calibri" w:eastAsia="Calibri" w:hAnsi="Calibri"/>
          <w:b/>
          <w:bCs/>
          <w:color w:val="C8571F"/>
          <w:sz w:val="32"/>
          <w:szCs w:val="32"/>
        </w:rPr>
        <w:t xml:space="preserve">3. Raqobatchilar profili</w:t>
      </w:r>
    </w:p>
    <w:p>
      <w:pPr>
        <w:pStyle w:val="Heading2"/>
        <w:spacing w:after="100" w:before="240"/>
      </w:pPr>
      <w:r>
        <w:rPr>
          <w:rFonts w:ascii="Calibri" w:cs="Calibri" w:eastAsia="Calibri" w:hAnsi="Calibri"/>
          <w:b/>
          <w:bCs/>
          <w:color w:val="222B38"/>
          <w:sz w:val="26"/>
          <w:szCs w:val="26"/>
        </w:rPr>
        <w:t xml:space="preserve">3.1. OlBer (olber-info.com)</w:t>
      </w:r>
    </w:p>
    <w:p>
      <w:pPr>
        <w:pStyle w:val="ListParagraph"/>
        <w:numPr>
          <w:ilvl w:val="0"/>
          <w:numId w:val="2"/>
        </w:numPr>
        <w:spacing w:after="60" w:line="264"/>
      </w:pPr>
      <w:r>
        <w:rPr>
          <w:rFonts w:ascii="Calibri" w:cs="Calibri" w:eastAsia="Calibri" w:hAnsi="Calibri"/>
          <w:b/>
          <w:bCs/>
          <w:sz w:val="21"/>
          <w:szCs w:val="21"/>
        </w:rPr>
        <w:t xml:space="preserve">Nima: </w:t>
      </w:r>
      <w:r>
        <w:rPr>
          <w:rFonts w:ascii="Calibri" w:cs="Calibri" w:eastAsia="Calibri" w:hAnsi="Calibri"/>
          <w:sz w:val="21"/>
          <w:szCs w:val="21"/>
        </w:rPr>
        <w:t xml:space="preserve">O'zbekiston bo'ylab uy va avtomobil bilan bog'liq xizmatlar uchun marketplace. Mobil ilova (iOS va Android) sifatida targ'ib qilinadi.</w:t>
      </w:r>
    </w:p>
    <w:p>
      <w:pPr>
        <w:pStyle w:val="ListParagraph"/>
        <w:numPr>
          <w:ilvl w:val="0"/>
          <w:numId w:val="2"/>
        </w:numPr>
        <w:spacing w:after="60" w:line="264"/>
      </w:pPr>
      <w:r>
        <w:rPr>
          <w:rFonts w:ascii="Calibri" w:cs="Calibri" w:eastAsia="Calibri" w:hAnsi="Calibri"/>
          <w:b/>
          <w:bCs/>
          <w:sz w:val="21"/>
          <w:szCs w:val="21"/>
        </w:rPr>
        <w:t xml:space="preserve">Jarayon: </w:t>
      </w:r>
      <w:r>
        <w:rPr>
          <w:rFonts w:ascii="Calibri" w:cs="Calibri" w:eastAsia="Calibri" w:hAnsi="Calibri"/>
          <w:sz w:val="21"/>
          <w:szCs w:val="21"/>
        </w:rPr>
        <w:t xml:space="preserve">Mijoz ishni tasvirlaydi (nima, qachon, qayerda), ustalar o'z narxi bilan ariza yuboradi, mijoz tanlaydi, ilovada to'laydi va baho qoldiradi.</w:t>
      </w:r>
    </w:p>
    <w:p>
      <w:pPr>
        <w:pStyle w:val="ListParagraph"/>
        <w:numPr>
          <w:ilvl w:val="0"/>
          <w:numId w:val="2"/>
        </w:numPr>
        <w:spacing w:after="60" w:line="264"/>
      </w:pPr>
      <w:r>
        <w:rPr>
          <w:rFonts w:ascii="Calibri" w:cs="Calibri" w:eastAsia="Calibri" w:hAnsi="Calibri"/>
          <w:b/>
          <w:bCs/>
          <w:sz w:val="21"/>
          <w:szCs w:val="21"/>
        </w:rPr>
        <w:t xml:space="preserve">Ishonch: </w:t>
      </w:r>
      <w:r>
        <w:rPr>
          <w:rFonts w:ascii="Calibri" w:cs="Calibri" w:eastAsia="Calibri" w:hAnsi="Calibri"/>
          <w:sz w:val="21"/>
          <w:szCs w:val="21"/>
        </w:rPr>
        <w:t xml:space="preserve">Ustalar shaxsi MyID orqali tekshiriladi; pul ilovada ushlab turilib, ish tugagach beriladi (da'vo); ikki tomonlama sharh; jonli yordam.</w:t>
      </w:r>
    </w:p>
    <w:p>
      <w:pPr>
        <w:pStyle w:val="ListParagraph"/>
        <w:numPr>
          <w:ilvl w:val="0"/>
          <w:numId w:val="2"/>
        </w:numPr>
        <w:spacing w:after="60" w:line="264"/>
      </w:pPr>
      <w:r>
        <w:rPr>
          <w:rFonts w:ascii="Calibri" w:cs="Calibri" w:eastAsia="Calibri" w:hAnsi="Calibri"/>
          <w:b/>
          <w:bCs/>
          <w:sz w:val="21"/>
          <w:szCs w:val="21"/>
        </w:rPr>
        <w:t xml:space="preserve">Ustalar uchun: </w:t>
      </w:r>
      <w:r>
        <w:rPr>
          <w:rFonts w:ascii="Calibri" w:cs="Calibri" w:eastAsia="Calibri" w:hAnsi="Calibri"/>
          <w:sz w:val="21"/>
          <w:szCs w:val="21"/>
        </w:rPr>
        <w:t xml:space="preserve">O'zi ish va jadval tanlaydi; yuqori reyting va tez javob ko'rinishni oshiradi; pulni bank kartasi yoki elektron hamyonga yechadi; Soliq.uz orqali o'zini o'zi band qilgan sifatida ro'yxatdan o'tish tavsiya etiladi.</w:t>
      </w:r>
    </w:p>
    <w:p>
      <w:pPr>
        <w:pStyle w:val="ListParagraph"/>
        <w:numPr>
          <w:ilvl w:val="0"/>
          <w:numId w:val="2"/>
        </w:numPr>
        <w:spacing w:after="60" w:line="264"/>
      </w:pPr>
      <w:r>
        <w:rPr>
          <w:rFonts w:ascii="Calibri" w:cs="Calibri" w:eastAsia="Calibri" w:hAnsi="Calibri"/>
          <w:b/>
          <w:bCs/>
          <w:sz w:val="21"/>
          <w:szCs w:val="21"/>
        </w:rPr>
        <w:t xml:space="preserve">Kategoriyalar: </w:t>
      </w:r>
      <w:r>
        <w:rPr>
          <w:rFonts w:ascii="Calibri" w:cs="Calibri" w:eastAsia="Calibri" w:hAnsi="Calibri"/>
          <w:sz w:val="21"/>
          <w:szCs w:val="21"/>
        </w:rPr>
        <w:t xml:space="preserve">Maishiy texnika ta'miri, tozalash, uskunalarni sozlash, avto yordam, shuningdek santexnika, elektr, mebel yig'ish, ko'chirish, bo'yash, bog', konditsioner.</w:t>
      </w:r>
    </w:p>
    <w:p>
      <w:pPr>
        <w:pStyle w:val="ListParagraph"/>
        <w:numPr>
          <w:ilvl w:val="0"/>
          <w:numId w:val="2"/>
        </w:numPr>
        <w:spacing w:after="60" w:line="264"/>
      </w:pPr>
      <w:r>
        <w:rPr>
          <w:rFonts w:ascii="Calibri" w:cs="Calibri" w:eastAsia="Calibri" w:hAnsi="Calibri"/>
          <w:b/>
          <w:bCs/>
          <w:sz w:val="21"/>
          <w:szCs w:val="21"/>
        </w:rPr>
        <w:t xml:space="preserve">Zaif joylar: </w:t>
      </w:r>
      <w:r>
        <w:rPr>
          <w:rFonts w:ascii="Calibri" w:cs="Calibri" w:eastAsia="Calibri" w:hAnsi="Calibri"/>
          <w:sz w:val="21"/>
          <w:szCs w:val="21"/>
        </w:rPr>
        <w:t xml:space="preserve">Statistika o'rniga "0+"; komissiya, bekor qilish jarimasi va kafolat shartlari yo'q; aloqa faqat email va forma (telefon yo'q); xizmat hududi aniq emas; kelganmaslik holatlari javobsiz.</w:t>
      </w:r>
    </w:p>
    <w:p>
      <w:pPr>
        <w:pStyle w:val="Heading2"/>
        <w:spacing w:after="100" w:before="240"/>
      </w:pPr>
      <w:r>
        <w:rPr>
          <w:rFonts w:ascii="Calibri" w:cs="Calibri" w:eastAsia="Calibri" w:hAnsi="Calibri"/>
          <w:b/>
          <w:bCs/>
          <w:color w:val="222B38"/>
          <w:sz w:val="26"/>
          <w:szCs w:val="26"/>
        </w:rPr>
        <w:t xml:space="preserve">3.2. Ustabor (ustabor.uz)</w:t>
      </w:r>
    </w:p>
    <w:p>
      <w:pPr>
        <w:pStyle w:val="ListParagraph"/>
        <w:numPr>
          <w:ilvl w:val="0"/>
          <w:numId w:val="2"/>
        </w:numPr>
        <w:spacing w:after="60" w:line="264"/>
      </w:pPr>
      <w:r>
        <w:rPr>
          <w:rFonts w:ascii="Calibri" w:cs="Calibri" w:eastAsia="Calibri" w:hAnsi="Calibri"/>
          <w:b/>
          <w:bCs/>
          <w:sz w:val="21"/>
          <w:szCs w:val="21"/>
        </w:rPr>
        <w:t xml:space="preserve">Nima: </w:t>
      </w:r>
      <w:r>
        <w:rPr>
          <w:rFonts w:ascii="Calibri" w:cs="Calibri" w:eastAsia="Calibri" w:hAnsi="Calibri"/>
          <w:sz w:val="21"/>
          <w:szCs w:val="21"/>
        </w:rPr>
        <w:t xml:space="preserve">Ustalar va xizmat ko'rsatuvchilar katalogi. Ro'yxatga olingan kompaniya: OXUS Capital Group MChJ (Toshkent, Yakkasaroy). 2018-yilgi maqolaga ko'ra "ichki ishlanma"; hamkor sayt FixingList.com.</w:t>
      </w:r>
    </w:p>
    <w:p>
      <w:pPr>
        <w:pStyle w:val="ListParagraph"/>
        <w:numPr>
          <w:ilvl w:val="0"/>
          <w:numId w:val="2"/>
        </w:numPr>
        <w:spacing w:after="60" w:line="264"/>
      </w:pPr>
      <w:r>
        <w:rPr>
          <w:rFonts w:ascii="Calibri" w:cs="Calibri" w:eastAsia="Calibri" w:hAnsi="Calibri"/>
          <w:b/>
          <w:bCs/>
          <w:sz w:val="21"/>
          <w:szCs w:val="21"/>
        </w:rPr>
        <w:t xml:space="preserve">Qamrov: </w:t>
      </w:r>
      <w:r>
        <w:rPr>
          <w:rFonts w:ascii="Calibri" w:cs="Calibri" w:eastAsia="Calibri" w:hAnsi="Calibri"/>
          <w:sz w:val="21"/>
          <w:szCs w:val="21"/>
        </w:rPr>
        <w:t xml:space="preserve">8 asosiy yo'nalish (qurilish va ta'mir, avto, texnika ta'miri, maishiy xizmatlar, repetitorlar, reklama, yuristlar va moliya, go'zallik va salomatlik), "80 dan ortiq kategoriya"; har yo'nalish alohida subdomen (SEO uchun kuchli).</w:t>
      </w:r>
    </w:p>
    <w:p>
      <w:pPr>
        <w:pStyle w:val="ListParagraph"/>
        <w:numPr>
          <w:ilvl w:val="0"/>
          <w:numId w:val="2"/>
        </w:numPr>
        <w:spacing w:after="60" w:line="264"/>
      </w:pPr>
      <w:r>
        <w:rPr>
          <w:rFonts w:ascii="Calibri" w:cs="Calibri" w:eastAsia="Calibri" w:hAnsi="Calibri"/>
          <w:b/>
          <w:bCs/>
          <w:sz w:val="21"/>
          <w:szCs w:val="21"/>
        </w:rPr>
        <w:t xml:space="preserve">Ko'rsatkichlar (o'z da'vosi): </w:t>
      </w:r>
      <w:r>
        <w:rPr>
          <w:rFonts w:ascii="Calibri" w:cs="Calibri" w:eastAsia="Calibri" w:hAnsi="Calibri"/>
          <w:sz w:val="21"/>
          <w:szCs w:val="21"/>
        </w:rPr>
        <w:t xml:space="preserve">16 097 anketa, kuniga 216 ta so'rov, "hujjatlari tekshirilgan", "aniq narx", "1 soat ichida javob"; FAQ da 12 hudud nomi keltirilgan.</w:t>
      </w:r>
    </w:p>
    <w:p>
      <w:pPr>
        <w:pStyle w:val="ListParagraph"/>
        <w:numPr>
          <w:ilvl w:val="0"/>
          <w:numId w:val="2"/>
        </w:numPr>
        <w:spacing w:after="60" w:line="264"/>
      </w:pPr>
      <w:r>
        <w:rPr>
          <w:rFonts w:ascii="Calibri" w:cs="Calibri" w:eastAsia="Calibri" w:hAnsi="Calibri"/>
          <w:b/>
          <w:bCs/>
          <w:sz w:val="21"/>
          <w:szCs w:val="21"/>
        </w:rPr>
        <w:t xml:space="preserve">Jarayon: </w:t>
      </w:r>
      <w:r>
        <w:rPr>
          <w:rFonts w:ascii="Calibri" w:cs="Calibri" w:eastAsia="Calibri" w:hAnsi="Calibri"/>
          <w:sz w:val="21"/>
          <w:szCs w:val="21"/>
        </w:rPr>
        <w:t xml:space="preserve">Mijoz so'rov qoldiradi (nima kerak, aloqa, qulay vaqt: ertalab/kunduzi/kechqurun) yoki katalogdan o'zi ustani tanlaydi; ustalar javob beradi; mijoz narxlarni solishtiradi.</w:t>
      </w:r>
    </w:p>
    <w:p>
      <w:pPr>
        <w:pStyle w:val="ListParagraph"/>
        <w:numPr>
          <w:ilvl w:val="0"/>
          <w:numId w:val="2"/>
        </w:numPr>
        <w:spacing w:after="60" w:line="264"/>
      </w:pPr>
      <w:r>
        <w:rPr>
          <w:rFonts w:ascii="Calibri" w:cs="Calibri" w:eastAsia="Calibri" w:hAnsi="Calibri"/>
          <w:b/>
          <w:bCs/>
          <w:sz w:val="21"/>
          <w:szCs w:val="21"/>
        </w:rPr>
        <w:t xml:space="preserve">Daromad modeli: </w:t>
      </w:r>
      <w:r>
        <w:rPr>
          <w:rFonts w:ascii="Calibri" w:cs="Calibri" w:eastAsia="Calibri" w:hAnsi="Calibri"/>
          <w:sz w:val="21"/>
          <w:szCs w:val="21"/>
        </w:rPr>
        <w:t xml:space="preserve">Mijozga bepul. Ustalar pullik ravishda profilni qidiruv tepasiga chiqaradi (auksion usulida narx belgilanadi, CLICK orqali); hamyon CLICK va Paynet orqali to'ldiriladi. Komissiya foizi ochiq emas.</w:t>
      </w:r>
    </w:p>
    <w:p>
      <w:pPr>
        <w:pStyle w:val="ListParagraph"/>
        <w:numPr>
          <w:ilvl w:val="0"/>
          <w:numId w:val="2"/>
        </w:numPr>
        <w:spacing w:after="60" w:line="264"/>
      </w:pPr>
      <w:r>
        <w:rPr>
          <w:rFonts w:ascii="Calibri" w:cs="Calibri" w:eastAsia="Calibri" w:hAnsi="Calibri"/>
          <w:b/>
          <w:bCs/>
          <w:sz w:val="21"/>
          <w:szCs w:val="21"/>
        </w:rPr>
        <w:t xml:space="preserve">Kuchli tomonlari: </w:t>
      </w:r>
      <w:r>
        <w:rPr>
          <w:rFonts w:ascii="Calibri" w:cs="Calibri" w:eastAsia="Calibri" w:hAnsi="Calibri"/>
          <w:sz w:val="21"/>
          <w:szCs w:val="21"/>
        </w:rPr>
        <w:t xml:space="preserve">Katalog hajmi, SEO (blog, narxlar sahifasi, FAQ), ijtimoiy tarmoqlar (Telegram, Instagram, Facebook), 3 tilli sayt, ishlash tarixi.</w:t>
      </w:r>
    </w:p>
    <w:p>
      <w:pPr>
        <w:pStyle w:val="ListParagraph"/>
        <w:numPr>
          <w:ilvl w:val="0"/>
          <w:numId w:val="2"/>
        </w:numPr>
        <w:spacing w:after="60" w:line="264"/>
      </w:pPr>
      <w:r>
        <w:rPr>
          <w:rFonts w:ascii="Calibri" w:cs="Calibri" w:eastAsia="Calibri" w:hAnsi="Calibri"/>
          <w:b/>
          <w:bCs/>
          <w:sz w:val="21"/>
          <w:szCs w:val="21"/>
        </w:rPr>
        <w:t xml:space="preserve">Zaif joylar: </w:t>
      </w:r>
      <w:r>
        <w:rPr>
          <w:rFonts w:ascii="Calibri" w:cs="Calibri" w:eastAsia="Calibri" w:hAnsi="Calibri"/>
          <w:sz w:val="21"/>
          <w:szCs w:val="21"/>
        </w:rPr>
        <w:t xml:space="preserve">Kelishuv, to'lov himoyasi, kafolat va nizo jarayoni tavsiflanmagan; aloqa ma'lumotlari ko'rsatilmagan (telefon, email, manzil yo'q); shubhali statistika; ilova va "Mutaxassis bo'lish" havolalari ochiq sahifada ishlamaydi.</w:t>
      </w:r>
    </w:p>
    <w:p>
      <w:pPr>
        <w:pStyle w:val="Heading1"/>
        <w:spacing w:after="140" w:before="320"/>
      </w:pPr>
      <w:r>
        <w:rPr>
          <w:rFonts w:ascii="Calibri" w:cs="Calibri" w:eastAsia="Calibri" w:hAnsi="Calibri"/>
          <w:b/>
          <w:bCs/>
          <w:color w:val="C8571F"/>
          <w:sz w:val="32"/>
          <w:szCs w:val="32"/>
        </w:rPr>
        <w:t xml:space="preserve">4. Imkoniyatlar bo'yicha solishtirish</w:t>
      </w:r>
    </w:p>
    <w:p>
      <w:pPr>
        <w:spacing w:after="100" w:line="276"/>
      </w:pPr>
      <w:r>
        <w:rPr>
          <w:rFonts w:ascii="Calibri" w:cs="Calibri" w:eastAsia="Calibri" w:hAnsi="Calibri"/>
          <w:sz w:val="21"/>
          <w:szCs w:val="21"/>
        </w:rPr>
        <w:t xml:space="preserve">Eslatma: raqobatchilar ustunidagi "Bor" ularning ochiq sayti yoki reklama matnidagi da'vo; amalda ishlashi tekshirilmagan. "Noma'lum" ochiq manbada topilmagan degani.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2250"/>
        <w:gridCol w:w="2244"/>
        <w:gridCol w:w="2244"/>
      </w:tblGrid>
      <w:tr>
        <w:trPr>
          <w:cantSplit/>
          <w:tblHeader/>
        </w:trPr>
        <w:tc>
          <w:tcPr>
            <w:tcW w:type="dxa" w:w="2900"/>
            <w:tcBorders>
              <w:top w:val="single" w:color="D5D9E0" w:sz="4"/>
              <w:left w:val="single" w:color="D5D9E0" w:sz="4"/>
              <w:bottom w:val="single" w:color="D5D9E0" w:sz="4"/>
              <w:right w:val="single" w:color="D5D9E0" w:sz="4"/>
            </w:tcBorders>
            <w:shd w:fill="2B3441" w:color="auto" w:val="clear"/>
            <w:tcMar>
              <w:top w:type="dxa" w:w="70"/>
              <w:left w:type="dxa" w:w="100"/>
              <w:bottom w:type="dxa" w:w="70"/>
              <w:right w:type="dxa" w:w="100"/>
            </w:tcMar>
          </w:tcPr>
          <w:p>
            <w:pPr>
              <w:spacing w:after="20"/>
              <w:jc w:val="left"/>
            </w:pPr>
            <w:r>
              <w:rPr>
                <w:rFonts w:ascii="Calibri" w:cs="Calibri" w:eastAsia="Calibri" w:hAnsi="Calibri"/>
                <w:b/>
                <w:bCs/>
                <w:color w:val="FFFFFF"/>
                <w:sz w:val="19"/>
                <w:szCs w:val="19"/>
              </w:rPr>
              <w:t xml:space="preserve">Imkoniyat</w:t>
            </w:r>
          </w:p>
        </w:tc>
        <w:tc>
          <w:tcPr>
            <w:tcW w:type="dxa" w:w="2250"/>
            <w:tcBorders>
              <w:top w:val="single" w:color="D5D9E0" w:sz="4"/>
              <w:left w:val="single" w:color="D5D9E0" w:sz="4"/>
              <w:bottom w:val="single" w:color="D5D9E0" w:sz="4"/>
              <w:right w:val="single" w:color="D5D9E0" w:sz="4"/>
            </w:tcBorders>
            <w:shd w:fill="2B3441" w:color="auto" w:val="clear"/>
            <w:tcMar>
              <w:top w:type="dxa" w:w="70"/>
              <w:left w:type="dxa" w:w="100"/>
              <w:bottom w:type="dxa" w:w="70"/>
              <w:right w:type="dxa" w:w="100"/>
            </w:tcMar>
          </w:tcPr>
          <w:p>
            <w:pPr>
              <w:spacing w:after="20"/>
              <w:jc w:val="center"/>
            </w:pPr>
            <w:r>
              <w:rPr>
                <w:rFonts w:ascii="Calibri" w:cs="Calibri" w:eastAsia="Calibri" w:hAnsi="Calibri"/>
                <w:b/>
                <w:bCs/>
                <w:color w:val="FFFFFF"/>
                <w:sz w:val="19"/>
                <w:szCs w:val="19"/>
              </w:rPr>
              <w:t xml:space="preserve">Afish.uz</w:t>
            </w:r>
          </w:p>
        </w:tc>
        <w:tc>
          <w:tcPr>
            <w:tcW w:type="dxa" w:w="2244"/>
            <w:tcBorders>
              <w:top w:val="single" w:color="D5D9E0" w:sz="4"/>
              <w:left w:val="single" w:color="D5D9E0" w:sz="4"/>
              <w:bottom w:val="single" w:color="D5D9E0" w:sz="4"/>
              <w:right w:val="single" w:color="D5D9E0" w:sz="4"/>
            </w:tcBorders>
            <w:shd w:fill="2B3441" w:color="auto" w:val="clear"/>
            <w:tcMar>
              <w:top w:type="dxa" w:w="70"/>
              <w:left w:type="dxa" w:w="100"/>
              <w:bottom w:type="dxa" w:w="70"/>
              <w:right w:type="dxa" w:w="100"/>
            </w:tcMar>
          </w:tcPr>
          <w:p>
            <w:pPr>
              <w:spacing w:after="20"/>
              <w:jc w:val="center"/>
            </w:pPr>
            <w:r>
              <w:rPr>
                <w:rFonts w:ascii="Calibri" w:cs="Calibri" w:eastAsia="Calibri" w:hAnsi="Calibri"/>
                <w:b/>
                <w:bCs/>
                <w:color w:val="FFFFFF"/>
                <w:sz w:val="19"/>
                <w:szCs w:val="19"/>
              </w:rPr>
              <w:t xml:space="preserve">OlBer</w:t>
            </w:r>
          </w:p>
        </w:tc>
        <w:tc>
          <w:tcPr>
            <w:tcW w:type="dxa" w:w="2244"/>
            <w:tcBorders>
              <w:top w:val="single" w:color="D5D9E0" w:sz="4"/>
              <w:left w:val="single" w:color="D5D9E0" w:sz="4"/>
              <w:bottom w:val="single" w:color="D5D9E0" w:sz="4"/>
              <w:right w:val="single" w:color="D5D9E0" w:sz="4"/>
            </w:tcBorders>
            <w:shd w:fill="2B3441" w:color="auto" w:val="clear"/>
            <w:tcMar>
              <w:top w:type="dxa" w:w="70"/>
              <w:left w:type="dxa" w:w="100"/>
              <w:bottom w:type="dxa" w:w="70"/>
              <w:right w:type="dxa" w:w="100"/>
            </w:tcMar>
          </w:tcPr>
          <w:p>
            <w:pPr>
              <w:spacing w:after="20"/>
              <w:jc w:val="center"/>
            </w:pPr>
            <w:r>
              <w:rPr>
                <w:rFonts w:ascii="Calibri" w:cs="Calibri" w:eastAsia="Calibri" w:hAnsi="Calibri"/>
                <w:b/>
                <w:bCs/>
                <w:color w:val="FFFFFF"/>
                <w:sz w:val="19"/>
                <w:szCs w:val="19"/>
              </w:rPr>
              <w:t xml:space="preserve">Ustabor</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Ommaviy buyurtmaga ustalar taklifi va tanlash</w:t>
            </w:r>
          </w:p>
        </w:tc>
        <w:tc>
          <w:tcPr>
            <w:tcW w:type="dxa" w:w="22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c>
          <w:tcPr>
            <w:tcW w:type="dxa" w:w="2244"/>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c>
          <w:tcPr>
            <w:tcW w:type="dxa" w:w="2244"/>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Aniq ustaga to'g'ridan-to'g'ri buyurtma</w:t>
            </w:r>
          </w:p>
        </w:tc>
        <w:tc>
          <w:tcPr>
            <w:tcW w:type="dxa" w:w="22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c>
          <w:tcPr>
            <w:tcW w:type="dxa" w:w="2244"/>
            <w:tcBorders>
              <w:top w:val="single" w:color="D5D9E0" w:sz="4"/>
              <w:left w:val="single" w:color="D5D9E0" w:sz="4"/>
              <w:bottom w:val="single" w:color="D5D9E0" w:sz="4"/>
              <w:right w:val="single" w:color="D5D9E0" w:sz="4"/>
            </w:tcBorders>
            <w:shd w:fill="ECEFF3"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Noma'lum</w:t>
            </w:r>
          </w:p>
        </w:tc>
        <w:tc>
          <w:tcPr>
            <w:tcW w:type="dxa" w:w="2244"/>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p>
            <w:pPr>
              <w:spacing w:after="20"/>
              <w:jc w:val="center"/>
            </w:pPr>
            <w:r>
              <w:rPr>
                <w:rFonts w:ascii="Calibri" w:cs="Calibri" w:eastAsia="Calibri" w:hAnsi="Calibri"/>
                <w:b/>
                <w:bCs/>
                <w:sz w:val="19"/>
                <w:szCs w:val="19"/>
              </w:rPr>
              <w:t xml:space="preserve">katalogdan</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Narx VA ish sanasini yozma kelishish</w:t>
            </w:r>
          </w:p>
        </w:tc>
        <w:tc>
          <w:tcPr>
            <w:tcW w:type="dxa" w:w="22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p>
            <w:pPr>
              <w:spacing w:after="20"/>
              <w:jc w:val="center"/>
            </w:pPr>
            <w:r>
              <w:rPr>
                <w:rFonts w:ascii="Calibri" w:cs="Calibri" w:eastAsia="Calibri" w:hAnsi="Calibri"/>
                <w:b/>
                <w:bCs/>
                <w:sz w:val="19"/>
                <w:szCs w:val="19"/>
              </w:rPr>
              <w:t xml:space="preserve">chatda, ikki tomonlama</w:t>
            </w:r>
          </w:p>
        </w:tc>
        <w:tc>
          <w:tcPr>
            <w:tcW w:type="dxa" w:w="2244"/>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Qisman</w:t>
            </w:r>
          </w:p>
          <w:p>
            <w:pPr>
              <w:spacing w:after="20"/>
              <w:jc w:val="center"/>
            </w:pPr>
            <w:r>
              <w:rPr>
                <w:rFonts w:ascii="Calibri" w:cs="Calibri" w:eastAsia="Calibri" w:hAnsi="Calibri"/>
                <w:b/>
                <w:bCs/>
                <w:sz w:val="19"/>
                <w:szCs w:val="19"/>
              </w:rPr>
              <w:t xml:space="preserve">faqat narx taklifi</w:t>
            </w:r>
          </w:p>
        </w:tc>
        <w:tc>
          <w:tcPr>
            <w:tcW w:type="dxa" w:w="2244"/>
            <w:tcBorders>
              <w:top w:val="single" w:color="D5D9E0" w:sz="4"/>
              <w:left w:val="single" w:color="D5D9E0" w:sz="4"/>
              <w:bottom w:val="single" w:color="D5D9E0" w:sz="4"/>
              <w:right w:val="single" w:color="D5D9E0" w:sz="4"/>
            </w:tcBorders>
            <w:shd w:fill="ECEFF3"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Noma'lum</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Javob muddatlari (usta javob bermasa buyurtma qaytadi)</w:t>
            </w:r>
          </w:p>
        </w:tc>
        <w:tc>
          <w:tcPr>
            <w:tcW w:type="dxa" w:w="22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c>
          <w:tcPr>
            <w:tcW w:type="dxa" w:w="2244"/>
            <w:tcBorders>
              <w:top w:val="single" w:color="D5D9E0" w:sz="4"/>
              <w:left w:val="single" w:color="D5D9E0" w:sz="4"/>
              <w:bottom w:val="single" w:color="D5D9E0" w:sz="4"/>
              <w:right w:val="single" w:color="D5D9E0" w:sz="4"/>
            </w:tcBorders>
            <w:shd w:fill="ECEFF3"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Noma'lum</w:t>
            </w:r>
          </w:p>
        </w:tc>
        <w:tc>
          <w:tcPr>
            <w:tcW w:type="dxa" w:w="2244"/>
            <w:tcBorders>
              <w:top w:val="single" w:color="D5D9E0" w:sz="4"/>
              <w:left w:val="single" w:color="D5D9E0" w:sz="4"/>
              <w:bottom w:val="single" w:color="D5D9E0" w:sz="4"/>
              <w:right w:val="single" w:color="D5D9E0" w:sz="4"/>
            </w:tcBorders>
            <w:shd w:fill="ECEFF3"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Noma'lum</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Telefonlar kelishuvdan keyin ochiladi</w:t>
            </w:r>
          </w:p>
        </w:tc>
        <w:tc>
          <w:tcPr>
            <w:tcW w:type="dxa" w:w="22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c>
          <w:tcPr>
            <w:tcW w:type="dxa" w:w="2244"/>
            <w:tcBorders>
              <w:top w:val="single" w:color="D5D9E0" w:sz="4"/>
              <w:left w:val="single" w:color="D5D9E0" w:sz="4"/>
              <w:bottom w:val="single" w:color="D5D9E0" w:sz="4"/>
              <w:right w:val="single" w:color="D5D9E0" w:sz="4"/>
            </w:tcBorders>
            <w:shd w:fill="ECEFF3"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Noma'lum</w:t>
            </w:r>
          </w:p>
        </w:tc>
        <w:tc>
          <w:tcPr>
            <w:tcW w:type="dxa" w:w="2244"/>
            <w:tcBorders>
              <w:top w:val="single" w:color="D5D9E0" w:sz="4"/>
              <w:left w:val="single" w:color="D5D9E0" w:sz="4"/>
              <w:bottom w:val="single" w:color="D5D9E0" w:sz="4"/>
              <w:right w:val="single" w:color="D5D9E0" w:sz="4"/>
            </w:tcBorders>
            <w:shd w:fill="FBD9D5"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Yo'q</w:t>
            </w:r>
          </w:p>
          <w:p>
            <w:pPr>
              <w:spacing w:after="20"/>
              <w:jc w:val="center"/>
            </w:pPr>
            <w:r>
              <w:rPr>
                <w:rFonts w:ascii="Calibri" w:cs="Calibri" w:eastAsia="Calibri" w:hAnsi="Calibri"/>
                <w:b/>
                <w:bCs/>
                <w:sz w:val="19"/>
                <w:szCs w:val="19"/>
              </w:rPr>
              <w:t xml:space="preserve">kontaktlar ochiq ("anketa + aloqa")</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Ish tugaganini mijoz tasdiqlashi</w:t>
            </w:r>
          </w:p>
        </w:tc>
        <w:tc>
          <w:tcPr>
            <w:tcW w:type="dxa" w:w="22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p>
            <w:pPr>
              <w:spacing w:after="20"/>
              <w:jc w:val="center"/>
            </w:pPr>
            <w:r>
              <w:rPr>
                <w:rFonts w:ascii="Calibri" w:cs="Calibri" w:eastAsia="Calibri" w:hAnsi="Calibri"/>
                <w:b/>
                <w:bCs/>
                <w:sz w:val="19"/>
                <w:szCs w:val="19"/>
              </w:rPr>
              <w:t xml:space="preserve">avto-yakunlash bilan</w:t>
            </w:r>
          </w:p>
        </w:tc>
        <w:tc>
          <w:tcPr>
            <w:tcW w:type="dxa" w:w="2244"/>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c>
          <w:tcPr>
            <w:tcW w:type="dxa" w:w="2244"/>
            <w:tcBorders>
              <w:top w:val="single" w:color="D5D9E0" w:sz="4"/>
              <w:left w:val="single" w:color="D5D9E0" w:sz="4"/>
              <w:bottom w:val="single" w:color="D5D9E0" w:sz="4"/>
              <w:right w:val="single" w:color="D5D9E0" w:sz="4"/>
            </w:tcBorders>
            <w:shd w:fill="ECEFF3"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Noma'lum</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Nizo / "ish bajarilmadi" jarayoni</w:t>
            </w:r>
          </w:p>
        </w:tc>
        <w:tc>
          <w:tcPr>
            <w:tcW w:type="dxa" w:w="22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p>
            <w:pPr>
              <w:spacing w:after="20"/>
              <w:jc w:val="center"/>
            </w:pPr>
            <w:r>
              <w:rPr>
                <w:rFonts w:ascii="Calibri" w:cs="Calibri" w:eastAsia="Calibri" w:hAnsi="Calibri"/>
                <w:b/>
                <w:bCs/>
                <w:sz w:val="19"/>
                <w:szCs w:val="19"/>
              </w:rPr>
              <w:t xml:space="preserve">operator ko'radi</w:t>
            </w:r>
          </w:p>
        </w:tc>
        <w:tc>
          <w:tcPr>
            <w:tcW w:type="dxa" w:w="2244"/>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Qisman</w:t>
            </w:r>
          </w:p>
          <w:p>
            <w:pPr>
              <w:spacing w:after="20"/>
              <w:jc w:val="center"/>
            </w:pPr>
            <w:r>
              <w:rPr>
                <w:rFonts w:ascii="Calibri" w:cs="Calibri" w:eastAsia="Calibri" w:hAnsi="Calibri"/>
                <w:b/>
                <w:bCs/>
                <w:sz w:val="19"/>
                <w:szCs w:val="19"/>
              </w:rPr>
              <w:t xml:space="preserve">jonli yordam</w:t>
            </w:r>
          </w:p>
        </w:tc>
        <w:tc>
          <w:tcPr>
            <w:tcW w:type="dxa" w:w="2244"/>
            <w:tcBorders>
              <w:top w:val="single" w:color="D5D9E0" w:sz="4"/>
              <w:left w:val="single" w:color="D5D9E0" w:sz="4"/>
              <w:bottom w:val="single" w:color="D5D9E0" w:sz="4"/>
              <w:right w:val="single" w:color="D5D9E0" w:sz="4"/>
            </w:tcBorders>
            <w:shd w:fill="ECEFF3"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Noma'lum</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Ilovada himoyalangan to'lov (escrow)</w:t>
            </w:r>
          </w:p>
        </w:tc>
        <w:tc>
          <w:tcPr>
            <w:tcW w:type="dxa" w:w="22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Qisman</w:t>
            </w:r>
          </w:p>
          <w:p>
            <w:pPr>
              <w:spacing w:after="20"/>
              <w:jc w:val="center"/>
            </w:pPr>
            <w:r>
              <w:rPr>
                <w:rFonts w:ascii="Calibri" w:cs="Calibri" w:eastAsia="Calibri" w:hAnsi="Calibri"/>
                <w:b/>
                <w:bCs/>
                <w:sz w:val="19"/>
                <w:szCs w:val="19"/>
              </w:rPr>
              <w:t xml:space="preserve">sayt qismi bor, ilovada ko'rinmaydi</w:t>
            </w:r>
          </w:p>
        </w:tc>
        <w:tc>
          <w:tcPr>
            <w:tcW w:type="dxa" w:w="2244"/>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p>
            <w:pPr>
              <w:spacing w:after="20"/>
              <w:jc w:val="center"/>
            </w:pPr>
            <w:r>
              <w:rPr>
                <w:rFonts w:ascii="Calibri" w:cs="Calibri" w:eastAsia="Calibri" w:hAnsi="Calibri"/>
                <w:b/>
                <w:bCs/>
                <w:sz w:val="19"/>
                <w:szCs w:val="19"/>
              </w:rPr>
              <w:t xml:space="preserve">da'vo</w:t>
            </w:r>
          </w:p>
        </w:tc>
        <w:tc>
          <w:tcPr>
            <w:tcW w:type="dxa" w:w="2244"/>
            <w:tcBorders>
              <w:top w:val="single" w:color="D5D9E0" w:sz="4"/>
              <w:left w:val="single" w:color="D5D9E0" w:sz="4"/>
              <w:bottom w:val="single" w:color="D5D9E0" w:sz="4"/>
              <w:right w:val="single" w:color="D5D9E0" w:sz="4"/>
            </w:tcBorders>
            <w:shd w:fill="ECEFF3"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Noma'lum</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Shaxsni tasdiqlash</w:t>
            </w:r>
          </w:p>
        </w:tc>
        <w:tc>
          <w:tcPr>
            <w:tcW w:type="dxa" w:w="22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p>
            <w:pPr>
              <w:spacing w:after="20"/>
              <w:jc w:val="center"/>
            </w:pPr>
            <w:r>
              <w:rPr>
                <w:rFonts w:ascii="Calibri" w:cs="Calibri" w:eastAsia="Calibri" w:hAnsi="Calibri"/>
                <w:b/>
                <w:bCs/>
                <w:sz w:val="19"/>
                <w:szCs w:val="19"/>
              </w:rPr>
              <w:t xml:space="preserve">usta nishoni</w:t>
            </w:r>
          </w:p>
        </w:tc>
        <w:tc>
          <w:tcPr>
            <w:tcW w:type="dxa" w:w="2244"/>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p>
            <w:pPr>
              <w:spacing w:after="20"/>
              <w:jc w:val="center"/>
            </w:pPr>
            <w:r>
              <w:rPr>
                <w:rFonts w:ascii="Calibri" w:cs="Calibri" w:eastAsia="Calibri" w:hAnsi="Calibri"/>
                <w:b/>
                <w:bCs/>
                <w:sz w:val="19"/>
                <w:szCs w:val="19"/>
              </w:rPr>
              <w:t xml:space="preserve">MyID</w:t>
            </w:r>
          </w:p>
        </w:tc>
        <w:tc>
          <w:tcPr>
            <w:tcW w:type="dxa" w:w="2244"/>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Qisman</w:t>
            </w:r>
          </w:p>
          <w:p>
            <w:pPr>
              <w:spacing w:after="20"/>
              <w:jc w:val="center"/>
            </w:pPr>
            <w:r>
              <w:rPr>
                <w:rFonts w:ascii="Calibri" w:cs="Calibri" w:eastAsia="Calibri" w:hAnsi="Calibri"/>
                <w:b/>
                <w:bCs/>
                <w:sz w:val="19"/>
                <w:szCs w:val="19"/>
              </w:rPr>
              <w:t xml:space="preserve">"hujjatlari tekshirilgan" da'vosi</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Ikki tomonlama sharh</w:t>
            </w:r>
          </w:p>
        </w:tc>
        <w:tc>
          <w:tcPr>
            <w:tcW w:type="dxa" w:w="22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c>
          <w:tcPr>
            <w:tcW w:type="dxa" w:w="2244"/>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c>
          <w:tcPr>
            <w:tcW w:type="dxa" w:w="2244"/>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Qisman</w:t>
            </w:r>
          </w:p>
          <w:p>
            <w:pPr>
              <w:spacing w:after="20"/>
              <w:jc w:val="center"/>
            </w:pPr>
            <w:r>
              <w:rPr>
                <w:rFonts w:ascii="Calibri" w:cs="Calibri" w:eastAsia="Calibri" w:hAnsi="Calibri"/>
                <w:b/>
                <w:bCs/>
                <w:sz w:val="19"/>
                <w:szCs w:val="19"/>
              </w:rPr>
              <w:t xml:space="preserve">mijoz sharhlari</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Ishonchlilik nishoni / reyting</w:t>
            </w:r>
          </w:p>
        </w:tc>
        <w:tc>
          <w:tcPr>
            <w:tcW w:type="dxa" w:w="22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c>
          <w:tcPr>
            <w:tcW w:type="dxa" w:w="2244"/>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Qisman</w:t>
            </w:r>
          </w:p>
        </w:tc>
        <w:tc>
          <w:tcPr>
            <w:tcW w:type="dxa" w:w="2244"/>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Ustaning portfoliosi, sertifikatlari, e'lonlari</w:t>
            </w:r>
          </w:p>
        </w:tc>
        <w:tc>
          <w:tcPr>
            <w:tcW w:type="dxa" w:w="22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c>
          <w:tcPr>
            <w:tcW w:type="dxa" w:w="2244"/>
            <w:tcBorders>
              <w:top w:val="single" w:color="D5D9E0" w:sz="4"/>
              <w:left w:val="single" w:color="D5D9E0" w:sz="4"/>
              <w:bottom w:val="single" w:color="D5D9E0" w:sz="4"/>
              <w:right w:val="single" w:color="D5D9E0" w:sz="4"/>
            </w:tcBorders>
            <w:shd w:fill="ECEFF3"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Noma'lum</w:t>
            </w:r>
          </w:p>
        </w:tc>
        <w:tc>
          <w:tcPr>
            <w:tcW w:type="dxa" w:w="2244"/>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p>
            <w:pPr>
              <w:spacing w:after="20"/>
              <w:jc w:val="center"/>
            </w:pPr>
            <w:r>
              <w:rPr>
                <w:rFonts w:ascii="Calibri" w:cs="Calibri" w:eastAsia="Calibri" w:hAnsi="Calibri"/>
                <w:b/>
                <w:bCs/>
                <w:sz w:val="19"/>
                <w:szCs w:val="19"/>
              </w:rPr>
              <w:t xml:space="preserve">ishlar fotosi</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Kategoriyalar soni</w:t>
            </w:r>
          </w:p>
        </w:tc>
        <w:tc>
          <w:tcPr>
            <w:tcW w:type="dxa" w:w="2250"/>
            <w:tcBorders>
              <w:top w:val="single" w:color="D5D9E0" w:sz="4"/>
              <w:left w:val="single" w:color="D5D9E0" w:sz="4"/>
              <w:bottom w:val="single" w:color="D5D9E0" w:sz="4"/>
              <w:right w:val="single" w:color="D5D9E0" w:sz="4"/>
            </w:tcBorders>
            <w:shd w:fill="ECEFF3"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Noma'lum</w:t>
            </w:r>
          </w:p>
          <w:p>
            <w:pPr>
              <w:spacing w:after="20"/>
              <w:jc w:val="center"/>
            </w:pPr>
            <w:r>
              <w:rPr>
                <w:rFonts w:ascii="Calibri" w:cs="Calibri" w:eastAsia="Calibri" w:hAnsi="Calibri"/>
                <w:b/>
                <w:bCs/>
                <w:sz w:val="19"/>
                <w:szCs w:val="19"/>
              </w:rPr>
              <w:t xml:space="preserve">tekshirish kerak</w:t>
            </w:r>
          </w:p>
        </w:tc>
        <w:tc>
          <w:tcPr>
            <w:tcW w:type="dxa" w:w="2244"/>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~10 ta</w:t>
            </w:r>
          </w:p>
        </w:tc>
        <w:tc>
          <w:tcPr>
            <w:tcW w:type="dxa" w:w="2244"/>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80+</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Hududlar (viloyat/tuman bo'yicha)</w:t>
            </w:r>
          </w:p>
        </w:tc>
        <w:tc>
          <w:tcPr>
            <w:tcW w:type="dxa" w:w="22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p>
            <w:pPr>
              <w:spacing w:after="20"/>
              <w:jc w:val="center"/>
            </w:pPr>
            <w:r>
              <w:rPr>
                <w:rFonts w:ascii="Calibri" w:cs="Calibri" w:eastAsia="Calibri" w:hAnsi="Calibri"/>
                <w:b/>
                <w:bCs/>
                <w:sz w:val="19"/>
                <w:szCs w:val="19"/>
              </w:rPr>
              <w:t xml:space="preserve">buyurtmada</w:t>
            </w:r>
          </w:p>
        </w:tc>
        <w:tc>
          <w:tcPr>
            <w:tcW w:type="dxa" w:w="2244"/>
            <w:tcBorders>
              <w:top w:val="single" w:color="D5D9E0" w:sz="4"/>
              <w:left w:val="single" w:color="D5D9E0" w:sz="4"/>
              <w:bottom w:val="single" w:color="D5D9E0" w:sz="4"/>
              <w:right w:val="single" w:color="D5D9E0" w:sz="4"/>
            </w:tcBorders>
            <w:shd w:fill="ECEFF3"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Noma'lum</w:t>
            </w:r>
          </w:p>
          <w:p>
            <w:pPr>
              <w:spacing w:after="20"/>
              <w:jc w:val="center"/>
            </w:pPr>
            <w:r>
              <w:rPr>
                <w:rFonts w:ascii="Calibri" w:cs="Calibri" w:eastAsia="Calibri" w:hAnsi="Calibri"/>
                <w:b/>
                <w:bCs/>
                <w:sz w:val="19"/>
                <w:szCs w:val="19"/>
              </w:rPr>
              <w:t xml:space="preserve">"butun O'zbekiston"</w:t>
            </w:r>
          </w:p>
        </w:tc>
        <w:tc>
          <w:tcPr>
            <w:tcW w:type="dxa" w:w="2244"/>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p>
            <w:pPr>
              <w:spacing w:after="20"/>
              <w:jc w:val="center"/>
            </w:pPr>
            <w:r>
              <w:rPr>
                <w:rFonts w:ascii="Calibri" w:cs="Calibri" w:eastAsia="Calibri" w:hAnsi="Calibri"/>
                <w:b/>
                <w:bCs/>
                <w:sz w:val="19"/>
                <w:szCs w:val="19"/>
              </w:rPr>
              <w:t xml:space="preserve">12 hudud nomi</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Mobil ilova</w:t>
            </w:r>
          </w:p>
        </w:tc>
        <w:tc>
          <w:tcPr>
            <w:tcW w:type="dxa" w:w="22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c>
          <w:tcPr>
            <w:tcW w:type="dxa" w:w="2244"/>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c>
          <w:tcPr>
            <w:tcW w:type="dxa" w:w="2244"/>
            <w:tcBorders>
              <w:top w:val="single" w:color="D5D9E0" w:sz="4"/>
              <w:left w:val="single" w:color="D5D9E0" w:sz="4"/>
              <w:bottom w:val="single" w:color="D5D9E0" w:sz="4"/>
              <w:right w:val="single" w:color="D5D9E0" w:sz="4"/>
            </w:tcBorders>
            <w:shd w:fill="ECEFF3"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Noma'lum</w:t>
            </w:r>
          </w:p>
          <w:p>
            <w:pPr>
              <w:spacing w:after="20"/>
              <w:jc w:val="center"/>
            </w:pPr>
            <w:r>
              <w:rPr>
                <w:rFonts w:ascii="Calibri" w:cs="Calibri" w:eastAsia="Calibri" w:hAnsi="Calibri"/>
                <w:b/>
                <w:bCs/>
                <w:sz w:val="19"/>
                <w:szCs w:val="19"/>
              </w:rPr>
              <w:t xml:space="preserve">havola ishlamaydi</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Tillar</w:t>
            </w:r>
          </w:p>
        </w:tc>
        <w:tc>
          <w:tcPr>
            <w:tcW w:type="dxa" w:w="22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p>
            <w:pPr>
              <w:spacing w:after="20"/>
              <w:jc w:val="center"/>
            </w:pPr>
            <w:r>
              <w:rPr>
                <w:rFonts w:ascii="Calibri" w:cs="Calibri" w:eastAsia="Calibri" w:hAnsi="Calibri"/>
                <w:b/>
                <w:bCs/>
                <w:sz w:val="19"/>
                <w:szCs w:val="19"/>
              </w:rPr>
              <w:t xml:space="preserve">uz / ru / en</w:t>
            </w:r>
          </w:p>
        </w:tc>
        <w:tc>
          <w:tcPr>
            <w:tcW w:type="dxa" w:w="2244"/>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uz</w:t>
            </w:r>
          </w:p>
        </w:tc>
        <w:tc>
          <w:tcPr>
            <w:tcW w:type="dxa" w:w="2244"/>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ru / uz / en</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Qo'llab-quvvatlash (chat, FAQ, murojaat)</w:t>
            </w:r>
          </w:p>
        </w:tc>
        <w:tc>
          <w:tcPr>
            <w:tcW w:type="dxa" w:w="22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p>
            <w:pPr>
              <w:spacing w:after="20"/>
              <w:jc w:val="center"/>
            </w:pPr>
            <w:r>
              <w:rPr>
                <w:rFonts w:ascii="Calibri" w:cs="Calibri" w:eastAsia="Calibri" w:hAnsi="Calibri"/>
                <w:b/>
                <w:bCs/>
                <w:sz w:val="19"/>
                <w:szCs w:val="19"/>
              </w:rPr>
              <w:t xml:space="preserve">chat, FAQ, telefon, email</w:t>
            </w:r>
          </w:p>
        </w:tc>
        <w:tc>
          <w:tcPr>
            <w:tcW w:type="dxa" w:w="2244"/>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Qisman</w:t>
            </w:r>
          </w:p>
          <w:p>
            <w:pPr>
              <w:spacing w:after="20"/>
              <w:jc w:val="center"/>
            </w:pPr>
            <w:r>
              <w:rPr>
                <w:rFonts w:ascii="Calibri" w:cs="Calibri" w:eastAsia="Calibri" w:hAnsi="Calibri"/>
                <w:b/>
                <w:bCs/>
                <w:sz w:val="19"/>
                <w:szCs w:val="19"/>
              </w:rPr>
              <w:t xml:space="preserve">email + forma</w:t>
            </w:r>
          </w:p>
        </w:tc>
        <w:tc>
          <w:tcPr>
            <w:tcW w:type="dxa" w:w="2244"/>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Qisman</w:t>
            </w:r>
          </w:p>
          <w:p>
            <w:pPr>
              <w:spacing w:after="20"/>
              <w:jc w:val="center"/>
            </w:pPr>
            <w:r>
              <w:rPr>
                <w:rFonts w:ascii="Calibri" w:cs="Calibri" w:eastAsia="Calibri" w:hAnsi="Calibri"/>
                <w:b/>
                <w:bCs/>
                <w:sz w:val="19"/>
                <w:szCs w:val="19"/>
              </w:rPr>
              <w:t xml:space="preserve">forma, aloqa yo'q</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Blog, narx qo'llanmasi (SEO)</w:t>
            </w:r>
          </w:p>
        </w:tc>
        <w:tc>
          <w:tcPr>
            <w:tcW w:type="dxa" w:w="2250"/>
            <w:tcBorders>
              <w:top w:val="single" w:color="D5D9E0" w:sz="4"/>
              <w:left w:val="single" w:color="D5D9E0" w:sz="4"/>
              <w:bottom w:val="single" w:color="D5D9E0" w:sz="4"/>
              <w:right w:val="single" w:color="D5D9E0" w:sz="4"/>
            </w:tcBorders>
            <w:shd w:fill="FBD9D5"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Yo'q</w:t>
            </w:r>
          </w:p>
        </w:tc>
        <w:tc>
          <w:tcPr>
            <w:tcW w:type="dxa" w:w="2244"/>
            <w:tcBorders>
              <w:top w:val="single" w:color="D5D9E0" w:sz="4"/>
              <w:left w:val="single" w:color="D5D9E0" w:sz="4"/>
              <w:bottom w:val="single" w:color="D5D9E0" w:sz="4"/>
              <w:right w:val="single" w:color="D5D9E0" w:sz="4"/>
            </w:tcBorders>
            <w:shd w:fill="FBD9D5"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Yo'q</w:t>
            </w:r>
          </w:p>
        </w:tc>
        <w:tc>
          <w:tcPr>
            <w:tcW w:type="dxa" w:w="2244"/>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Ijtimoiy tarmoqlar (Telegram, Instagram)</w:t>
            </w:r>
          </w:p>
        </w:tc>
        <w:tc>
          <w:tcPr>
            <w:tcW w:type="dxa" w:w="22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Qisman</w:t>
            </w:r>
          </w:p>
          <w:p>
            <w:pPr>
              <w:spacing w:after="20"/>
              <w:jc w:val="center"/>
            </w:pPr>
            <w:r>
              <w:rPr>
                <w:rFonts w:ascii="Calibri" w:cs="Calibri" w:eastAsia="Calibri" w:hAnsi="Calibri"/>
                <w:b/>
                <w:bCs/>
                <w:sz w:val="19"/>
                <w:szCs w:val="19"/>
              </w:rPr>
              <w:t xml:space="preserve">Telegram sozlanmagan</w:t>
            </w:r>
          </w:p>
        </w:tc>
        <w:tc>
          <w:tcPr>
            <w:tcW w:type="dxa" w:w="2244"/>
            <w:tcBorders>
              <w:top w:val="single" w:color="D5D9E0" w:sz="4"/>
              <w:left w:val="single" w:color="D5D9E0" w:sz="4"/>
              <w:bottom w:val="single" w:color="D5D9E0" w:sz="4"/>
              <w:right w:val="single" w:color="D5D9E0" w:sz="4"/>
            </w:tcBorders>
            <w:shd w:fill="ECEFF3"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Noma'lum</w:t>
            </w:r>
          </w:p>
        </w:tc>
        <w:tc>
          <w:tcPr>
            <w:tcW w:type="dxa" w:w="2244"/>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Ustalar uchun pullik ko'tarilish</w:t>
            </w:r>
          </w:p>
        </w:tc>
        <w:tc>
          <w:tcPr>
            <w:tcW w:type="dxa" w:w="2250"/>
            <w:tcBorders>
              <w:top w:val="single" w:color="D5D9E0" w:sz="4"/>
              <w:left w:val="single" w:color="D5D9E0" w:sz="4"/>
              <w:bottom w:val="single" w:color="D5D9E0" w:sz="4"/>
              <w:right w:val="single" w:color="D5D9E0" w:sz="4"/>
            </w:tcBorders>
            <w:shd w:fill="FBD9D5"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Yo'q</w:t>
            </w:r>
          </w:p>
        </w:tc>
        <w:tc>
          <w:tcPr>
            <w:tcW w:type="dxa" w:w="2244"/>
            <w:tcBorders>
              <w:top w:val="single" w:color="D5D9E0" w:sz="4"/>
              <w:left w:val="single" w:color="D5D9E0" w:sz="4"/>
              <w:bottom w:val="single" w:color="D5D9E0" w:sz="4"/>
              <w:right w:val="single" w:color="D5D9E0" w:sz="4"/>
            </w:tcBorders>
            <w:shd w:fill="ECEFF3"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Noma'lum</w:t>
            </w:r>
          </w:p>
        </w:tc>
        <w:tc>
          <w:tcPr>
            <w:tcW w:type="dxa" w:w="2244"/>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Ustadan komissiya faqat kelishuv tuzilganda</w:t>
            </w:r>
          </w:p>
        </w:tc>
        <w:tc>
          <w:tcPr>
            <w:tcW w:type="dxa" w:w="22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Bor</w:t>
            </w:r>
          </w:p>
          <w:p>
            <w:pPr>
              <w:spacing w:after="20"/>
              <w:jc w:val="center"/>
            </w:pPr>
            <w:r>
              <w:rPr>
                <w:rFonts w:ascii="Calibri" w:cs="Calibri" w:eastAsia="Calibri" w:hAnsi="Calibri"/>
                <w:b/>
                <w:bCs/>
                <w:sz w:val="19"/>
                <w:szCs w:val="19"/>
              </w:rPr>
              <w:t xml:space="preserve">taklif bepul</w:t>
            </w:r>
          </w:p>
        </w:tc>
        <w:tc>
          <w:tcPr>
            <w:tcW w:type="dxa" w:w="2244"/>
            <w:tcBorders>
              <w:top w:val="single" w:color="D5D9E0" w:sz="4"/>
              <w:left w:val="single" w:color="D5D9E0" w:sz="4"/>
              <w:bottom w:val="single" w:color="D5D9E0" w:sz="4"/>
              <w:right w:val="single" w:color="D5D9E0" w:sz="4"/>
            </w:tcBorders>
            <w:shd w:fill="ECEFF3"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Noma'lum</w:t>
            </w:r>
          </w:p>
        </w:tc>
        <w:tc>
          <w:tcPr>
            <w:tcW w:type="dxa" w:w="2244"/>
            <w:tcBorders>
              <w:top w:val="single" w:color="D5D9E0" w:sz="4"/>
              <w:left w:val="single" w:color="D5D9E0" w:sz="4"/>
              <w:bottom w:val="single" w:color="D5D9E0" w:sz="4"/>
              <w:right w:val="single" w:color="D5D9E0" w:sz="4"/>
            </w:tcBorders>
            <w:shd w:fill="ECEFF3"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Noma'lum</w:t>
            </w:r>
          </w:p>
        </w:tc>
      </w:tr>
      <w:tr>
        <w:trPr>
          <w:cantSplit/>
        </w:trPr>
        <w:tc>
          <w:tcPr>
            <w:tcW w:type="dxa" w:w="29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Jonli, haqiqiy statistika</w:t>
            </w:r>
          </w:p>
        </w:tc>
        <w:tc>
          <w:tcPr>
            <w:tcW w:type="dxa" w:w="2250"/>
            <w:tcBorders>
              <w:top w:val="single" w:color="D5D9E0" w:sz="4"/>
              <w:left w:val="single" w:color="D5D9E0" w:sz="4"/>
              <w:bottom w:val="single" w:color="D5D9E0" w:sz="4"/>
              <w:right w:val="single" w:color="D5D9E0" w:sz="4"/>
            </w:tcBorders>
            <w:shd w:fill="FBD9D5"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Yo'q</w:t>
            </w:r>
          </w:p>
        </w:tc>
        <w:tc>
          <w:tcPr>
            <w:tcW w:type="dxa" w:w="2244"/>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"0+"</w:t>
            </w:r>
          </w:p>
        </w:tc>
        <w:tc>
          <w:tcPr>
            <w:tcW w:type="dxa" w:w="2244"/>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shubhali raqamlar</w:t>
            </w:r>
          </w:p>
        </w:tc>
      </w:tr>
    </w:tbl>
    <w:p>
      <w:pPr>
        <w:pStyle w:val="Heading1"/>
        <w:spacing w:after="140" w:before="320"/>
      </w:pPr>
      <w:r>
        <w:rPr>
          <w:rFonts w:ascii="Calibri" w:cs="Calibri" w:eastAsia="Calibri" w:hAnsi="Calibri"/>
          <w:b/>
          <w:bCs/>
          <w:color w:val="C8571F"/>
          <w:sz w:val="32"/>
          <w:szCs w:val="32"/>
        </w:rPr>
        <w:t xml:space="preserve">5. Raqobatchilarning bizdan ustun tomonlari</w:t>
      </w:r>
    </w:p>
    <w:p>
      <w:pPr>
        <w:pStyle w:val="Heading2"/>
        <w:spacing w:after="100" w:before="240"/>
      </w:pPr>
      <w:r>
        <w:rPr>
          <w:rFonts w:ascii="Calibri" w:cs="Calibri" w:eastAsia="Calibri" w:hAnsi="Calibri"/>
          <w:b/>
          <w:bCs/>
          <w:color w:val="222B38"/>
          <w:sz w:val="26"/>
          <w:szCs w:val="26"/>
        </w:rPr>
        <w:t xml:space="preserve">Ustabor</w:t>
      </w:r>
    </w:p>
    <w:p>
      <w:pPr>
        <w:pStyle w:val="ListParagraph"/>
        <w:numPr>
          <w:ilvl w:val="0"/>
          <w:numId w:val="2"/>
        </w:numPr>
        <w:spacing w:after="60" w:line="264"/>
      </w:pPr>
      <w:r>
        <w:rPr>
          <w:rFonts w:ascii="Calibri" w:cs="Calibri" w:eastAsia="Calibri" w:hAnsi="Calibri"/>
          <w:b/>
          <w:bCs/>
          <w:sz w:val="21"/>
          <w:szCs w:val="21"/>
        </w:rPr>
        <w:t xml:space="preserve">Katalog va qamrov: </w:t>
      </w:r>
      <w:r>
        <w:rPr>
          <w:rFonts w:ascii="Calibri" w:cs="Calibri" w:eastAsia="Calibri" w:hAnsi="Calibri"/>
          <w:sz w:val="21"/>
          <w:szCs w:val="21"/>
        </w:rPr>
        <w:t xml:space="preserve">80 dan ortiq kategoriya va 8 yo'nalish; repetitor, yurist, go'zallik kabi sohalar bor. Bu "hamma narsani shu yerdan topaman" taassurotini beradi va ko'proq qidiruv so'rovlarini qamrab oladi.</w:t>
      </w:r>
    </w:p>
    <w:p>
      <w:pPr>
        <w:pStyle w:val="ListParagraph"/>
        <w:numPr>
          <w:ilvl w:val="0"/>
          <w:numId w:val="2"/>
        </w:numPr>
        <w:spacing w:after="60" w:line="264"/>
      </w:pPr>
      <w:r>
        <w:rPr>
          <w:rFonts w:ascii="Calibri" w:cs="Calibri" w:eastAsia="Calibri" w:hAnsi="Calibri"/>
          <w:b/>
          <w:bCs/>
          <w:sz w:val="21"/>
          <w:szCs w:val="21"/>
        </w:rPr>
        <w:t xml:space="preserve">SEO va kontent: </w:t>
      </w:r>
      <w:r>
        <w:rPr>
          <w:rFonts w:ascii="Calibri" w:cs="Calibri" w:eastAsia="Calibri" w:hAnsi="Calibri"/>
          <w:sz w:val="21"/>
          <w:szCs w:val="21"/>
        </w:rPr>
        <w:t xml:space="preserve">Blog, FAQ, "xizmat narxlari" sahifasi va har yo'nalish uchun alohida subdomen. Google'dan bepul trafik oladi. Bizda bunday kontent yo'q.</w:t>
      </w:r>
    </w:p>
    <w:p>
      <w:pPr>
        <w:pStyle w:val="ListParagraph"/>
        <w:numPr>
          <w:ilvl w:val="0"/>
          <w:numId w:val="2"/>
        </w:numPr>
        <w:spacing w:after="60" w:line="264"/>
      </w:pPr>
      <w:r>
        <w:rPr>
          <w:rFonts w:ascii="Calibri" w:cs="Calibri" w:eastAsia="Calibri" w:hAnsi="Calibri"/>
          <w:b/>
          <w:bCs/>
          <w:sz w:val="21"/>
          <w:szCs w:val="21"/>
        </w:rPr>
        <w:t xml:space="preserve">Ijtimoiy tarmoqlar: </w:t>
      </w:r>
      <w:r>
        <w:rPr>
          <w:rFonts w:ascii="Calibri" w:cs="Calibri" w:eastAsia="Calibri" w:hAnsi="Calibri"/>
          <w:sz w:val="21"/>
          <w:szCs w:val="21"/>
        </w:rPr>
        <w:t xml:space="preserve">Telegram, Instagram, Facebook; foydalanuvchi bilan doimiy aloqa va reklama kanali.</w:t>
      </w:r>
    </w:p>
    <w:p>
      <w:pPr>
        <w:pStyle w:val="ListParagraph"/>
        <w:numPr>
          <w:ilvl w:val="0"/>
          <w:numId w:val="2"/>
        </w:numPr>
        <w:spacing w:after="60" w:line="264"/>
      </w:pPr>
      <w:r>
        <w:rPr>
          <w:rFonts w:ascii="Calibri" w:cs="Calibri" w:eastAsia="Calibri" w:hAnsi="Calibri"/>
          <w:b/>
          <w:bCs/>
          <w:sz w:val="21"/>
          <w:szCs w:val="21"/>
        </w:rPr>
        <w:t xml:space="preserve">Daromad modeli aniq: </w:t>
      </w:r>
      <w:r>
        <w:rPr>
          <w:rFonts w:ascii="Calibri" w:cs="Calibri" w:eastAsia="Calibri" w:hAnsi="Calibri"/>
          <w:sz w:val="21"/>
          <w:szCs w:val="21"/>
        </w:rPr>
        <w:t xml:space="preserve">Ustalar profilini pullik ko'tarishi bor, CLICK va Paynet hamyon orqali. Bizda bunday tayyor mahsulot yo'q.</w:t>
      </w:r>
    </w:p>
    <w:p>
      <w:pPr>
        <w:pStyle w:val="ListParagraph"/>
        <w:numPr>
          <w:ilvl w:val="0"/>
          <w:numId w:val="2"/>
        </w:numPr>
        <w:spacing w:after="60" w:line="264"/>
      </w:pPr>
      <w:r>
        <w:rPr>
          <w:rFonts w:ascii="Calibri" w:cs="Calibri" w:eastAsia="Calibri" w:hAnsi="Calibri"/>
          <w:b/>
          <w:bCs/>
          <w:sz w:val="21"/>
          <w:szCs w:val="21"/>
        </w:rPr>
        <w:t xml:space="preserve">Ishlash tarixi va kuchli egalar: </w:t>
      </w:r>
      <w:r>
        <w:rPr>
          <w:rFonts w:ascii="Calibri" w:cs="Calibri" w:eastAsia="Calibri" w:hAnsi="Calibri"/>
          <w:sz w:val="21"/>
          <w:szCs w:val="21"/>
        </w:rPr>
        <w:t xml:space="preserve">Bir necha yillik brend, kompaniya MChJ; Dealroom ma'lumotiga ko'ra bank investitsiyasi (tasdiqlanmagan). Bu hamkorlar va ustalar ishonchini oshiradi.</w:t>
      </w:r>
    </w:p>
    <w:p>
      <w:pPr>
        <w:pStyle w:val="ListParagraph"/>
        <w:numPr>
          <w:ilvl w:val="0"/>
          <w:numId w:val="2"/>
        </w:numPr>
        <w:spacing w:after="60" w:line="264"/>
      </w:pPr>
      <w:r>
        <w:rPr>
          <w:rFonts w:ascii="Calibri" w:cs="Calibri" w:eastAsia="Calibri" w:hAnsi="Calibri"/>
          <w:b/>
          <w:bCs/>
          <w:sz w:val="21"/>
          <w:szCs w:val="21"/>
        </w:rPr>
        <w:t xml:space="preserve">Soddalik: </w:t>
      </w:r>
      <w:r>
        <w:rPr>
          <w:rFonts w:ascii="Calibri" w:cs="Calibri" w:eastAsia="Calibri" w:hAnsi="Calibri"/>
          <w:sz w:val="21"/>
          <w:szCs w:val="21"/>
        </w:rPr>
        <w:t xml:space="preserve">So'rov formasi juda qisqa (nima kerak, aloqa, vaqt). Tasodifiy mijoz uchun kirish to'sig'i past.</w:t>
      </w:r>
    </w:p>
    <w:p>
      <w:pPr>
        <w:pStyle w:val="Heading2"/>
        <w:spacing w:after="100" w:before="240"/>
      </w:pPr>
      <w:r>
        <w:rPr>
          <w:rFonts w:ascii="Calibri" w:cs="Calibri" w:eastAsia="Calibri" w:hAnsi="Calibri"/>
          <w:b/>
          <w:bCs/>
          <w:color w:val="222B38"/>
          <w:sz w:val="26"/>
          <w:szCs w:val="26"/>
        </w:rPr>
        <w:t xml:space="preserve">OlBer</w:t>
      </w:r>
    </w:p>
    <w:p>
      <w:pPr>
        <w:pStyle w:val="ListParagraph"/>
        <w:numPr>
          <w:ilvl w:val="0"/>
          <w:numId w:val="2"/>
        </w:numPr>
        <w:spacing w:after="60" w:line="264"/>
      </w:pPr>
      <w:r>
        <w:rPr>
          <w:rFonts w:ascii="Calibri" w:cs="Calibri" w:eastAsia="Calibri" w:hAnsi="Calibri"/>
          <w:b/>
          <w:bCs/>
          <w:sz w:val="21"/>
          <w:szCs w:val="21"/>
        </w:rPr>
        <w:t xml:space="preserve">Zamonaviy ishonch g'oyasi: </w:t>
      </w:r>
      <w:r>
        <w:rPr>
          <w:rFonts w:ascii="Calibri" w:cs="Calibri" w:eastAsia="Calibri" w:hAnsi="Calibri"/>
          <w:sz w:val="21"/>
          <w:szCs w:val="21"/>
        </w:rPr>
        <w:t xml:space="preserve">MyID bilan shaxs tekshiruvi va ilova ichida himoyalangan to'lov — mijoz uchun eng kuchli savdo argumenti. Bizda bu hozircha bunday aniq pozitsiyalanmagan.</w:t>
      </w:r>
    </w:p>
    <w:p>
      <w:pPr>
        <w:pStyle w:val="ListParagraph"/>
        <w:numPr>
          <w:ilvl w:val="0"/>
          <w:numId w:val="2"/>
        </w:numPr>
        <w:spacing w:after="60" w:line="264"/>
      </w:pPr>
      <w:r>
        <w:rPr>
          <w:rFonts w:ascii="Calibri" w:cs="Calibri" w:eastAsia="Calibri" w:hAnsi="Calibri"/>
          <w:b/>
          <w:bCs/>
          <w:sz w:val="21"/>
          <w:szCs w:val="21"/>
        </w:rPr>
        <w:t xml:space="preserve">Ustalarni qonuniylashtirish: </w:t>
      </w:r>
      <w:r>
        <w:rPr>
          <w:rFonts w:ascii="Calibri" w:cs="Calibri" w:eastAsia="Calibri" w:hAnsi="Calibri"/>
          <w:sz w:val="21"/>
          <w:szCs w:val="21"/>
        </w:rPr>
        <w:t xml:space="preserve">Ustalarga o'zini o'zi band qilgan sifatida ro'yxatdan o'tishni tavsiya qiladi (Soliq.uz): davlat va bank hamkorlari uchun jozibali.</w:t>
      </w:r>
    </w:p>
    <w:p>
      <w:pPr>
        <w:pStyle w:val="ListParagraph"/>
        <w:numPr>
          <w:ilvl w:val="0"/>
          <w:numId w:val="2"/>
        </w:numPr>
        <w:spacing w:after="60" w:line="264"/>
      </w:pPr>
      <w:r>
        <w:rPr>
          <w:rFonts w:ascii="Calibri" w:cs="Calibri" w:eastAsia="Calibri" w:hAnsi="Calibri"/>
          <w:b/>
          <w:bCs/>
          <w:sz w:val="21"/>
          <w:szCs w:val="21"/>
        </w:rPr>
        <w:t xml:space="preserve">Toza, sodda pozitsiya: </w:t>
      </w:r>
      <w:r>
        <w:rPr>
          <w:rFonts w:ascii="Calibri" w:cs="Calibri" w:eastAsia="Calibri" w:hAnsi="Calibri"/>
          <w:sz w:val="21"/>
          <w:szCs w:val="21"/>
        </w:rPr>
        <w:t xml:space="preserve">Maishiy xizmat + avto yordam; xabar aniq va qisqa.</w:t>
      </w:r>
    </w:p>
    <w:p>
      <w:pPr>
        <w:spacing w:after="100" w:line="276"/>
      </w:pPr>
      <w:r>
        <w:rPr>
          <w:rFonts w:ascii="Calibri" w:cs="Calibri" w:eastAsia="Calibri" w:hAnsi="Calibri"/>
          <w:sz w:val="21"/>
          <w:szCs w:val="21"/>
        </w:rPr>
        <w:t xml:space="preserve">OlBer ning real ustunligi hozircha asosan g'oya va pozitsiyalashda; haqiqiy foydalanuvchi soni va amaldagi to'lov ishlashi tasdiqlanmagan.</w:t>
      </w:r>
    </w:p>
    <w:p>
      <w:pPr>
        <w:pStyle w:val="Heading1"/>
        <w:spacing w:after="140" w:before="320"/>
      </w:pPr>
      <w:r>
        <w:rPr>
          <w:rFonts w:ascii="Calibri" w:cs="Calibri" w:eastAsia="Calibri" w:hAnsi="Calibri"/>
          <w:b/>
          <w:bCs/>
          <w:color w:val="C8571F"/>
          <w:sz w:val="32"/>
          <w:szCs w:val="32"/>
        </w:rPr>
        <w:t xml:space="preserve">6. Bizning ustun tomonlarimiz</w:t>
      </w:r>
    </w:p>
    <w:p>
      <w:pPr>
        <w:pStyle w:val="ListParagraph"/>
        <w:numPr>
          <w:ilvl w:val="0"/>
          <w:numId w:val="2"/>
        </w:numPr>
        <w:spacing w:after="60" w:line="264"/>
      </w:pPr>
      <w:r>
        <w:rPr>
          <w:rFonts w:ascii="Calibri" w:cs="Calibri" w:eastAsia="Calibri" w:hAnsi="Calibri"/>
          <w:b/>
          <w:bCs/>
          <w:sz w:val="21"/>
          <w:szCs w:val="21"/>
        </w:rPr>
        <w:t xml:space="preserve">Kelishuv jarayoni (asosiy afzallik): </w:t>
      </w:r>
      <w:r>
        <w:rPr>
          <w:rFonts w:ascii="Calibri" w:cs="Calibri" w:eastAsia="Calibri" w:hAnsi="Calibri"/>
          <w:sz w:val="21"/>
          <w:szCs w:val="21"/>
        </w:rPr>
        <w:t xml:space="preserve">narx va ish sanasi ikki tomonlama yozma kelishiladi, qarshi narx aytish mumkin, sana o'tib ketgan taklifni qabul qilib bo'lmaydi. Ikkala raqobatchida bu jarayon tasvirlanmagan.</w:t>
      </w:r>
    </w:p>
    <w:p>
      <w:pPr>
        <w:pStyle w:val="ListParagraph"/>
        <w:numPr>
          <w:ilvl w:val="0"/>
          <w:numId w:val="2"/>
        </w:numPr>
        <w:spacing w:after="60" w:line="264"/>
      </w:pPr>
      <w:r>
        <w:rPr>
          <w:rFonts w:ascii="Calibri" w:cs="Calibri" w:eastAsia="Calibri" w:hAnsi="Calibri"/>
          <w:b/>
          <w:bCs/>
          <w:sz w:val="21"/>
          <w:szCs w:val="21"/>
        </w:rPr>
        <w:t xml:space="preserve">Javobgarlik muddatlari: </w:t>
      </w:r>
      <w:r>
        <w:rPr>
          <w:rFonts w:ascii="Calibri" w:cs="Calibri" w:eastAsia="Calibri" w:hAnsi="Calibri"/>
          <w:sz w:val="21"/>
          <w:szCs w:val="21"/>
        </w:rPr>
        <w:t xml:space="preserve">usta belgilangan vaqtda javob bermasa buyurtma avtomatik mijozga qaytadi; mijoz boshqa ustaga yuborishi yoki ommaga chiqarishi mumkin. Buyurtma "osilib qolmaydi".</w:t>
      </w:r>
    </w:p>
    <w:p>
      <w:pPr>
        <w:pStyle w:val="ListParagraph"/>
        <w:numPr>
          <w:ilvl w:val="0"/>
          <w:numId w:val="2"/>
        </w:numPr>
        <w:spacing w:after="60" w:line="264"/>
      </w:pPr>
      <w:r>
        <w:rPr>
          <w:rFonts w:ascii="Calibri" w:cs="Calibri" w:eastAsia="Calibri" w:hAnsi="Calibri"/>
          <w:b/>
          <w:bCs/>
          <w:sz w:val="21"/>
          <w:szCs w:val="21"/>
        </w:rPr>
        <w:t xml:space="preserve">Aylanib o'tishdan himoya: </w:t>
      </w:r>
      <w:r>
        <w:rPr>
          <w:rFonts w:ascii="Calibri" w:cs="Calibri" w:eastAsia="Calibri" w:hAnsi="Calibri"/>
          <w:sz w:val="21"/>
          <w:szCs w:val="21"/>
        </w:rPr>
        <w:t xml:space="preserve">telefon raqamlar kelishuvdan keyin ochiladi; saytda taklif matniga telefon, Telegram yoki havola yozmaslik so'raladi. Ustabor kontaktlarni ochiq beradi, bu platformadan chetga chiqib ketishga imkon beradi.</w:t>
      </w:r>
    </w:p>
    <w:p>
      <w:pPr>
        <w:pStyle w:val="ListParagraph"/>
        <w:numPr>
          <w:ilvl w:val="0"/>
          <w:numId w:val="2"/>
        </w:numPr>
        <w:spacing w:after="60" w:line="264"/>
      </w:pPr>
      <w:r>
        <w:rPr>
          <w:rFonts w:ascii="Calibri" w:cs="Calibri" w:eastAsia="Calibri" w:hAnsi="Calibri"/>
          <w:b/>
          <w:bCs/>
          <w:sz w:val="21"/>
          <w:szCs w:val="21"/>
        </w:rPr>
        <w:t xml:space="preserve">Ishni yopish tartibi: </w:t>
      </w:r>
      <w:r>
        <w:rPr>
          <w:rFonts w:ascii="Calibri" w:cs="Calibri" w:eastAsia="Calibri" w:hAnsi="Calibri"/>
          <w:sz w:val="21"/>
          <w:szCs w:val="21"/>
        </w:rPr>
        <w:t xml:space="preserve">usta "ish bajarildi" deydi, mijoz tasdiqlaydi yoki muddat o'tgach avtomatik yakunlanadi; "ish hali bajarilmadi" tugmasi bor; nizoni operator ko'radi.</w:t>
      </w:r>
    </w:p>
    <w:p>
      <w:pPr>
        <w:pStyle w:val="ListParagraph"/>
        <w:numPr>
          <w:ilvl w:val="0"/>
          <w:numId w:val="2"/>
        </w:numPr>
        <w:spacing w:after="60" w:line="264"/>
      </w:pPr>
      <w:r>
        <w:rPr>
          <w:rFonts w:ascii="Calibri" w:cs="Calibri" w:eastAsia="Calibri" w:hAnsi="Calibri"/>
          <w:b/>
          <w:bCs/>
          <w:sz w:val="21"/>
          <w:szCs w:val="21"/>
        </w:rPr>
        <w:t xml:space="preserve">Ustalar uchun adolatli model: </w:t>
      </w:r>
      <w:r>
        <w:rPr>
          <w:rFonts w:ascii="Calibri" w:cs="Calibri" w:eastAsia="Calibri" w:hAnsi="Calibri"/>
          <w:sz w:val="21"/>
          <w:szCs w:val="21"/>
        </w:rPr>
        <w:t xml:space="preserve">taklif yuborish bepul, komissiya faqat kelishuv tuzilganda yechiladi. Ustalarni jalb qilishda kuchli dalil.</w:t>
      </w:r>
    </w:p>
    <w:p>
      <w:pPr>
        <w:pStyle w:val="ListParagraph"/>
        <w:numPr>
          <w:ilvl w:val="0"/>
          <w:numId w:val="2"/>
        </w:numPr>
        <w:spacing w:after="60" w:line="264"/>
      </w:pPr>
      <w:r>
        <w:rPr>
          <w:rFonts w:ascii="Calibri" w:cs="Calibri" w:eastAsia="Calibri" w:hAnsi="Calibri"/>
          <w:b/>
          <w:bCs/>
          <w:sz w:val="21"/>
          <w:szCs w:val="21"/>
        </w:rPr>
        <w:t xml:space="preserve">Ko'p tomonlama ishonch belgilari: </w:t>
      </w:r>
      <w:r>
        <w:rPr>
          <w:rFonts w:ascii="Calibri" w:cs="Calibri" w:eastAsia="Calibri" w:hAnsi="Calibri"/>
          <w:sz w:val="21"/>
          <w:szCs w:val="21"/>
        </w:rPr>
        <w:t xml:space="preserve">shaxsi tasdiqlangan nishon, ishonchlilik nishoni, reyting, ikki tomonlama baho, portfolio va sertifikatlar.</w:t>
      </w:r>
    </w:p>
    <w:p>
      <w:pPr>
        <w:pStyle w:val="ListParagraph"/>
        <w:numPr>
          <w:ilvl w:val="0"/>
          <w:numId w:val="2"/>
        </w:numPr>
        <w:spacing w:after="60" w:line="264"/>
      </w:pPr>
      <w:r>
        <w:rPr>
          <w:rFonts w:ascii="Calibri" w:cs="Calibri" w:eastAsia="Calibri" w:hAnsi="Calibri"/>
          <w:b/>
          <w:bCs/>
          <w:sz w:val="21"/>
          <w:szCs w:val="21"/>
        </w:rPr>
        <w:t xml:space="preserve">To'liq mobil tajriba va 3 til: </w:t>
      </w:r>
      <w:r>
        <w:rPr>
          <w:rFonts w:ascii="Calibri" w:cs="Calibri" w:eastAsia="Calibri" w:hAnsi="Calibri"/>
          <w:sz w:val="21"/>
          <w:szCs w:val="21"/>
        </w:rPr>
        <w:t xml:space="preserve">uz / ru / en, qorong'i rejim, bildirishnomalar, qo'llab-quvvatlash chati va FAQ (backenddan).</w:t>
      </w:r>
    </w:p>
    <w:p>
      <w:pPr>
        <w:pStyle w:val="ListParagraph"/>
        <w:numPr>
          <w:ilvl w:val="0"/>
          <w:numId w:val="2"/>
        </w:numPr>
        <w:spacing w:after="60" w:line="264"/>
      </w:pPr>
      <w:r>
        <w:rPr>
          <w:rFonts w:ascii="Calibri" w:cs="Calibri" w:eastAsia="Calibri" w:hAnsi="Calibri"/>
          <w:b/>
          <w:bCs/>
          <w:sz w:val="21"/>
          <w:szCs w:val="21"/>
        </w:rPr>
        <w:t xml:space="preserve">Ustani aniq tanlash va ommaviy buyurtma bir joyda: </w:t>
      </w:r>
      <w:r>
        <w:rPr>
          <w:rFonts w:ascii="Calibri" w:cs="Calibri" w:eastAsia="Calibri" w:hAnsi="Calibri"/>
          <w:sz w:val="21"/>
          <w:szCs w:val="21"/>
        </w:rPr>
        <w:t xml:space="preserve">bir platformada ikkala usul ham to'liq ishlaydi (qaytarib olish, boshqa ustaga yuborish, qayta e'lon qilish).</w:t>
      </w:r>
    </w:p>
    <w:p>
      <w:pPr>
        <w:pStyle w:val="ListParagraph"/>
        <w:numPr>
          <w:ilvl w:val="0"/>
          <w:numId w:val="2"/>
        </w:numPr>
        <w:spacing w:after="60" w:line="264"/>
      </w:pPr>
      <w:r>
        <w:rPr>
          <w:rFonts w:ascii="Calibri" w:cs="Calibri" w:eastAsia="Calibri" w:hAnsi="Calibri"/>
          <w:b/>
          <w:bCs/>
          <w:sz w:val="21"/>
          <w:szCs w:val="21"/>
        </w:rPr>
        <w:t xml:space="preserve">Hudud aniqligi: </w:t>
      </w:r>
      <w:r>
        <w:rPr>
          <w:rFonts w:ascii="Calibri" w:cs="Calibri" w:eastAsia="Calibri" w:hAnsi="Calibri"/>
          <w:sz w:val="21"/>
          <w:szCs w:val="21"/>
        </w:rPr>
        <w:t xml:space="preserve">viloyat, tuman, mahalla bo'yicha manzil.</w:t>
      </w:r>
    </w:p>
    <w:p>
      <w:pPr>
        <w:pStyle w:val="Heading1"/>
        <w:spacing w:after="140" w:before="320"/>
      </w:pPr>
      <w:r>
        <w:rPr>
          <w:rFonts w:ascii="Calibri" w:cs="Calibri" w:eastAsia="Calibri" w:hAnsi="Calibri"/>
          <w:b/>
          <w:bCs/>
          <w:color w:val="C8571F"/>
          <w:sz w:val="32"/>
          <w:szCs w:val="32"/>
        </w:rPr>
        <w:t xml:space="preserve">7. Bizning kamchiliklarimiz</w:t>
      </w:r>
    </w:p>
    <w:p>
      <w:pPr>
        <w:pStyle w:val="Heading2"/>
        <w:spacing w:after="100" w:before="240"/>
      </w:pPr>
      <w:r>
        <w:rPr>
          <w:rFonts w:ascii="Calibri" w:cs="Calibri" w:eastAsia="Calibri" w:hAnsi="Calibri"/>
          <w:b/>
          <w:bCs/>
          <w:color w:val="222B38"/>
          <w:sz w:val="26"/>
          <w:szCs w:val="26"/>
        </w:rPr>
        <w:t xml:space="preserve">Bozor va brend</w:t>
      </w:r>
    </w:p>
    <w:p>
      <w:pPr>
        <w:pStyle w:val="ListParagraph"/>
        <w:numPr>
          <w:ilvl w:val="0"/>
          <w:numId w:val="2"/>
        </w:numPr>
        <w:spacing w:after="60" w:line="264"/>
      </w:pPr>
      <w:r>
        <w:rPr>
          <w:rFonts w:ascii="Calibri" w:cs="Calibri" w:eastAsia="Calibri" w:hAnsi="Calibri"/>
          <w:sz w:val="21"/>
          <w:szCs w:val="21"/>
        </w:rPr>
        <w:t xml:space="preserve">Ko'rinish: blog, narx qo'llanmasi, SEO sahifalari yo'q; Telegram kanal sozlanmagan (ilovada telegram maydoni bo'sh).</w:t>
      </w:r>
    </w:p>
    <w:p>
      <w:pPr>
        <w:pStyle w:val="ListParagraph"/>
        <w:numPr>
          <w:ilvl w:val="0"/>
          <w:numId w:val="2"/>
        </w:numPr>
        <w:spacing w:after="60" w:line="264"/>
      </w:pPr>
      <w:r>
        <w:rPr>
          <w:rFonts w:ascii="Calibri" w:cs="Calibri" w:eastAsia="Calibri" w:hAnsi="Calibri"/>
          <w:sz w:val="21"/>
          <w:szCs w:val="21"/>
        </w:rPr>
        <w:t xml:space="preserve">Jonli ishonch raqamlari yo'q: bajarilgan buyurtmalar, tasdiqlangan ustalar, o'rtacha javob vaqti ko'rsatilmaydi.</w:t>
      </w:r>
    </w:p>
    <w:p>
      <w:pPr>
        <w:pStyle w:val="ListParagraph"/>
        <w:numPr>
          <w:ilvl w:val="0"/>
          <w:numId w:val="2"/>
        </w:numPr>
        <w:spacing w:after="60" w:line="264"/>
      </w:pPr>
      <w:r>
        <w:rPr>
          <w:rFonts w:ascii="Calibri" w:cs="Calibri" w:eastAsia="Calibri" w:hAnsi="Calibri"/>
          <w:sz w:val="21"/>
          <w:szCs w:val="21"/>
        </w:rPr>
        <w:t xml:space="preserve">Kategoriyalar kengligi Ustabor ga qaraganda cheklangan bo'lishi mumkin (aniq son tekshirilishi kerak).</w:t>
      </w:r>
    </w:p>
    <w:p>
      <w:pPr>
        <w:pStyle w:val="ListParagraph"/>
        <w:numPr>
          <w:ilvl w:val="0"/>
          <w:numId w:val="2"/>
        </w:numPr>
        <w:spacing w:after="60" w:line="264"/>
      </w:pPr>
      <w:r>
        <w:rPr>
          <w:rFonts w:ascii="Calibri" w:cs="Calibri" w:eastAsia="Calibri" w:hAnsi="Calibri"/>
          <w:sz w:val="21"/>
          <w:szCs w:val="21"/>
        </w:rPr>
        <w:t xml:space="preserve">Ustalar uchun pullik ko'tarilish mahsuloti yo'q (qo'shimcha daromad manbai).</w:t>
      </w:r>
    </w:p>
    <w:p>
      <w:pPr>
        <w:pStyle w:val="Heading2"/>
        <w:spacing w:after="100" w:before="240"/>
      </w:pPr>
      <w:r>
        <w:rPr>
          <w:rFonts w:ascii="Calibri" w:cs="Calibri" w:eastAsia="Calibri" w:hAnsi="Calibri"/>
          <w:b/>
          <w:bCs/>
          <w:color w:val="222B38"/>
          <w:sz w:val="26"/>
          <w:szCs w:val="26"/>
        </w:rPr>
        <w:t xml:space="preserve">Mahsulot</w:t>
      </w:r>
    </w:p>
    <w:p>
      <w:pPr>
        <w:pStyle w:val="ListParagraph"/>
        <w:numPr>
          <w:ilvl w:val="0"/>
          <w:numId w:val="2"/>
        </w:numPr>
        <w:spacing w:after="60" w:line="264"/>
      </w:pPr>
      <w:r>
        <w:rPr>
          <w:rFonts w:ascii="Calibri" w:cs="Calibri" w:eastAsia="Calibri" w:hAnsi="Calibri"/>
          <w:sz w:val="21"/>
          <w:szCs w:val="21"/>
        </w:rPr>
        <w:t xml:space="preserve">Ilovada to'lov himoyasi ko'rinmaydi: buyurtma to'lov holati "yechilmagan" bo'lib qoladi. OlBer aynan shu bilan ajralib turmoqchi.</w:t>
      </w:r>
    </w:p>
    <w:p>
      <w:pPr>
        <w:pStyle w:val="ListParagraph"/>
        <w:numPr>
          <w:ilvl w:val="0"/>
          <w:numId w:val="2"/>
        </w:numPr>
        <w:spacing w:after="60" w:line="264"/>
      </w:pPr>
      <w:r>
        <w:rPr>
          <w:rFonts w:ascii="Calibri" w:cs="Calibri" w:eastAsia="Calibri" w:hAnsi="Calibri"/>
          <w:sz w:val="21"/>
          <w:szCs w:val="21"/>
        </w:rPr>
        <w:t xml:space="preserve">Buyurtma formasi mukammal, lekin uzun: tasodifiy mijoz uchun tezkor variant yo'q. "Qachon kerak?" hali majburiy, saytda esa ixtiyoriy.</w:t>
      </w:r>
    </w:p>
    <w:p>
      <w:pPr>
        <w:pStyle w:val="ListParagraph"/>
        <w:numPr>
          <w:ilvl w:val="0"/>
          <w:numId w:val="2"/>
        </w:numPr>
        <w:spacing w:after="60" w:line="264"/>
      </w:pPr>
      <w:r>
        <w:rPr>
          <w:rFonts w:ascii="Calibri" w:cs="Calibri" w:eastAsia="Calibri" w:hAnsi="Calibri"/>
          <w:sz w:val="21"/>
          <w:szCs w:val="21"/>
        </w:rPr>
        <w:t xml:space="preserve">Kelishuv jarayoni murakkab: narx + sana + muddat + tasdiq. Birinchi marta foydalanuvchi uchun qiyin tuyulishi mumkin; yo'riqnoma va oddiy tilda tushuntirish kerak.</w:t>
      </w:r>
    </w:p>
    <w:p>
      <w:pPr>
        <w:pStyle w:val="ListParagraph"/>
        <w:numPr>
          <w:ilvl w:val="0"/>
          <w:numId w:val="2"/>
        </w:numPr>
        <w:spacing w:after="60" w:line="264"/>
      </w:pPr>
      <w:r>
        <w:rPr>
          <w:rFonts w:ascii="Calibri" w:cs="Calibri" w:eastAsia="Calibri" w:hAnsi="Calibri"/>
          <w:sz w:val="21"/>
          <w:szCs w:val="21"/>
        </w:rPr>
        <w:t xml:space="preserve">Ayrim bo'limlar tugallanmagan: bildirishnoma sozlamalari faqat qurilmada saqlanadi, e'lonlarda hudud va tuman filtri hamda usta qidiruvi yo'q, saqlangan manzillar vaqtincha yashirilgan, biometrik qulf o'chirilgan.</w:t>
      </w:r>
    </w:p>
    <w:p>
      <w:pPr>
        <w:pStyle w:val="ListParagraph"/>
        <w:numPr>
          <w:ilvl w:val="0"/>
          <w:numId w:val="2"/>
        </w:numPr>
        <w:spacing w:after="60" w:line="264"/>
      </w:pPr>
      <w:r>
        <w:rPr>
          <w:rFonts w:ascii="Calibri" w:cs="Calibri" w:eastAsia="Calibri" w:hAnsi="Calibri"/>
          <w:sz w:val="21"/>
          <w:szCs w:val="21"/>
        </w:rPr>
        <w:t xml:space="preserve">Yangi kelishuv ekranlari (sana tanlash, takliflar ro'yxati, qayta e'lon) qurilmada sinovdan o'tmagan; dizayn va qulaylik tekshirilishi kerak.</w:t>
      </w:r>
    </w:p>
    <w:p>
      <w:pPr>
        <w:pStyle w:val="Heading2"/>
        <w:spacing w:after="100" w:before="240"/>
      </w:pPr>
      <w:r>
        <w:rPr>
          <w:rFonts w:ascii="Calibri" w:cs="Calibri" w:eastAsia="Calibri" w:hAnsi="Calibri"/>
          <w:b/>
          <w:bCs/>
          <w:color w:val="222B38"/>
          <w:sz w:val="26"/>
          <w:szCs w:val="26"/>
        </w:rPr>
        <w:t xml:space="preserve">Qaramlik / noma'lum</w:t>
      </w:r>
    </w:p>
    <w:p>
      <w:pPr>
        <w:pStyle w:val="ListParagraph"/>
        <w:numPr>
          <w:ilvl w:val="0"/>
          <w:numId w:val="2"/>
        </w:numPr>
        <w:spacing w:after="60" w:line="264"/>
      </w:pPr>
      <w:r>
        <w:rPr>
          <w:rFonts w:ascii="Calibri" w:cs="Calibri" w:eastAsia="Calibri" w:hAnsi="Calibri"/>
          <w:sz w:val="21"/>
          <w:szCs w:val="21"/>
        </w:rPr>
        <w:t xml:space="preserve">Backend hujjati (OpenAPI) yopiq, ayrim yangi funksiyalar sayt kodidan taxmin qilingan; backend jamoasi bilan tasdiqlash kerak.</w:t>
      </w:r>
    </w:p>
    <w:p>
      <w:pPr>
        <w:pStyle w:val="ListParagraph"/>
        <w:numPr>
          <w:ilvl w:val="0"/>
          <w:numId w:val="2"/>
        </w:numPr>
        <w:spacing w:after="60" w:line="264"/>
      </w:pPr>
      <w:r>
        <w:rPr>
          <w:rFonts w:ascii="Calibri" w:cs="Calibri" w:eastAsia="Calibri" w:hAnsi="Calibri"/>
          <w:sz w:val="21"/>
          <w:szCs w:val="21"/>
        </w:rPr>
        <w:t xml:space="preserve">Do'kon baholari, haqiqiy foydalanuvchi va usta soni menga ma'lum emas; raqobatchilar bilan haqiqiy solishtirish uchun bular kerak.</w:t>
      </w:r>
    </w:p>
    <w:p>
      <w:pPr>
        <w:pStyle w:val="Heading1"/>
        <w:spacing w:after="140" w:before="320"/>
      </w:pPr>
      <w:r>
        <w:rPr>
          <w:rFonts w:ascii="Calibri" w:cs="Calibri" w:eastAsia="Calibri" w:hAnsi="Calibri"/>
          <w:b/>
          <w:bCs/>
          <w:color w:val="C8571F"/>
          <w:sz w:val="32"/>
          <w:szCs w:val="32"/>
        </w:rPr>
        <w:t xml:space="preserve">8. Bozorda ulardan yaxshiroq bo'lish bo'yicha takliflar</w:t>
      </w:r>
    </w:p>
    <w:p>
      <w:pPr>
        <w:spacing w:after="100" w:line="276"/>
      </w:pPr>
      <w:r>
        <w:rPr>
          <w:rFonts w:ascii="Calibri" w:cs="Calibri" w:eastAsia="Calibri" w:hAnsi="Calibri"/>
          <w:b/>
          <w:bCs/>
          <w:sz w:val="21"/>
          <w:szCs w:val="21"/>
        </w:rPr>
        <w:t xml:space="preserve">Pozitsiya g'oyasi: </w:t>
      </w:r>
      <w:r>
        <w:rPr>
          <w:rFonts w:ascii="Calibri" w:cs="Calibri" w:eastAsia="Calibri" w:hAnsi="Calibri"/>
          <w:sz w:val="21"/>
          <w:szCs w:val="21"/>
        </w:rPr>
        <w:t xml:space="preserve">"Afish.uz — kelishuvi shaffof va himoyalangan usta platformasi". Narx, sana va muddat yozma; pul ish tugaguncha himoyada; telefon faqat kelishuvdan keyin; nizo bo'lsa operator hal qiladi. Bu ikkala raqobatchida ochiq ko'rinmaydi.</w:t>
      </w:r>
    </w:p>
    <w:p>
      <w:pPr>
        <w:pStyle w:val="Heading2"/>
        <w:spacing w:after="100" w:before="240"/>
      </w:pPr>
      <w:r>
        <w:rPr>
          <w:rFonts w:ascii="Calibri" w:cs="Calibri" w:eastAsia="Calibri" w:hAnsi="Calibri"/>
          <w:b/>
          <w:bCs/>
          <w:color w:val="222B38"/>
          <w:sz w:val="26"/>
          <w:szCs w:val="26"/>
        </w:rPr>
        <w:t xml:space="preserve">A. Tezkor (1 oygacha)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638"/>
        <w:gridCol w:w="1150"/>
        <w:gridCol w:w="1150"/>
      </w:tblGrid>
      <w:tr>
        <w:trPr>
          <w:cantSplit/>
          <w:tblHeader/>
        </w:trPr>
        <w:tc>
          <w:tcPr>
            <w:tcW w:type="dxa" w:w="2700"/>
            <w:tcBorders>
              <w:top w:val="single" w:color="D5D9E0" w:sz="4"/>
              <w:left w:val="single" w:color="D5D9E0" w:sz="4"/>
              <w:bottom w:val="single" w:color="D5D9E0" w:sz="4"/>
              <w:right w:val="single" w:color="D5D9E0" w:sz="4"/>
            </w:tcBorders>
            <w:shd w:fill="2B3441" w:color="auto" w:val="clear"/>
            <w:tcMar>
              <w:top w:type="dxa" w:w="70"/>
              <w:left w:type="dxa" w:w="100"/>
              <w:bottom w:type="dxa" w:w="70"/>
              <w:right w:type="dxa" w:w="100"/>
            </w:tcMar>
          </w:tcPr>
          <w:p>
            <w:pPr>
              <w:spacing w:after="20"/>
              <w:jc w:val="left"/>
            </w:pPr>
            <w:r>
              <w:rPr>
                <w:rFonts w:ascii="Calibri" w:cs="Calibri" w:eastAsia="Calibri" w:hAnsi="Calibri"/>
                <w:b/>
                <w:bCs/>
                <w:color w:val="FFFFFF"/>
                <w:sz w:val="19"/>
                <w:szCs w:val="19"/>
              </w:rPr>
              <w:t xml:space="preserve">Taklif</w:t>
            </w:r>
          </w:p>
        </w:tc>
        <w:tc>
          <w:tcPr>
            <w:tcW w:type="dxa" w:w="4638"/>
            <w:tcBorders>
              <w:top w:val="single" w:color="D5D9E0" w:sz="4"/>
              <w:left w:val="single" w:color="D5D9E0" w:sz="4"/>
              <w:bottom w:val="single" w:color="D5D9E0" w:sz="4"/>
              <w:right w:val="single" w:color="D5D9E0" w:sz="4"/>
            </w:tcBorders>
            <w:shd w:fill="2B3441" w:color="auto" w:val="clear"/>
            <w:tcMar>
              <w:top w:type="dxa" w:w="70"/>
              <w:left w:type="dxa" w:w="100"/>
              <w:bottom w:type="dxa" w:w="70"/>
              <w:right w:type="dxa" w:w="100"/>
            </w:tcMar>
          </w:tcPr>
          <w:p>
            <w:pPr>
              <w:spacing w:after="20"/>
              <w:jc w:val="left"/>
            </w:pPr>
            <w:r>
              <w:rPr>
                <w:rFonts w:ascii="Calibri" w:cs="Calibri" w:eastAsia="Calibri" w:hAnsi="Calibri"/>
                <w:b/>
                <w:bCs/>
                <w:color w:val="FFFFFF"/>
                <w:sz w:val="19"/>
                <w:szCs w:val="19"/>
              </w:rPr>
              <w:t xml:space="preserve">Nima uchun / nima qilish</w:t>
            </w:r>
          </w:p>
        </w:tc>
        <w:tc>
          <w:tcPr>
            <w:tcW w:type="dxa" w:w="1150"/>
            <w:tcBorders>
              <w:top w:val="single" w:color="D5D9E0" w:sz="4"/>
              <w:left w:val="single" w:color="D5D9E0" w:sz="4"/>
              <w:bottom w:val="single" w:color="D5D9E0" w:sz="4"/>
              <w:right w:val="single" w:color="D5D9E0" w:sz="4"/>
            </w:tcBorders>
            <w:shd w:fill="2B3441" w:color="auto" w:val="clear"/>
            <w:tcMar>
              <w:top w:type="dxa" w:w="70"/>
              <w:left w:type="dxa" w:w="100"/>
              <w:bottom w:type="dxa" w:w="70"/>
              <w:right w:type="dxa" w:w="100"/>
            </w:tcMar>
          </w:tcPr>
          <w:p>
            <w:pPr>
              <w:spacing w:after="20"/>
              <w:jc w:val="left"/>
            </w:pPr>
            <w:r>
              <w:rPr>
                <w:rFonts w:ascii="Calibri" w:cs="Calibri" w:eastAsia="Calibri" w:hAnsi="Calibri"/>
                <w:b/>
                <w:bCs/>
                <w:color w:val="FFFFFF"/>
                <w:sz w:val="19"/>
                <w:szCs w:val="19"/>
              </w:rPr>
              <w:t xml:space="preserve">Qiyinlik</w:t>
            </w:r>
          </w:p>
        </w:tc>
        <w:tc>
          <w:tcPr>
            <w:tcW w:type="dxa" w:w="1150"/>
            <w:tcBorders>
              <w:top w:val="single" w:color="D5D9E0" w:sz="4"/>
              <w:left w:val="single" w:color="D5D9E0" w:sz="4"/>
              <w:bottom w:val="single" w:color="D5D9E0" w:sz="4"/>
              <w:right w:val="single" w:color="D5D9E0" w:sz="4"/>
            </w:tcBorders>
            <w:shd w:fill="2B3441" w:color="auto" w:val="clear"/>
            <w:tcMar>
              <w:top w:type="dxa" w:w="70"/>
              <w:left w:type="dxa" w:w="100"/>
              <w:bottom w:type="dxa" w:w="70"/>
              <w:right w:type="dxa" w:w="100"/>
            </w:tcMar>
          </w:tcPr>
          <w:p>
            <w:pPr>
              <w:spacing w:after="20"/>
              <w:jc w:val="left"/>
            </w:pPr>
            <w:r>
              <w:rPr>
                <w:rFonts w:ascii="Calibri" w:cs="Calibri" w:eastAsia="Calibri" w:hAnsi="Calibri"/>
                <w:b/>
                <w:bCs/>
                <w:color w:val="FFFFFF"/>
                <w:sz w:val="19"/>
                <w:szCs w:val="19"/>
              </w:rPr>
              <w:t xml:space="preserve">Ta'sir</w:t>
            </w:r>
          </w:p>
        </w:tc>
      </w:tr>
      <w:tr>
        <w:trPr>
          <w:cantSplit/>
        </w:trPr>
        <w:tc>
          <w:tcPr>
            <w:tcW w:type="dxa" w:w="27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1 daqiqalik tezkor buyurtma</w:t>
            </w:r>
          </w:p>
        </w:tc>
        <w:tc>
          <w:tcPr>
            <w:tcW w:type="dxa" w:w="4638"/>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val="false"/>
                <w:bCs w:val="false"/>
                <w:sz w:val="19"/>
                <w:szCs w:val="19"/>
              </w:rPr>
              <w:t xml:space="preserve">Ustabor soddaligiga javob. Faqat: nima kerak, telefon, qulay vaqt. Qolganini usta bilan chatda yoki keyin to'ldirish. Tasodifiy mijozlar konversiyasini oshiradi.</w:t>
            </w:r>
          </w:p>
        </w:tc>
        <w:tc>
          <w:tcPr>
            <w:tcW w:type="dxa" w:w="11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O'rta</w:t>
            </w:r>
          </w:p>
        </w:tc>
        <w:tc>
          <w:tcPr>
            <w:tcW w:type="dxa" w:w="11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Yuqori</w:t>
            </w:r>
          </w:p>
        </w:tc>
      </w:tr>
      <w:tr>
        <w:trPr>
          <w:cantSplit/>
        </w:trPr>
        <w:tc>
          <w:tcPr>
            <w:tcW w:type="dxa" w:w="27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Jonli ishonch raqamlari</w:t>
            </w:r>
          </w:p>
        </w:tc>
        <w:tc>
          <w:tcPr>
            <w:tcW w:type="dxa" w:w="4638"/>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val="false"/>
                <w:bCs w:val="false"/>
                <w:sz w:val="19"/>
                <w:szCs w:val="19"/>
              </w:rPr>
              <w:t xml:space="preserve">Bosh sahifa va ilovada: bajarilgan buyurtmalar, tasdiqlangan ustalar, o'rtacha javob vaqti. Faqat haqiqiy raqamlar; OlBer ning "0+" xatosini takrorlamaslik.</w:t>
            </w:r>
          </w:p>
        </w:tc>
        <w:tc>
          <w:tcPr>
            <w:tcW w:type="dxa" w:w="11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Past</w:t>
            </w:r>
          </w:p>
        </w:tc>
        <w:tc>
          <w:tcPr>
            <w:tcW w:type="dxa" w:w="11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O'rta</w:t>
            </w:r>
          </w:p>
        </w:tc>
      </w:tr>
      <w:tr>
        <w:trPr>
          <w:cantSplit/>
        </w:trPr>
        <w:tc>
          <w:tcPr>
            <w:tcW w:type="dxa" w:w="27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Telegram kanal va bot</w:t>
            </w:r>
          </w:p>
        </w:tc>
        <w:tc>
          <w:tcPr>
            <w:tcW w:type="dxa" w:w="4638"/>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val="false"/>
                <w:bCs w:val="false"/>
                <w:sz w:val="19"/>
                <w:szCs w:val="19"/>
              </w:rPr>
              <w:t xml:space="preserve">Ustabor ning ijtimoiy kuchiga javob: yangi buyurtmalar ustalarga, yangiliklar va foydali maslahatlar mijozlarga. Ilovada telegram aloqasini ulash.</w:t>
            </w:r>
          </w:p>
        </w:tc>
        <w:tc>
          <w:tcPr>
            <w:tcW w:type="dxa" w:w="11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Past</w:t>
            </w:r>
          </w:p>
        </w:tc>
        <w:tc>
          <w:tcPr>
            <w:tcW w:type="dxa" w:w="11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O'rta</w:t>
            </w:r>
          </w:p>
        </w:tc>
      </w:tr>
      <w:tr>
        <w:trPr>
          <w:cantSplit/>
        </w:trPr>
        <w:tc>
          <w:tcPr>
            <w:tcW w:type="dxa" w:w="27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Do'kon sahifalari va sharh so'rash</w:t>
            </w:r>
          </w:p>
        </w:tc>
        <w:tc>
          <w:tcPr>
            <w:tcW w:type="dxa" w:w="4638"/>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val="false"/>
                <w:bCs w:val="false"/>
                <w:sz w:val="19"/>
                <w:szCs w:val="19"/>
              </w:rPr>
              <w:t xml:space="preserve">Buyurtma yakunlangach ilova ichida do'kon bahosi so'rash; skrinshotlar va tavsifni o'zbek/rus tilida yangilash.</w:t>
            </w:r>
          </w:p>
        </w:tc>
        <w:tc>
          <w:tcPr>
            <w:tcW w:type="dxa" w:w="11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Past</w:t>
            </w:r>
          </w:p>
        </w:tc>
        <w:tc>
          <w:tcPr>
            <w:tcW w:type="dxa" w:w="11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O'rta</w:t>
            </w:r>
          </w:p>
        </w:tc>
      </w:tr>
      <w:tr>
        <w:trPr>
          <w:cantSplit/>
        </w:trPr>
        <w:tc>
          <w:tcPr>
            <w:tcW w:type="dxa" w:w="27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Tugallanmagan bo'limlarni yopish</w:t>
            </w:r>
          </w:p>
        </w:tc>
        <w:tc>
          <w:tcPr>
            <w:tcW w:type="dxa" w:w="4638"/>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val="false"/>
                <w:bCs w:val="false"/>
                <w:sz w:val="19"/>
                <w:szCs w:val="19"/>
              </w:rPr>
              <w:t xml:space="preserve">Bildirishnoma sozlamalarini serverga ulash, e'lonlarda hudud/tuman filtri va usta qidiruvi, "Qachon kerak?" ni ixtiyoriy qilish.</w:t>
            </w:r>
          </w:p>
        </w:tc>
        <w:tc>
          <w:tcPr>
            <w:tcW w:type="dxa" w:w="11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Past-o'rta</w:t>
            </w:r>
          </w:p>
        </w:tc>
        <w:tc>
          <w:tcPr>
            <w:tcW w:type="dxa" w:w="11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O'rta</w:t>
            </w:r>
          </w:p>
        </w:tc>
      </w:tr>
    </w:tbl>
    <w:p>
      <w:pPr>
        <w:pStyle w:val="Heading2"/>
        <w:spacing w:after="100" w:before="240"/>
      </w:pPr>
      <w:r>
        <w:rPr>
          <w:rFonts w:ascii="Calibri" w:cs="Calibri" w:eastAsia="Calibri" w:hAnsi="Calibri"/>
          <w:b/>
          <w:bCs/>
          <w:color w:val="222B38"/>
          <w:sz w:val="26"/>
          <w:szCs w:val="26"/>
        </w:rPr>
        <w:t xml:space="preserve">B. O'rta muddat (1-3 oy)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638"/>
        <w:gridCol w:w="1150"/>
        <w:gridCol w:w="1150"/>
      </w:tblGrid>
      <w:tr>
        <w:trPr>
          <w:cantSplit/>
          <w:tblHeader/>
        </w:trPr>
        <w:tc>
          <w:tcPr>
            <w:tcW w:type="dxa" w:w="2700"/>
            <w:tcBorders>
              <w:top w:val="single" w:color="D5D9E0" w:sz="4"/>
              <w:left w:val="single" w:color="D5D9E0" w:sz="4"/>
              <w:bottom w:val="single" w:color="D5D9E0" w:sz="4"/>
              <w:right w:val="single" w:color="D5D9E0" w:sz="4"/>
            </w:tcBorders>
            <w:shd w:fill="2B3441" w:color="auto" w:val="clear"/>
            <w:tcMar>
              <w:top w:type="dxa" w:w="70"/>
              <w:left w:type="dxa" w:w="100"/>
              <w:bottom w:type="dxa" w:w="70"/>
              <w:right w:type="dxa" w:w="100"/>
            </w:tcMar>
          </w:tcPr>
          <w:p>
            <w:pPr>
              <w:spacing w:after="20"/>
              <w:jc w:val="left"/>
            </w:pPr>
            <w:r>
              <w:rPr>
                <w:rFonts w:ascii="Calibri" w:cs="Calibri" w:eastAsia="Calibri" w:hAnsi="Calibri"/>
                <w:b/>
                <w:bCs/>
                <w:color w:val="FFFFFF"/>
                <w:sz w:val="19"/>
                <w:szCs w:val="19"/>
              </w:rPr>
              <w:t xml:space="preserve">Taklif</w:t>
            </w:r>
          </w:p>
        </w:tc>
        <w:tc>
          <w:tcPr>
            <w:tcW w:type="dxa" w:w="4638"/>
            <w:tcBorders>
              <w:top w:val="single" w:color="D5D9E0" w:sz="4"/>
              <w:left w:val="single" w:color="D5D9E0" w:sz="4"/>
              <w:bottom w:val="single" w:color="D5D9E0" w:sz="4"/>
              <w:right w:val="single" w:color="D5D9E0" w:sz="4"/>
            </w:tcBorders>
            <w:shd w:fill="2B3441" w:color="auto" w:val="clear"/>
            <w:tcMar>
              <w:top w:type="dxa" w:w="70"/>
              <w:left w:type="dxa" w:w="100"/>
              <w:bottom w:type="dxa" w:w="70"/>
              <w:right w:type="dxa" w:w="100"/>
            </w:tcMar>
          </w:tcPr>
          <w:p>
            <w:pPr>
              <w:spacing w:after="20"/>
              <w:jc w:val="left"/>
            </w:pPr>
            <w:r>
              <w:rPr>
                <w:rFonts w:ascii="Calibri" w:cs="Calibri" w:eastAsia="Calibri" w:hAnsi="Calibri"/>
                <w:b/>
                <w:bCs/>
                <w:color w:val="FFFFFF"/>
                <w:sz w:val="19"/>
                <w:szCs w:val="19"/>
              </w:rPr>
              <w:t xml:space="preserve">Nima uchun / nima qilish</w:t>
            </w:r>
          </w:p>
        </w:tc>
        <w:tc>
          <w:tcPr>
            <w:tcW w:type="dxa" w:w="1150"/>
            <w:tcBorders>
              <w:top w:val="single" w:color="D5D9E0" w:sz="4"/>
              <w:left w:val="single" w:color="D5D9E0" w:sz="4"/>
              <w:bottom w:val="single" w:color="D5D9E0" w:sz="4"/>
              <w:right w:val="single" w:color="D5D9E0" w:sz="4"/>
            </w:tcBorders>
            <w:shd w:fill="2B3441" w:color="auto" w:val="clear"/>
            <w:tcMar>
              <w:top w:type="dxa" w:w="70"/>
              <w:left w:type="dxa" w:w="100"/>
              <w:bottom w:type="dxa" w:w="70"/>
              <w:right w:type="dxa" w:w="100"/>
            </w:tcMar>
          </w:tcPr>
          <w:p>
            <w:pPr>
              <w:spacing w:after="20"/>
              <w:jc w:val="left"/>
            </w:pPr>
            <w:r>
              <w:rPr>
                <w:rFonts w:ascii="Calibri" w:cs="Calibri" w:eastAsia="Calibri" w:hAnsi="Calibri"/>
                <w:b/>
                <w:bCs/>
                <w:color w:val="FFFFFF"/>
                <w:sz w:val="19"/>
                <w:szCs w:val="19"/>
              </w:rPr>
              <w:t xml:space="preserve">Qiyinlik</w:t>
            </w:r>
          </w:p>
        </w:tc>
        <w:tc>
          <w:tcPr>
            <w:tcW w:type="dxa" w:w="1150"/>
            <w:tcBorders>
              <w:top w:val="single" w:color="D5D9E0" w:sz="4"/>
              <w:left w:val="single" w:color="D5D9E0" w:sz="4"/>
              <w:bottom w:val="single" w:color="D5D9E0" w:sz="4"/>
              <w:right w:val="single" w:color="D5D9E0" w:sz="4"/>
            </w:tcBorders>
            <w:shd w:fill="2B3441" w:color="auto" w:val="clear"/>
            <w:tcMar>
              <w:top w:type="dxa" w:w="70"/>
              <w:left w:type="dxa" w:w="100"/>
              <w:bottom w:type="dxa" w:w="70"/>
              <w:right w:type="dxa" w:w="100"/>
            </w:tcMar>
          </w:tcPr>
          <w:p>
            <w:pPr>
              <w:spacing w:after="20"/>
              <w:jc w:val="left"/>
            </w:pPr>
            <w:r>
              <w:rPr>
                <w:rFonts w:ascii="Calibri" w:cs="Calibri" w:eastAsia="Calibri" w:hAnsi="Calibri"/>
                <w:b/>
                <w:bCs/>
                <w:color w:val="FFFFFF"/>
                <w:sz w:val="19"/>
                <w:szCs w:val="19"/>
              </w:rPr>
              <w:t xml:space="preserve">Ta'sir</w:t>
            </w:r>
          </w:p>
        </w:tc>
      </w:tr>
      <w:tr>
        <w:trPr>
          <w:cantSplit/>
        </w:trPr>
        <w:tc>
          <w:tcPr>
            <w:tcW w:type="dxa" w:w="27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Himoyalangan to'lov (escrow)</w:t>
            </w:r>
          </w:p>
        </w:tc>
        <w:tc>
          <w:tcPr>
            <w:tcW w:type="dxa" w:w="4638"/>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val="false"/>
                <w:bCs w:val="false"/>
                <w:sz w:val="19"/>
                <w:szCs w:val="19"/>
              </w:rPr>
              <w:t xml:space="preserve">Pul mijoz tasdiqlaguncha (yoki avto-yakunlanguncha) ushlab turiladi. Mavjud tasdiqlash va nizo oqimi bunga tayyor. Payme/Click orqali. Eng muhim farqlovchi: OlBer da'vo qilgan, Ustabor da yo'q.</w:t>
            </w:r>
          </w:p>
        </w:tc>
        <w:tc>
          <w:tcPr>
            <w:tcW w:type="dxa" w:w="1150"/>
            <w:tcBorders>
              <w:top w:val="single" w:color="D5D9E0" w:sz="4"/>
              <w:left w:val="single" w:color="D5D9E0" w:sz="4"/>
              <w:bottom w:val="single" w:color="D5D9E0" w:sz="4"/>
              <w:right w:val="single" w:color="D5D9E0" w:sz="4"/>
            </w:tcBorders>
            <w:shd w:fill="FBD9D5"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Yuqori</w:t>
            </w:r>
          </w:p>
        </w:tc>
        <w:tc>
          <w:tcPr>
            <w:tcW w:type="dxa" w:w="11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Juda yuqori</w:t>
            </w:r>
          </w:p>
        </w:tc>
      </w:tr>
      <w:tr>
        <w:trPr>
          <w:cantSplit/>
        </w:trPr>
        <w:tc>
          <w:tcPr>
            <w:tcW w:type="dxa" w:w="27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MyID bilan shaxsni tasdiqlash</w:t>
            </w:r>
          </w:p>
        </w:tc>
        <w:tc>
          <w:tcPr>
            <w:tcW w:type="dxa" w:w="4638"/>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val="false"/>
                <w:bCs w:val="false"/>
                <w:sz w:val="19"/>
                <w:szCs w:val="19"/>
              </w:rPr>
              <w:t xml:space="preserve">Ustalar uchun majburiy "MyID tasdiqlangan" nishoni. OlBer ustunligini tenglashtiradi, davlat tizimi bilan ishonch beradi.</w:t>
            </w:r>
          </w:p>
        </w:tc>
        <w:tc>
          <w:tcPr>
            <w:tcW w:type="dxa" w:w="11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O'rta-yuqori</w:t>
            </w:r>
          </w:p>
        </w:tc>
        <w:tc>
          <w:tcPr>
            <w:tcW w:type="dxa" w:w="11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Yuqori</w:t>
            </w:r>
          </w:p>
        </w:tc>
      </w:tr>
      <w:tr>
        <w:trPr>
          <w:cantSplit/>
        </w:trPr>
        <w:tc>
          <w:tcPr>
            <w:tcW w:type="dxa" w:w="27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"Afish kafolati"</w:t>
            </w:r>
          </w:p>
        </w:tc>
        <w:tc>
          <w:tcPr>
            <w:tcW w:type="dxa" w:w="4638"/>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val="false"/>
                <w:bCs w:val="false"/>
                <w:sz w:val="19"/>
                <w:szCs w:val="19"/>
              </w:rPr>
              <w:t xml:space="preserve">Ish sifati uchun muddatli kafolat (masalan 7-30 kun) va qaytarilgan ish qoidalari. Qoidalar aniq yoziladi, bu raqobatchilarning "aniq emas" joyi.</w:t>
            </w:r>
          </w:p>
        </w:tc>
        <w:tc>
          <w:tcPr>
            <w:tcW w:type="dxa" w:w="11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O'rta</w:t>
            </w:r>
          </w:p>
        </w:tc>
        <w:tc>
          <w:tcPr>
            <w:tcW w:type="dxa" w:w="11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Yuqori</w:t>
            </w:r>
          </w:p>
        </w:tc>
      </w:tr>
      <w:tr>
        <w:trPr>
          <w:cantSplit/>
        </w:trPr>
        <w:tc>
          <w:tcPr>
            <w:tcW w:type="dxa" w:w="27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Narx qo'llanmasi va blog (SEO)</w:t>
            </w:r>
          </w:p>
        </w:tc>
        <w:tc>
          <w:tcPr>
            <w:tcW w:type="dxa" w:w="4638"/>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val="false"/>
                <w:bCs w:val="false"/>
                <w:sz w:val="19"/>
                <w:szCs w:val="19"/>
              </w:rPr>
              <w:t xml:space="preserve">"Toshkentda kran almashtirish narxi" kabi sahifalar, kategoriya va hudud bo'yicha. Ustabor ning bepul trafigiga qarshi asosiy vosita.</w:t>
            </w:r>
          </w:p>
        </w:tc>
        <w:tc>
          <w:tcPr>
            <w:tcW w:type="dxa" w:w="11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O'rta</w:t>
            </w:r>
          </w:p>
        </w:tc>
        <w:tc>
          <w:tcPr>
            <w:tcW w:type="dxa" w:w="11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Yuqori</w:t>
            </w:r>
          </w:p>
        </w:tc>
      </w:tr>
      <w:tr>
        <w:trPr>
          <w:cantSplit/>
        </w:trPr>
        <w:tc>
          <w:tcPr>
            <w:tcW w:type="dxa" w:w="27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Javob tezligi bo'yicha reyting</w:t>
            </w:r>
          </w:p>
        </w:tc>
        <w:tc>
          <w:tcPr>
            <w:tcW w:type="dxa" w:w="4638"/>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val="false"/>
                <w:bCs w:val="false"/>
                <w:sz w:val="19"/>
                <w:szCs w:val="19"/>
              </w:rPr>
              <w:t xml:space="preserve">Ustaning o'rtacha javob vaqti profilda ko'rinadi va tartibda hisobga olinadi. "1 soat ichida javob" va'dasini haqiqiy qilish.</w:t>
            </w:r>
          </w:p>
        </w:tc>
        <w:tc>
          <w:tcPr>
            <w:tcW w:type="dxa" w:w="11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O'rta</w:t>
            </w:r>
          </w:p>
        </w:tc>
        <w:tc>
          <w:tcPr>
            <w:tcW w:type="dxa" w:w="11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O'rta</w:t>
            </w:r>
          </w:p>
        </w:tc>
      </w:tr>
      <w:tr>
        <w:trPr>
          <w:cantSplit/>
        </w:trPr>
        <w:tc>
          <w:tcPr>
            <w:tcW w:type="dxa" w:w="27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Yangi foydalanuvchi yo'riqnomasi</w:t>
            </w:r>
          </w:p>
        </w:tc>
        <w:tc>
          <w:tcPr>
            <w:tcW w:type="dxa" w:w="4638"/>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val="false"/>
                <w:bCs w:val="false"/>
                <w:sz w:val="19"/>
                <w:szCs w:val="19"/>
              </w:rPr>
              <w:t xml:space="preserve">Kelishuv jarayonini 3 qadamda tushuntiruvchi ekran: "narx → sana → tasdiq". Murakkablik kamchiligini kamaytiradi.</w:t>
            </w:r>
          </w:p>
        </w:tc>
        <w:tc>
          <w:tcPr>
            <w:tcW w:type="dxa" w:w="11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Past</w:t>
            </w:r>
          </w:p>
        </w:tc>
        <w:tc>
          <w:tcPr>
            <w:tcW w:type="dxa" w:w="11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O'rta</w:t>
            </w:r>
          </w:p>
        </w:tc>
      </w:tr>
    </w:tbl>
    <w:p>
      <w:pPr>
        <w:pStyle w:val="Heading2"/>
        <w:spacing w:after="100" w:before="240"/>
      </w:pPr>
      <w:r>
        <w:rPr>
          <w:rFonts w:ascii="Calibri" w:cs="Calibri" w:eastAsia="Calibri" w:hAnsi="Calibri"/>
          <w:b/>
          <w:bCs/>
          <w:color w:val="222B38"/>
          <w:sz w:val="26"/>
          <w:szCs w:val="26"/>
        </w:rPr>
        <w:t xml:space="preserve">C. Uzoq muddat (3-12 oy)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638"/>
        <w:gridCol w:w="1150"/>
        <w:gridCol w:w="1150"/>
      </w:tblGrid>
      <w:tr>
        <w:trPr>
          <w:cantSplit/>
          <w:tblHeader/>
        </w:trPr>
        <w:tc>
          <w:tcPr>
            <w:tcW w:type="dxa" w:w="2700"/>
            <w:tcBorders>
              <w:top w:val="single" w:color="D5D9E0" w:sz="4"/>
              <w:left w:val="single" w:color="D5D9E0" w:sz="4"/>
              <w:bottom w:val="single" w:color="D5D9E0" w:sz="4"/>
              <w:right w:val="single" w:color="D5D9E0" w:sz="4"/>
            </w:tcBorders>
            <w:shd w:fill="2B3441" w:color="auto" w:val="clear"/>
            <w:tcMar>
              <w:top w:type="dxa" w:w="70"/>
              <w:left w:type="dxa" w:w="100"/>
              <w:bottom w:type="dxa" w:w="70"/>
              <w:right w:type="dxa" w:w="100"/>
            </w:tcMar>
          </w:tcPr>
          <w:p>
            <w:pPr>
              <w:spacing w:after="20"/>
              <w:jc w:val="left"/>
            </w:pPr>
            <w:r>
              <w:rPr>
                <w:rFonts w:ascii="Calibri" w:cs="Calibri" w:eastAsia="Calibri" w:hAnsi="Calibri"/>
                <w:b/>
                <w:bCs/>
                <w:color w:val="FFFFFF"/>
                <w:sz w:val="19"/>
                <w:szCs w:val="19"/>
              </w:rPr>
              <w:t xml:space="preserve">Taklif</w:t>
            </w:r>
          </w:p>
        </w:tc>
        <w:tc>
          <w:tcPr>
            <w:tcW w:type="dxa" w:w="4638"/>
            <w:tcBorders>
              <w:top w:val="single" w:color="D5D9E0" w:sz="4"/>
              <w:left w:val="single" w:color="D5D9E0" w:sz="4"/>
              <w:bottom w:val="single" w:color="D5D9E0" w:sz="4"/>
              <w:right w:val="single" w:color="D5D9E0" w:sz="4"/>
            </w:tcBorders>
            <w:shd w:fill="2B3441" w:color="auto" w:val="clear"/>
            <w:tcMar>
              <w:top w:type="dxa" w:w="70"/>
              <w:left w:type="dxa" w:w="100"/>
              <w:bottom w:type="dxa" w:w="70"/>
              <w:right w:type="dxa" w:w="100"/>
            </w:tcMar>
          </w:tcPr>
          <w:p>
            <w:pPr>
              <w:spacing w:after="20"/>
              <w:jc w:val="left"/>
            </w:pPr>
            <w:r>
              <w:rPr>
                <w:rFonts w:ascii="Calibri" w:cs="Calibri" w:eastAsia="Calibri" w:hAnsi="Calibri"/>
                <w:b/>
                <w:bCs/>
                <w:color w:val="FFFFFF"/>
                <w:sz w:val="19"/>
                <w:szCs w:val="19"/>
              </w:rPr>
              <w:t xml:space="preserve">Nima uchun / nima qilish</w:t>
            </w:r>
          </w:p>
        </w:tc>
        <w:tc>
          <w:tcPr>
            <w:tcW w:type="dxa" w:w="1150"/>
            <w:tcBorders>
              <w:top w:val="single" w:color="D5D9E0" w:sz="4"/>
              <w:left w:val="single" w:color="D5D9E0" w:sz="4"/>
              <w:bottom w:val="single" w:color="D5D9E0" w:sz="4"/>
              <w:right w:val="single" w:color="D5D9E0" w:sz="4"/>
            </w:tcBorders>
            <w:shd w:fill="2B3441" w:color="auto" w:val="clear"/>
            <w:tcMar>
              <w:top w:type="dxa" w:w="70"/>
              <w:left w:type="dxa" w:w="100"/>
              <w:bottom w:type="dxa" w:w="70"/>
              <w:right w:type="dxa" w:w="100"/>
            </w:tcMar>
          </w:tcPr>
          <w:p>
            <w:pPr>
              <w:spacing w:after="20"/>
              <w:jc w:val="left"/>
            </w:pPr>
            <w:r>
              <w:rPr>
                <w:rFonts w:ascii="Calibri" w:cs="Calibri" w:eastAsia="Calibri" w:hAnsi="Calibri"/>
                <w:b/>
                <w:bCs/>
                <w:color w:val="FFFFFF"/>
                <w:sz w:val="19"/>
                <w:szCs w:val="19"/>
              </w:rPr>
              <w:t xml:space="preserve">Qiyinlik</w:t>
            </w:r>
          </w:p>
        </w:tc>
        <w:tc>
          <w:tcPr>
            <w:tcW w:type="dxa" w:w="1150"/>
            <w:tcBorders>
              <w:top w:val="single" w:color="D5D9E0" w:sz="4"/>
              <w:left w:val="single" w:color="D5D9E0" w:sz="4"/>
              <w:bottom w:val="single" w:color="D5D9E0" w:sz="4"/>
              <w:right w:val="single" w:color="D5D9E0" w:sz="4"/>
            </w:tcBorders>
            <w:shd w:fill="2B3441" w:color="auto" w:val="clear"/>
            <w:tcMar>
              <w:top w:type="dxa" w:w="70"/>
              <w:left w:type="dxa" w:w="100"/>
              <w:bottom w:type="dxa" w:w="70"/>
              <w:right w:type="dxa" w:w="100"/>
            </w:tcMar>
          </w:tcPr>
          <w:p>
            <w:pPr>
              <w:spacing w:after="20"/>
              <w:jc w:val="left"/>
            </w:pPr>
            <w:r>
              <w:rPr>
                <w:rFonts w:ascii="Calibri" w:cs="Calibri" w:eastAsia="Calibri" w:hAnsi="Calibri"/>
                <w:b/>
                <w:bCs/>
                <w:color w:val="FFFFFF"/>
                <w:sz w:val="19"/>
                <w:szCs w:val="19"/>
              </w:rPr>
              <w:t xml:space="preserve">Ta'sir</w:t>
            </w:r>
          </w:p>
        </w:tc>
      </w:tr>
      <w:tr>
        <w:trPr>
          <w:cantSplit/>
        </w:trPr>
        <w:tc>
          <w:tcPr>
            <w:tcW w:type="dxa" w:w="27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Ustalar uchun pullik imkoniyatlar</w:t>
            </w:r>
          </w:p>
        </w:tc>
        <w:tc>
          <w:tcPr>
            <w:tcW w:type="dxa" w:w="4638"/>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val="false"/>
                <w:bCs w:val="false"/>
                <w:sz w:val="19"/>
                <w:szCs w:val="19"/>
              </w:rPr>
              <w:t xml:space="preserve">Ustabor ning pullik ko'tarilishiga alternativa, lekin halol: "tavsiya etilgan" belgisi bilan, reyting buzilmasdan. Asosiy modelimiz (kelishuvdan komissiya) saqlanadi.</w:t>
            </w:r>
          </w:p>
        </w:tc>
        <w:tc>
          <w:tcPr>
            <w:tcW w:type="dxa" w:w="11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O'rta</w:t>
            </w:r>
          </w:p>
        </w:tc>
        <w:tc>
          <w:tcPr>
            <w:tcW w:type="dxa" w:w="11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O'rta</w:t>
            </w:r>
          </w:p>
        </w:tc>
      </w:tr>
      <w:tr>
        <w:trPr>
          <w:cantSplit/>
        </w:trPr>
        <w:tc>
          <w:tcPr>
            <w:tcW w:type="dxa" w:w="27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Kategoriyalarni talab bo'yicha kengaytirish</w:t>
            </w:r>
          </w:p>
        </w:tc>
        <w:tc>
          <w:tcPr>
            <w:tcW w:type="dxa" w:w="4638"/>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val="false"/>
                <w:bCs w:val="false"/>
                <w:sz w:val="19"/>
                <w:szCs w:val="19"/>
              </w:rPr>
              <w:t xml:space="preserve">Hamma narsani bir yo'la emas. Qidiruv/buyurtma statistikasi bo'yicha eng ko'p so'ralgan 10-15 yo'nalishni chuqur yopish, so'ng yangilarini qo'shish.</w:t>
            </w:r>
          </w:p>
        </w:tc>
        <w:tc>
          <w:tcPr>
            <w:tcW w:type="dxa" w:w="11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O'rta</w:t>
            </w:r>
          </w:p>
        </w:tc>
        <w:tc>
          <w:tcPr>
            <w:tcW w:type="dxa" w:w="11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O'rta</w:t>
            </w:r>
          </w:p>
        </w:tc>
      </w:tr>
      <w:tr>
        <w:trPr>
          <w:cantSplit/>
        </w:trPr>
        <w:tc>
          <w:tcPr>
            <w:tcW w:type="dxa" w:w="27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Hududlar bo'yicha o'sish</w:t>
            </w:r>
          </w:p>
        </w:tc>
        <w:tc>
          <w:tcPr>
            <w:tcW w:type="dxa" w:w="4638"/>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val="false"/>
                <w:bCs w:val="false"/>
                <w:sz w:val="19"/>
                <w:szCs w:val="19"/>
              </w:rPr>
              <w:t xml:space="preserve">Viloyatlarda mahalliy usta hamjamiyati, vakillar va hamkorlar (qurilish do'konlari, banklar, ijara agentliklari).</w:t>
            </w:r>
          </w:p>
        </w:tc>
        <w:tc>
          <w:tcPr>
            <w:tcW w:type="dxa" w:w="1150"/>
            <w:tcBorders>
              <w:top w:val="single" w:color="D5D9E0" w:sz="4"/>
              <w:left w:val="single" w:color="D5D9E0" w:sz="4"/>
              <w:bottom w:val="single" w:color="D5D9E0" w:sz="4"/>
              <w:right w:val="single" w:color="D5D9E0" w:sz="4"/>
            </w:tcBorders>
            <w:shd w:fill="FBD9D5"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Yuqori</w:t>
            </w:r>
          </w:p>
        </w:tc>
        <w:tc>
          <w:tcPr>
            <w:tcW w:type="dxa" w:w="11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Yuqori</w:t>
            </w:r>
          </w:p>
        </w:tc>
      </w:tr>
      <w:tr>
        <w:trPr>
          <w:cantSplit/>
        </w:trPr>
        <w:tc>
          <w:tcPr>
            <w:tcW w:type="dxa" w:w="27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Biznes uchun (B2B) tarif</w:t>
            </w:r>
          </w:p>
        </w:tc>
        <w:tc>
          <w:tcPr>
            <w:tcW w:type="dxa" w:w="4638"/>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val="false"/>
                <w:bCs w:val="false"/>
                <w:sz w:val="19"/>
                <w:szCs w:val="19"/>
              </w:rPr>
              <w:t xml:space="preserve">Ofis, restoran, kondominium boshqaruvi uchun takroriy buyurtmalar va hisob-faktura. Ikkala raqobatchida yo'q.</w:t>
            </w:r>
          </w:p>
        </w:tc>
        <w:tc>
          <w:tcPr>
            <w:tcW w:type="dxa" w:w="1150"/>
            <w:tcBorders>
              <w:top w:val="single" w:color="D5D9E0" w:sz="4"/>
              <w:left w:val="single" w:color="D5D9E0" w:sz="4"/>
              <w:bottom w:val="single" w:color="D5D9E0" w:sz="4"/>
              <w:right w:val="single" w:color="D5D9E0" w:sz="4"/>
            </w:tcBorders>
            <w:shd w:fill="FBD9D5"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Yuqori</w:t>
            </w:r>
          </w:p>
        </w:tc>
        <w:tc>
          <w:tcPr>
            <w:tcW w:type="dxa" w:w="11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Yuqori</w:t>
            </w:r>
          </w:p>
        </w:tc>
      </w:tr>
      <w:tr>
        <w:trPr>
          <w:cantSplit/>
        </w:trPr>
        <w:tc>
          <w:tcPr>
            <w:tcW w:type="dxa" w:w="2700"/>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bCs/>
                <w:sz w:val="19"/>
                <w:szCs w:val="19"/>
              </w:rPr>
              <w:t xml:space="preserve">Ustalarni qonuniylashtirish yordami</w:t>
            </w:r>
          </w:p>
        </w:tc>
        <w:tc>
          <w:tcPr>
            <w:tcW w:type="dxa" w:w="4638"/>
            <w:tcBorders>
              <w:top w:val="single" w:color="D5D9E0" w:sz="4"/>
              <w:left w:val="single" w:color="D5D9E0" w:sz="4"/>
              <w:bottom w:val="single" w:color="D5D9E0" w:sz="4"/>
              <w:right w:val="single" w:color="D5D9E0" w:sz="4"/>
            </w:tcBorders>
            <w:tcMar>
              <w:top w:type="dxa" w:w="70"/>
              <w:left w:type="dxa" w:w="100"/>
              <w:bottom w:type="dxa" w:w="70"/>
              <w:right w:type="dxa" w:w="100"/>
            </w:tcMar>
          </w:tcPr>
          <w:p>
            <w:pPr>
              <w:spacing w:after="20"/>
              <w:jc w:val="left"/>
            </w:pPr>
            <w:r>
              <w:rPr>
                <w:rFonts w:ascii="Calibri" w:cs="Calibri" w:eastAsia="Calibri" w:hAnsi="Calibri"/>
                <w:b w:val="false"/>
                <w:bCs w:val="false"/>
                <w:sz w:val="19"/>
                <w:szCs w:val="19"/>
              </w:rPr>
              <w:t xml:space="preserve">OlBer g'oyasiga o'xshash: o'zini o'zi band qilgan sifatida ro'yxatdan o'tishda yo'riqnoma. Ustalarga va hamkor banklarga qiziqarli.</w:t>
            </w:r>
          </w:p>
        </w:tc>
        <w:tc>
          <w:tcPr>
            <w:tcW w:type="dxa" w:w="1150"/>
            <w:tcBorders>
              <w:top w:val="single" w:color="D5D9E0" w:sz="4"/>
              <w:left w:val="single" w:color="D5D9E0" w:sz="4"/>
              <w:bottom w:val="single" w:color="D5D9E0" w:sz="4"/>
              <w:right w:val="single" w:color="D5D9E0" w:sz="4"/>
            </w:tcBorders>
            <w:shd w:fill="D9F0E1"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Past</w:t>
            </w:r>
          </w:p>
        </w:tc>
        <w:tc>
          <w:tcPr>
            <w:tcW w:type="dxa" w:w="1150"/>
            <w:tcBorders>
              <w:top w:val="single" w:color="D5D9E0" w:sz="4"/>
              <w:left w:val="single" w:color="D5D9E0" w:sz="4"/>
              <w:bottom w:val="single" w:color="D5D9E0" w:sz="4"/>
              <w:right w:val="single" w:color="D5D9E0" w:sz="4"/>
            </w:tcBorders>
            <w:shd w:fill="FFF0C2" w:color="auto" w:val="clear"/>
            <w:tcMar>
              <w:top w:type="dxa" w:w="70"/>
              <w:left w:type="dxa" w:w="100"/>
              <w:bottom w:type="dxa" w:w="70"/>
              <w:right w:type="dxa" w:w="100"/>
            </w:tcMar>
          </w:tcPr>
          <w:p>
            <w:pPr>
              <w:spacing w:after="20"/>
              <w:jc w:val="center"/>
            </w:pPr>
            <w:r>
              <w:rPr>
                <w:rFonts w:ascii="Calibri" w:cs="Calibri" w:eastAsia="Calibri" w:hAnsi="Calibri"/>
                <w:b/>
                <w:bCs/>
                <w:sz w:val="19"/>
                <w:szCs w:val="19"/>
              </w:rPr>
              <w:t xml:space="preserve">O'rta</w:t>
            </w:r>
          </w:p>
        </w:tc>
      </w:tr>
    </w:tbl>
    <w:p>
      <w:pPr>
        <w:pStyle w:val="Heading1"/>
        <w:spacing w:after="140" w:before="320"/>
      </w:pPr>
      <w:r>
        <w:rPr>
          <w:rFonts w:ascii="Calibri" w:cs="Calibri" w:eastAsia="Calibri" w:hAnsi="Calibri"/>
          <w:b/>
          <w:bCs/>
          <w:color w:val="C8571F"/>
          <w:sz w:val="32"/>
          <w:szCs w:val="32"/>
        </w:rPr>
        <w:t xml:space="preserve">9. Qaror qabul qilishdan oldin tekshirish kerak</w:t>
      </w:r>
    </w:p>
    <w:p>
      <w:pPr>
        <w:spacing w:after="100" w:line="276"/>
      </w:pPr>
      <w:r>
        <w:rPr>
          <w:rFonts w:ascii="Calibri" w:cs="Calibri" w:eastAsia="Calibri" w:hAnsi="Calibri"/>
          <w:sz w:val="21"/>
          <w:szCs w:val="21"/>
        </w:rPr>
        <w:t xml:space="preserve">Bu tahlil ochiq sahifalarga asoslangan. Aniq xulosa uchun quyidagilarni qilish tavsiya etiladi:</w:t>
      </w:r>
    </w:p>
    <w:p>
      <w:pPr>
        <w:pStyle w:val="ListParagraph"/>
        <w:numPr>
          <w:ilvl w:val="0"/>
          <w:numId w:val="2"/>
        </w:numPr>
        <w:spacing w:after="60" w:line="264"/>
      </w:pPr>
      <w:r>
        <w:rPr>
          <w:rFonts w:ascii="Calibri" w:cs="Calibri" w:eastAsia="Calibri" w:hAnsi="Calibri"/>
          <w:sz w:val="21"/>
          <w:szCs w:val="21"/>
        </w:rPr>
        <w:t xml:space="preserve">Ikkala raqobatchi ilovasini o'rnatib, haqiqiy sinov buyurtmasi berish va javob vaqti, takliflar sifati hamda to'lov jarayonini o'lchash.</w:t>
      </w:r>
    </w:p>
    <w:p>
      <w:pPr>
        <w:pStyle w:val="ListParagraph"/>
        <w:numPr>
          <w:ilvl w:val="0"/>
          <w:numId w:val="2"/>
        </w:numPr>
        <w:spacing w:after="60" w:line="264"/>
      </w:pPr>
      <w:r>
        <w:rPr>
          <w:rFonts w:ascii="Calibri" w:cs="Calibri" w:eastAsia="Calibri" w:hAnsi="Calibri"/>
          <w:sz w:val="21"/>
          <w:szCs w:val="21"/>
        </w:rPr>
        <w:t xml:space="preserve">App Store / Google Play dagi baholar va sharhlarni o'qish; Telegram va OLX dagi mijoz fikrlarini ko'rish.</w:t>
      </w:r>
    </w:p>
    <w:p>
      <w:pPr>
        <w:pStyle w:val="ListParagraph"/>
        <w:numPr>
          <w:ilvl w:val="0"/>
          <w:numId w:val="2"/>
        </w:numPr>
        <w:spacing w:after="60" w:line="264"/>
      </w:pPr>
      <w:r>
        <w:rPr>
          <w:rFonts w:ascii="Calibri" w:cs="Calibri" w:eastAsia="Calibri" w:hAnsi="Calibri"/>
          <w:sz w:val="21"/>
          <w:szCs w:val="21"/>
        </w:rPr>
        <w:t xml:space="preserve">Ustalardan so'rash: qaysi platformada qancha buyurtma olishadi, komissiya yoki obuna qancha, nega tanlashgan.</w:t>
      </w:r>
    </w:p>
    <w:p>
      <w:pPr>
        <w:pStyle w:val="ListParagraph"/>
        <w:numPr>
          <w:ilvl w:val="0"/>
          <w:numId w:val="2"/>
        </w:numPr>
        <w:spacing w:after="60" w:line="264"/>
      </w:pPr>
      <w:r>
        <w:rPr>
          <w:rFonts w:ascii="Calibri" w:cs="Calibri" w:eastAsia="Calibri" w:hAnsi="Calibri"/>
          <w:sz w:val="21"/>
          <w:szCs w:val="21"/>
        </w:rPr>
        <w:t xml:space="preserve">O'z statistikamizni chiqarish: ustalar va mijozlar soni, buyurtmadan taklifgacha vaqt, yakunlash ulushi, takroriy mijozlar. Faqat shundan keyin kategoriya va hududlar bo'yicha ustuvorlikni aniq belgilash mumkin.</w:t>
      </w:r>
    </w:p>
    <w:p>
      <w:pPr>
        <w:pStyle w:val="ListParagraph"/>
        <w:numPr>
          <w:ilvl w:val="0"/>
          <w:numId w:val="2"/>
        </w:numPr>
        <w:spacing w:after="60" w:line="264"/>
      </w:pPr>
      <w:r>
        <w:rPr>
          <w:rFonts w:ascii="Calibri" w:cs="Calibri" w:eastAsia="Calibri" w:hAnsi="Calibri"/>
          <w:sz w:val="21"/>
          <w:szCs w:val="21"/>
        </w:rPr>
        <w:t xml:space="preserve">Hamkorlik shartlarini yuristlar bilan tekshirish: to'lovni ushlab turish, kafolat va nizo qoidalari.</w:t>
      </w:r>
    </w:p>
    <w:p>
      <w:pPr>
        <w:pStyle w:val="Heading1"/>
        <w:spacing w:after="140" w:before="320"/>
      </w:pPr>
      <w:r>
        <w:rPr>
          <w:rFonts w:ascii="Calibri" w:cs="Calibri" w:eastAsia="Calibri" w:hAnsi="Calibri"/>
          <w:b/>
          <w:bCs/>
          <w:color w:val="C8571F"/>
          <w:sz w:val="32"/>
          <w:szCs w:val="32"/>
        </w:rPr>
        <w:t xml:space="preserve">Manbalar</w:t>
      </w:r>
    </w:p>
    <w:p>
      <w:pPr>
        <w:spacing w:after="100" w:line="276"/>
      </w:pPr>
      <w:r>
        <w:rPr>
          <w:rFonts w:ascii="Calibri" w:cs="Calibri" w:eastAsia="Calibri" w:hAnsi="Calibri"/>
          <w:sz w:val="21"/>
          <w:szCs w:val="21"/>
        </w:rPr>
        <w:t xml:space="preserve">OlBer: </w:t>
      </w:r>
      <w:hyperlink w:history="1" r:id="rIdq_mjkncdzbbeorcsepv3a">
        <w:r>
          <w:rPr>
            <w:rFonts w:ascii="Calibri" w:cs="Calibri" w:eastAsia="Calibri" w:hAnsi="Calibri"/>
            <w:color w:val="1F5FBF"/>
            <w:sz w:val="19"/>
            <w:szCs w:val="19"/>
            <w:u w:val="single"/>
          </w:rPr>
          <w:t xml:space="preserve">https://www.olber-info.com/uz</w:t>
        </w:r>
      </w:hyperlink>
    </w:p>
    <w:p>
      <w:pPr>
        <w:spacing w:after="100" w:line="276"/>
      </w:pPr>
      <w:r>
        <w:rPr>
          <w:rFonts w:ascii="Calibri" w:cs="Calibri" w:eastAsia="Calibri" w:hAnsi="Calibri"/>
          <w:sz w:val="21"/>
          <w:szCs w:val="21"/>
        </w:rPr>
        <w:t xml:space="preserve">Ustabor (buyurtma sahifasi): </w:t>
      </w:r>
      <w:hyperlink w:history="1" r:id="rIdbbuh7hdtebjbwzhdlv-x5">
        <w:r>
          <w:rPr>
            <w:rFonts w:ascii="Calibri" w:cs="Calibri" w:eastAsia="Calibri" w:hAnsi="Calibri"/>
            <w:color w:val="1F5FBF"/>
            <w:sz w:val="19"/>
            <w:szCs w:val="19"/>
            <w:u w:val="single"/>
          </w:rPr>
          <w:t xml:space="preserve">https://www.ustabor.uz/ru/order</w:t>
        </w:r>
      </w:hyperlink>
    </w:p>
    <w:p>
      <w:pPr>
        <w:spacing w:after="100" w:line="276"/>
      </w:pPr>
      <w:r>
        <w:rPr>
          <w:rFonts w:ascii="Calibri" w:cs="Calibri" w:eastAsia="Calibri" w:hAnsi="Calibri"/>
          <w:sz w:val="21"/>
          <w:szCs w:val="21"/>
        </w:rPr>
        <w:t xml:space="preserve">Ustabor (bosh sahifa): </w:t>
      </w:r>
      <w:hyperlink w:history="1" r:id="rId_0lmbk4hq3id4yw2kxqbm">
        <w:r>
          <w:rPr>
            <w:rFonts w:ascii="Calibri" w:cs="Calibri" w:eastAsia="Calibri" w:hAnsi="Calibri"/>
            <w:color w:val="1F5FBF"/>
            <w:sz w:val="19"/>
            <w:szCs w:val="19"/>
            <w:u w:val="single"/>
          </w:rPr>
          <w:t xml:space="preserve">https://www.ustabor.uz/ru</w:t>
        </w:r>
      </w:hyperlink>
    </w:p>
    <w:p>
      <w:pPr>
        <w:spacing w:after="100" w:line="276"/>
      </w:pPr>
      <w:r>
        <w:rPr>
          <w:rFonts w:ascii="Calibri" w:cs="Calibri" w:eastAsia="Calibri" w:hAnsi="Calibri"/>
          <w:sz w:val="21"/>
          <w:szCs w:val="21"/>
        </w:rPr>
        <w:t xml:space="preserve">Podrobno.uz maqolasi (ustalar uchun pullik ko'tarilish): </w:t>
      </w:r>
      <w:hyperlink w:history="1" r:id="rIdmdawsckqxnvtn1pl3g9zb">
        <w:r>
          <w:rPr>
            <w:rFonts w:ascii="Calibri" w:cs="Calibri" w:eastAsia="Calibri" w:hAnsi="Calibri"/>
            <w:color w:val="1F5FBF"/>
            <w:sz w:val="19"/>
            <w:szCs w:val="19"/>
            <w:u w:val="single"/>
          </w:rPr>
          <w:t xml:space="preserve">https://podrobno.uz/cat/obchestvo/masteram-na-zametku-zarabatyvay-bolshe-s-ustabor-/</w:t>
        </w:r>
      </w:hyperlink>
    </w:p>
    <w:p>
      <w:pPr>
        <w:spacing w:after="100" w:line="276"/>
      </w:pPr>
      <w:r>
        <w:rPr>
          <w:rFonts w:ascii="Calibri" w:cs="Calibri" w:eastAsia="Calibri" w:hAnsi="Calibri"/>
          <w:sz w:val="21"/>
          <w:szCs w:val="21"/>
        </w:rPr>
        <w:t xml:space="preserve">Dealroom (Ustabor, tasdiqlanmagan ma'lumot): </w:t>
      </w:r>
      <w:hyperlink w:history="1" r:id="rIdzlfdrn3ap6ucxqyj3g9ch">
        <w:r>
          <w:rPr>
            <w:rFonts w:ascii="Calibri" w:cs="Calibri" w:eastAsia="Calibri" w:hAnsi="Calibri"/>
            <w:color w:val="1F5FBF"/>
            <w:sz w:val="19"/>
            <w:szCs w:val="19"/>
            <w:u w:val="single"/>
          </w:rPr>
          <w:t xml:space="preserve">https://app.dealroom.co/companies/ustabor_uz</w:t>
        </w:r>
      </w:hyperlink>
    </w:p>
    <w:p>
      <w:pPr>
        <w:spacing w:after="100" w:line="276"/>
      </w:pPr>
      <w:r>
        <w:rPr>
          <w:rFonts w:ascii="Calibri" w:cs="Calibri" w:eastAsia="Calibri" w:hAnsi="Calibri"/>
          <w:sz w:val="21"/>
          <w:szCs w:val="21"/>
        </w:rPr>
        <w:t xml:space="preserve">Yellow Pages (kompaniya ma'lumoti): </w:t>
      </w:r>
      <w:hyperlink w:history="1" r:id="rIdf2dqed4z2-oxnwqlmfhm9">
        <w:r>
          <w:rPr>
            <w:rFonts w:ascii="Calibri" w:cs="Calibri" w:eastAsia="Calibri" w:hAnsi="Calibri"/>
            <w:color w:val="1F5FBF"/>
            <w:sz w:val="19"/>
            <w:szCs w:val="19"/>
            <w:u w:val="single"/>
          </w:rPr>
          <w:t xml:space="preserve">https://www.yellowpages.uz/uz/korxona/ustabor</w:t>
        </w:r>
      </w:hyperlink>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270"/>
        <w:sz w:val="17"/>
        <w:szCs w:val="17"/>
      </w:rPr>
      <w:t xml:space="preserve">Afish.uz  |  Raqobatchilar tahlili  |  </w:t>
    </w:r>
    <w:r>
      <w:rPr>
        <w:rFonts w:ascii="Calibri" w:cs="Calibri" w:eastAsia="Calibri" w:hAnsi="Calibri"/>
        <w:color w:val="5A62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C8571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22B38"/>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q_mjkncdzbbeorcsepv3a" Type="http://schemas.openxmlformats.org/officeDocument/2006/relationships/hyperlink" Target="https://www.olber-info.com/uz" TargetMode="External"/><Relationship Id="rIdbbuh7hdtebjbwzhdlv-x5" Type="http://schemas.openxmlformats.org/officeDocument/2006/relationships/hyperlink" Target="https://www.ustabor.uz/ru/order" TargetMode="External"/><Relationship Id="rId_0lmbk4hq3id4yw2kxqbm" Type="http://schemas.openxmlformats.org/officeDocument/2006/relationships/hyperlink" Target="https://www.ustabor.uz/ru" TargetMode="External"/><Relationship Id="rIdmdawsckqxnvtn1pl3g9zb" Type="http://schemas.openxmlformats.org/officeDocument/2006/relationships/hyperlink" Target="https://podrobno.uz/cat/obchestvo/masteram-na-zametku-zarabatyvay-bolshe-s-ustabor-/" TargetMode="External"/><Relationship Id="rIdzlfdrn3ap6ucxqyj3g9ch" Type="http://schemas.openxmlformats.org/officeDocument/2006/relationships/hyperlink" Target="https://app.dealroom.co/companies/ustabor_uz" TargetMode="External"/><Relationship Id="rIdf2dqed4z2-oxnwqlmfhm9" Type="http://schemas.openxmlformats.org/officeDocument/2006/relationships/hyperlink" Target="https://www.yellowpages.uz/uz/korxona/ustabor"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Afish.uz raqobatchilar tahlili</dc:title>
  <dc:creator>Claude</dc:creator>
  <cp:lastModifiedBy>Un-named</cp:lastModifiedBy>
  <cp:revision>1</cp:revision>
  <dcterms:created xsi:type="dcterms:W3CDTF">2026-10-22T14:37:14.863Z</dcterms:created>
  <dcterms:modified xsi:type="dcterms:W3CDTF">2026-10-22T14:37:14.864Z</dcterms:modified>
</cp:coreProperties>
</file>

<file path=docProps/custom.xml><?xml version="1.0" encoding="utf-8"?>
<Properties xmlns="http://schemas.openxmlformats.org/officeDocument/2006/custom-properties" xmlns:vt="http://schemas.openxmlformats.org/officeDocument/2006/docPropsVTypes"/>
</file>