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Файзуллоев</w:t>
      </w:r>
      <w:r>
        <w:t xml:space="preserve"> </w:t>
      </w:r>
      <w:r>
        <w:t xml:space="preserve">Шазрон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44000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33000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2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4966635" cy="3224463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368356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x0 = 44000</w:t>
      </w:r>
      <w:r>
        <w:br/>
      </w:r>
      <w:r>
        <w:rPr>
          <w:rStyle w:val="VerbatimChar"/>
        </w:rPr>
        <w:t xml:space="preserve">y0 = 33000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a = 0.55</w:t>
      </w:r>
      <w:r>
        <w:br/>
      </w:r>
      <w:r>
        <w:rPr>
          <w:rStyle w:val="VerbatimChar"/>
        </w:rPr>
        <w:t xml:space="preserve">b = 0.8</w:t>
      </w:r>
      <w:r>
        <w:br/>
      </w:r>
      <w:r>
        <w:rPr>
          <w:rStyle w:val="VerbatimChar"/>
        </w:rPr>
        <w:t xml:space="preserve">c = 0.8</w:t>
      </w:r>
      <w:r>
        <w:br/>
      </w:r>
      <w:r>
        <w:rPr>
          <w:rStyle w:val="VerbatimChar"/>
        </w:rPr>
        <w:t xml:space="preserve">h = 0.35</w:t>
      </w:r>
      <w:r>
        <w:br/>
      </w:r>
      <w:r>
        <w:rPr>
          <w:rStyle w:val="VerbatimChar"/>
        </w:rPr>
        <w:t xml:space="preserve">a2 = 0.43</w:t>
      </w:r>
      <w:r>
        <w:br/>
      </w:r>
      <w:r>
        <w:rPr>
          <w:rStyle w:val="VerbatimChar"/>
        </w:rPr>
        <w:t xml:space="preserve">b2 = 0.79</w:t>
      </w:r>
      <w:r>
        <w:br/>
      </w:r>
      <w:r>
        <w:rPr>
          <w:rStyle w:val="VerbatimChar"/>
        </w:rPr>
        <w:t xml:space="preserve">c2 = 0.79</w:t>
      </w:r>
      <w:r>
        <w:br/>
      </w:r>
      <w:r>
        <w:rPr>
          <w:rStyle w:val="VerbatimChar"/>
        </w:rPr>
        <w:t xml:space="preserve">h2 = 0.23</w:t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 = math.sin(t) + 1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 = math.cos(2*t)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 = math.sin(2*t) + 1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 = math.cos(2*t)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f(y,t):</w:t>
      </w:r>
      <w:r>
        <w:br/>
      </w:r>
      <w:r>
        <w:rPr>
          <w:rStyle w:val="VerbatimChar"/>
        </w:rPr>
        <w:t xml:space="preserve">    y1,y2 = y</w:t>
      </w:r>
      <w:r>
        <w:br/>
      </w:r>
      <w:r>
        <w:rPr>
          <w:rStyle w:val="VerbatimChar"/>
        </w:rPr>
        <w:t xml:space="preserve">    return [-a * y1 - b * y2 + P(t), -c*y1 - h* y2 + Q(t)]</w:t>
      </w:r>
      <w:r>
        <w:br/>
      </w:r>
      <w:r>
        <w:br/>
      </w:r>
      <w:r>
        <w:rPr>
          <w:rStyle w:val="VerbatimChar"/>
        </w:rPr>
        <w:t xml:space="preserve">def f2(y,t):</w:t>
      </w:r>
      <w:r>
        <w:br/>
      </w:r>
      <w:r>
        <w:rPr>
          <w:rStyle w:val="VerbatimChar"/>
        </w:rPr>
        <w:t xml:space="preserve">    y1,y2 = y</w:t>
      </w:r>
      <w:r>
        <w:br/>
      </w:r>
      <w:r>
        <w:rPr>
          <w:rStyle w:val="VerbatimChar"/>
        </w:rPr>
        <w:t xml:space="preserve">    return [-a2 * y1 - b2 * y2 + P2(t), -c2*y1*y2 - h2 * y2 + Q2(t)]</w:t>
      </w:r>
      <w:r>
        <w:br/>
      </w:r>
      <w:r>
        <w:br/>
      </w:r>
      <w:r>
        <w:rPr>
          <w:rStyle w:val="VerbatimChar"/>
        </w:rPr>
        <w:t xml:space="preserve">t = np.linspace(0,tmax,num = 100)</w:t>
      </w:r>
      <w:r>
        <w:br/>
      </w:r>
      <w:r>
        <w:rPr>
          <w:rStyle w:val="VerbatimChar"/>
        </w:rPr>
        <w:t xml:space="preserve">y0 = [x0,y0]</w:t>
      </w:r>
      <w:r>
        <w:br/>
      </w:r>
      <w:r>
        <w:rPr>
          <w:rStyle w:val="VerbatimChar"/>
        </w:rPr>
        <w:t xml:space="preserve">sys = odeint(f,y0,t)</w:t>
      </w:r>
      <w:r>
        <w:br/>
      </w:r>
      <w:r>
        <w:rPr>
          <w:rStyle w:val="VerbatimChar"/>
        </w:rPr>
        <w:t xml:space="preserve">y11 = sys[:,0]</w:t>
      </w:r>
      <w:r>
        <w:br/>
      </w:r>
      <w:r>
        <w:rPr>
          <w:rStyle w:val="VerbatimChar"/>
        </w:rPr>
        <w:t xml:space="preserve">y21 = sys[:,1]</w:t>
      </w:r>
      <w:r>
        <w:br/>
      </w:r>
      <w:r>
        <w:rPr>
          <w:rStyle w:val="VerbatimChar"/>
        </w:rPr>
        <w:t xml:space="preserve">fig = plt.figure(facecolor = 'white')</w:t>
      </w:r>
      <w:r>
        <w:br/>
      </w:r>
      <w:r>
        <w:rPr>
          <w:rStyle w:val="VerbatimChar"/>
        </w:rPr>
        <w:t xml:space="preserve">plt.plot(t,y11,t,y21,linewidth = 2)</w:t>
      </w:r>
      <w:r>
        <w:br/>
      </w:r>
      <w:r>
        <w:rPr>
          <w:rStyle w:val="VerbatimChar"/>
        </w:rPr>
        <w:t xml:space="preserve">plt.ylabel('x,y')</w:t>
      </w:r>
      <w:r>
        <w:br/>
      </w:r>
      <w:r>
        <w:rPr>
          <w:rStyle w:val="VerbatimChar"/>
        </w:rPr>
        <w:t xml:space="preserve">plt.xlabel('t')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fig.savefig('01.png',dpi = 600)</w:t>
      </w:r>
      <w:r>
        <w:br/>
      </w:r>
      <w:r>
        <w:rPr>
          <w:rStyle w:val="VerbatimChar"/>
        </w:rPr>
        <w:t xml:space="preserve">sys = odeint(f2,y0,t)</w:t>
      </w:r>
      <w:r>
        <w:br/>
      </w:r>
      <w:r>
        <w:rPr>
          <w:rStyle w:val="VerbatimChar"/>
        </w:rPr>
        <w:t xml:space="preserve">y12 = sys[:,0]</w:t>
      </w:r>
      <w:r>
        <w:br/>
      </w:r>
      <w:r>
        <w:rPr>
          <w:rStyle w:val="VerbatimChar"/>
        </w:rPr>
        <w:t xml:space="preserve">y22 = sys[:,1]</w:t>
      </w:r>
      <w:r>
        <w:br/>
      </w:r>
      <w:r>
        <w:rPr>
          <w:rStyle w:val="VerbatimChar"/>
        </w:rPr>
        <w:t xml:space="preserve">fig2 = plt.figure(facecolor = 'white')</w:t>
      </w:r>
      <w:r>
        <w:br/>
      </w:r>
      <w:r>
        <w:rPr>
          <w:rStyle w:val="VerbatimChar"/>
        </w:rPr>
        <w:t xml:space="preserve">plt.plot(t,y12,t,y22,linewidth = 2)</w:t>
      </w:r>
      <w:r>
        <w:br/>
      </w:r>
      <w:r>
        <w:rPr>
          <w:rStyle w:val="VerbatimChar"/>
        </w:rPr>
        <w:t xml:space="preserve">plt.ylabel('x,y')</w:t>
      </w:r>
      <w:r>
        <w:br/>
      </w:r>
      <w:r>
        <w:rPr>
          <w:rStyle w:val="VerbatimChar"/>
        </w:rPr>
        <w:t xml:space="preserve">plt.xlabel('t')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Файзуллоев Шазрон НПИбд-02-19</dc:creator>
  <dc:language>ru-RU</dc:language>
  <cp:keywords/>
  <dcterms:created xsi:type="dcterms:W3CDTF">2022-02-26T15:05:49Z</dcterms:created>
  <dcterms:modified xsi:type="dcterms:W3CDTF">2022-02-26T15:05:49Z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66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