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48E7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Segoe UI Emoji" w:hAnsi="Segoe UI Emoji" w:cs="Segoe UI Emoji"/>
          <w:sz w:val="26"/>
          <w:szCs w:val="26"/>
          <w:lang w:val="en-IN"/>
        </w:rPr>
        <w:t>🎬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 NextEdu — 180-Second Video Script</w:t>
      </w:r>
    </w:p>
    <w:p w14:paraId="456E8FA6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pict w14:anchorId="6447F37C">
          <v:rect id="_x0000_i1076" style="width:0;height:1.5pt" o:hralign="center" o:hrstd="t" o:hr="t" fillcolor="#a0a0a0" stroked="f"/>
        </w:pict>
      </w:r>
    </w:p>
    <w:p w14:paraId="3D89A2F4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Segoe UI Emoji" w:hAnsi="Segoe UI Emoji" w:cs="Segoe UI Emoji"/>
          <w:sz w:val="26"/>
          <w:szCs w:val="26"/>
          <w:lang w:val="en-IN"/>
        </w:rPr>
        <w:t>🟡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 0:00–0:30 | Problem (The Vibe)</w:t>
      </w:r>
    </w:p>
    <w:p w14:paraId="643D47B3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"Every year, over 2 million Bangladeshi students sit for the SSC exam — one of the most important tests of their lives. But most of them study the same way: memorize, repeat, hope for the best. There's no personalized feedback. No way to know if they're actually ready. And in rural areas — no reliable internet. Existing platforms aren't built for NCTB curriculum, aren't built for Bangla-medium students, and aren't built for the reality of Bangladesh. That's the problem NextEdu solves."</w:t>
      </w:r>
    </w:p>
    <w:p w14:paraId="1DF48ECC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pict w14:anchorId="3754BFB4">
          <v:rect id="_x0000_i1077" style="width:0;height:1.5pt" o:hralign="center" o:hrstd="t" o:hr="t" fillcolor="#a0a0a0" stroked="f"/>
        </w:pict>
      </w:r>
    </w:p>
    <w:p w14:paraId="4A16E9BF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Segoe UI Emoji" w:hAnsi="Segoe UI Emoji" w:cs="Segoe UI Emoji"/>
          <w:sz w:val="26"/>
          <w:szCs w:val="26"/>
          <w:lang w:val="en-IN"/>
        </w:rPr>
        <w:t>🟢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 0:30–1:00 | Solution</w:t>
      </w:r>
    </w:p>
    <w:p w14:paraId="6C1222B8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"NextEdu is an AI-native SSC exam preparation platform — built specifically for Bangladeshi students, aligned with the NCTB curriculum, and designed to work offline. Instead of one-size-fits-all practice, NextEdu adapts to each student. It knows where you're weak, predicts your exam readiness, and guides your study — all in Bangla. Think of it as a personal AI tutor that lives on your phone, even without internet."</w:t>
      </w:r>
    </w:p>
    <w:p w14:paraId="0ECAE0FC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pict w14:anchorId="494B2632">
          <v:rect id="_x0000_i1078" style="width:0;height:1.5pt" o:hralign="center" o:hrstd="t" o:hr="t" fillcolor="#a0a0a0" stroked="f"/>
        </w:pict>
      </w:r>
    </w:p>
    <w:p w14:paraId="1825EC01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Segoe UI Emoji" w:hAnsi="Segoe UI Emoji" w:cs="Segoe UI Emoji"/>
          <w:sz w:val="26"/>
          <w:szCs w:val="26"/>
          <w:lang w:val="en-IN"/>
        </w:rPr>
        <w:t>🔵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 1:00–2:00 | Demo / Concept Flow</w:t>
      </w:r>
    </w:p>
    <w:p w14:paraId="01DBAEA5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"Here's how it works.</w:t>
      </w:r>
    </w:p>
    <w:p w14:paraId="63C79FF8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A student opens NextEdu and starts a quiz. The system isn't random — it uses Item Response Theory to estimate the student's ability level, called a theta score, and serves questions at exactly the right difficulty.</w:t>
      </w:r>
    </w:p>
    <w:p w14:paraId="7C50D77E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After the quiz, the dashboard updates in real time — showing theta progression per subject, weak topics highlighted, and a streak heatmap for consistency tracking.</w:t>
      </w:r>
    </w:p>
    <w:p w14:paraId="4467EAEB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The student has a question about photosynthesis from Chapter 4. They type it in Bangla. Our RAG pipeline — powered by Claude Sonnet — retrieves the exact NCTB textbook content from PGVector, and answers directly from the curriculum. No hallucination. No off-topic content.</w:t>
      </w:r>
    </w:p>
    <w:p w14:paraId="61AC13CF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lastRenderedPageBreak/>
        <w:t>Now the student goes offline — rural area, no internet. The app still works. All quiz data, content, and history are cached by our Workbox PWA service worker. Progress syncs automatically when connectivity returns."</w:t>
      </w:r>
    </w:p>
    <w:p w14:paraId="2180CF42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pict w14:anchorId="630522C8">
          <v:rect id="_x0000_i1079" style="width:0;height:1.5pt" o:hralign="center" o:hrstd="t" o:hr="t" fillcolor="#a0a0a0" stroked="f"/>
        </w:pict>
      </w:r>
    </w:p>
    <w:p w14:paraId="659BCF65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Segoe UI Emoji" w:hAnsi="Segoe UI Emoji" w:cs="Segoe UI Emoji"/>
          <w:sz w:val="26"/>
          <w:szCs w:val="26"/>
          <w:lang w:val="en-IN"/>
        </w:rPr>
        <w:t>🔴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 2:00–2:30 | AI Approach</w:t>
      </w:r>
    </w:p>
    <w:p w14:paraId="25704D47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"The AI stack has three layers.</w:t>
      </w:r>
    </w:p>
    <w:p w14:paraId="605172BC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First — content intelligence. NCTB PDFs are processed through OCR and GPT-4o-mini extraction into a Neo4j knowledge graph and a PGVector question bank.</w:t>
      </w:r>
    </w:p>
    <w:p w14:paraId="2FAB7D40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Second — adaptive learning. IRT 2PL model tracks each student's theta score per topic. XGBoost classifier — trained on attempt history, theta, and streak data — predicts exam readiness with 84% AUC.</w:t>
      </w:r>
    </w:p>
    <w:p w14:paraId="60F0C9C1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Third — curriculum Q&amp;A. Graph RAG combines PGVector semantic search with Neo4j prerequisite expansion, giving Claude Sonnet rich curriculum context for every student question.</w:t>
      </w:r>
    </w:p>
    <w:p w14:paraId="1078D239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Cheap-model routing keeps cost low. Offline PWA keeps access universal."</w:t>
      </w:r>
    </w:p>
    <w:p w14:paraId="062597C6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pict w14:anchorId="57142B98">
          <v:rect id="_x0000_i1080" style="width:0;height:1.5pt" o:hralign="center" o:hrstd="t" o:hr="t" fillcolor="#a0a0a0" stroked="f"/>
        </w:pict>
      </w:r>
    </w:p>
    <w:p w14:paraId="6B3C29D8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Segoe UI Emoji" w:hAnsi="Segoe UI Emoji" w:cs="Segoe UI Emoji"/>
          <w:sz w:val="26"/>
          <w:szCs w:val="26"/>
          <w:lang w:val="en-IN"/>
        </w:rPr>
        <w:t>🟣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 2:30–3:00 | Impact &amp; Next Step</w:t>
      </w:r>
    </w:p>
    <w:p w14:paraId="7E1E3608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"Bangladesh has 2 million SSC students. Even reaching 1% means 20,000 students getting personalized, AI-powered exam preparation — many of them for the first time.</w:t>
      </w:r>
    </w:p>
    <w:p w14:paraId="680BC6C4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Our target KPIs: 15% improvement in weak-topic scores after 4 weeks of adaptive practice, and 80% of users retaining offline access in low-connectivity areas.</w:t>
      </w:r>
    </w:p>
    <w:p w14:paraId="26D542C4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Next steps: expand to HSC curriculum, add teacher dashboard for classroom insights, and explore partnership with NCTB for official content licensing.</w:t>
      </w:r>
    </w:p>
    <w:p w14:paraId="5E6F32D1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NextEdu — from NCTB PDFs to personalized AI tutoring, built for every SSC student in Bangladesh."</w:t>
      </w:r>
    </w:p>
    <w:p w14:paraId="6AFD5F0E" w14:textId="176E50BF" w:rsid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5AA0030" w14:textId="77777777" w:rsid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B6AE347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153481D7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Segoe UI Emoji" w:hAnsi="Segoe UI Emoji" w:cs="Segoe UI Emoji"/>
          <w:sz w:val="26"/>
          <w:szCs w:val="26"/>
          <w:lang w:val="en-IN"/>
        </w:rPr>
        <w:lastRenderedPageBreak/>
        <w:t>🎙️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 Recording Tips</w:t>
      </w:r>
    </w:p>
    <w:p w14:paraId="1A65E25C" w14:textId="77777777" w:rsidR="003A33EA" w:rsidRPr="003A33EA" w:rsidRDefault="003A33EA" w:rsidP="003A33EA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Visuals </w:t>
      </w:r>
      <w:r w:rsidRPr="003A33EA">
        <w:rPr>
          <w:rFonts w:ascii="Nirmala UI" w:hAnsi="Nirmala UI" w:cs="Nirmala UI" w:hint="cs"/>
          <w:sz w:val="26"/>
          <w:szCs w:val="26"/>
          <w:cs/>
          <w:lang w:val="en-IN"/>
        </w:rPr>
        <w:t>প্রতিটা</w:t>
      </w:r>
      <w:r w:rsidRPr="003A33EA">
        <w:rPr>
          <w:rFonts w:ascii="Times New Roman" w:hAnsi="Times New Roman" w:cs="Times New Roman"/>
          <w:sz w:val="26"/>
          <w:szCs w:val="26"/>
          <w:cs/>
          <w:lang w:val="en-IN"/>
        </w:rPr>
        <w:t xml:space="preserve"> 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>segment-</w:t>
      </w:r>
      <w:r w:rsidRPr="003A33EA">
        <w:rPr>
          <w:rFonts w:ascii="Nirmala UI" w:hAnsi="Nirmala UI" w:cs="Nirmala UI" w:hint="cs"/>
          <w:sz w:val="26"/>
          <w:szCs w:val="26"/>
          <w:cs/>
          <w:lang w:val="en-IN"/>
        </w:rPr>
        <w:t>এ</w:t>
      </w:r>
      <w:r w:rsidRPr="003A33EA">
        <w:rPr>
          <w:rFonts w:ascii="Times New Roman" w:hAnsi="Times New Roman" w:cs="Times New Roman"/>
          <w:sz w:val="26"/>
          <w:szCs w:val="26"/>
          <w:cs/>
          <w:lang w:val="en-IN"/>
        </w:rPr>
        <w:t>:</w:t>
      </w:r>
    </w:p>
    <w:p w14:paraId="51A9A150" w14:textId="77777777" w:rsidR="003A33EA" w:rsidRPr="003A33EA" w:rsidRDefault="003A33EA" w:rsidP="003A33E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 xml:space="preserve">0:00–0:30 → </w:t>
      </w:r>
      <w:r w:rsidRPr="003A33EA">
        <w:rPr>
          <w:rFonts w:ascii="Nirmala UI" w:hAnsi="Nirmala UI" w:cs="Nirmala UI" w:hint="cs"/>
          <w:sz w:val="26"/>
          <w:szCs w:val="26"/>
          <w:cs/>
          <w:lang w:val="en-IN"/>
        </w:rPr>
        <w:t>বাংলাদেশের</w:t>
      </w:r>
      <w:r w:rsidRPr="003A33EA">
        <w:rPr>
          <w:rFonts w:ascii="Times New Roman" w:hAnsi="Times New Roman" w:cs="Times New Roman"/>
          <w:sz w:val="26"/>
          <w:szCs w:val="26"/>
          <w:cs/>
          <w:lang w:val="en-IN"/>
        </w:rPr>
        <w:t xml:space="preserve"> </w:t>
      </w:r>
      <w:r w:rsidRPr="003A33EA">
        <w:rPr>
          <w:rFonts w:ascii="Times New Roman" w:hAnsi="Times New Roman" w:cs="Times New Roman"/>
          <w:sz w:val="26"/>
          <w:szCs w:val="26"/>
          <w:lang w:val="en-IN"/>
        </w:rPr>
        <w:t>map + "2 million students" stat</w:t>
      </w:r>
    </w:p>
    <w:p w14:paraId="739E553F" w14:textId="77777777" w:rsidR="003A33EA" w:rsidRPr="003A33EA" w:rsidRDefault="003A33EA" w:rsidP="003A33E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0:30–1:00 → NextEdu logo + tagline</w:t>
      </w:r>
    </w:p>
    <w:p w14:paraId="1C395444" w14:textId="77777777" w:rsidR="003A33EA" w:rsidRPr="003A33EA" w:rsidRDefault="003A33EA" w:rsidP="003A33E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1:00–2:00 → actual app screen recording (quiz → dashboard → RAG Q&amp;A → offline mode)</w:t>
      </w:r>
    </w:p>
    <w:p w14:paraId="5E626A46" w14:textId="77777777" w:rsidR="003A33EA" w:rsidRPr="003A33EA" w:rsidRDefault="003A33EA" w:rsidP="003A33E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2:00–2:30 → architecture diagram (simple flow: PDF → AI → Student)</w:t>
      </w:r>
    </w:p>
    <w:p w14:paraId="0093FAC4" w14:textId="77777777" w:rsidR="003A33EA" w:rsidRPr="003A33EA" w:rsidRDefault="003A33EA" w:rsidP="003A33E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3A33EA">
        <w:rPr>
          <w:rFonts w:ascii="Times New Roman" w:hAnsi="Times New Roman" w:cs="Times New Roman"/>
          <w:sz w:val="26"/>
          <w:szCs w:val="26"/>
          <w:lang w:val="en-IN"/>
        </w:rPr>
        <w:t>2:30–3:00 → impact numbers + team slide</w:t>
      </w:r>
    </w:p>
    <w:p w14:paraId="6600C37B" w14:textId="5F8F6E97" w:rsidR="005F4724" w:rsidRPr="003A33EA" w:rsidRDefault="005F4724" w:rsidP="003A33EA"/>
    <w:sectPr w:rsidR="005F4724" w:rsidRPr="003A3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F89"/>
    <w:multiLevelType w:val="multilevel"/>
    <w:tmpl w:val="97B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E25"/>
    <w:multiLevelType w:val="multilevel"/>
    <w:tmpl w:val="553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B13"/>
    <w:multiLevelType w:val="multilevel"/>
    <w:tmpl w:val="B55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70FE7"/>
    <w:multiLevelType w:val="multilevel"/>
    <w:tmpl w:val="8CA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71B9"/>
    <w:multiLevelType w:val="multilevel"/>
    <w:tmpl w:val="196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0530"/>
    <w:multiLevelType w:val="multilevel"/>
    <w:tmpl w:val="7C0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C77B5"/>
    <w:multiLevelType w:val="multilevel"/>
    <w:tmpl w:val="672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9392B"/>
    <w:multiLevelType w:val="hybridMultilevel"/>
    <w:tmpl w:val="A6B4E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9486A"/>
    <w:multiLevelType w:val="multilevel"/>
    <w:tmpl w:val="B18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75AEC"/>
    <w:multiLevelType w:val="multilevel"/>
    <w:tmpl w:val="CFE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0199A"/>
    <w:multiLevelType w:val="hybridMultilevel"/>
    <w:tmpl w:val="B09E12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925CA"/>
    <w:multiLevelType w:val="multilevel"/>
    <w:tmpl w:val="BC9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915EC"/>
    <w:multiLevelType w:val="multilevel"/>
    <w:tmpl w:val="440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A054D"/>
    <w:multiLevelType w:val="hybridMultilevel"/>
    <w:tmpl w:val="20C47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A6882"/>
    <w:multiLevelType w:val="multilevel"/>
    <w:tmpl w:val="316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E5CEB"/>
    <w:multiLevelType w:val="multilevel"/>
    <w:tmpl w:val="B92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D4536"/>
    <w:multiLevelType w:val="multilevel"/>
    <w:tmpl w:val="E7D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646852"/>
    <w:multiLevelType w:val="multilevel"/>
    <w:tmpl w:val="BE7E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60FB8"/>
    <w:multiLevelType w:val="multilevel"/>
    <w:tmpl w:val="7EC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313CD"/>
    <w:multiLevelType w:val="multilevel"/>
    <w:tmpl w:val="B7B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A75E8"/>
    <w:multiLevelType w:val="multilevel"/>
    <w:tmpl w:val="539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C010D"/>
    <w:multiLevelType w:val="multilevel"/>
    <w:tmpl w:val="066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E04D7"/>
    <w:multiLevelType w:val="multilevel"/>
    <w:tmpl w:val="BE94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E7477"/>
    <w:multiLevelType w:val="multilevel"/>
    <w:tmpl w:val="84A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4561">
    <w:abstractNumId w:val="22"/>
  </w:num>
  <w:num w:numId="2" w16cid:durableId="911084683">
    <w:abstractNumId w:val="9"/>
  </w:num>
  <w:num w:numId="3" w16cid:durableId="1361198372">
    <w:abstractNumId w:val="16"/>
  </w:num>
  <w:num w:numId="4" w16cid:durableId="763691270">
    <w:abstractNumId w:val="5"/>
  </w:num>
  <w:num w:numId="5" w16cid:durableId="1410466220">
    <w:abstractNumId w:val="0"/>
  </w:num>
  <w:num w:numId="6" w16cid:durableId="1318418633">
    <w:abstractNumId w:val="15"/>
  </w:num>
  <w:num w:numId="7" w16cid:durableId="1303076136">
    <w:abstractNumId w:val="1"/>
  </w:num>
  <w:num w:numId="8" w16cid:durableId="1277248680">
    <w:abstractNumId w:val="6"/>
  </w:num>
  <w:num w:numId="9" w16cid:durableId="898172771">
    <w:abstractNumId w:val="8"/>
  </w:num>
  <w:num w:numId="10" w16cid:durableId="485242332">
    <w:abstractNumId w:val="23"/>
  </w:num>
  <w:num w:numId="11" w16cid:durableId="909968796">
    <w:abstractNumId w:val="19"/>
  </w:num>
  <w:num w:numId="12" w16cid:durableId="816924126">
    <w:abstractNumId w:val="21"/>
  </w:num>
  <w:num w:numId="13" w16cid:durableId="1569074934">
    <w:abstractNumId w:val="3"/>
  </w:num>
  <w:num w:numId="14" w16cid:durableId="508107335">
    <w:abstractNumId w:val="18"/>
  </w:num>
  <w:num w:numId="15" w16cid:durableId="761994278">
    <w:abstractNumId w:val="17"/>
  </w:num>
  <w:num w:numId="16" w16cid:durableId="960454448">
    <w:abstractNumId w:val="2"/>
  </w:num>
  <w:num w:numId="17" w16cid:durableId="724137009">
    <w:abstractNumId w:val="20"/>
  </w:num>
  <w:num w:numId="18" w16cid:durableId="1996030253">
    <w:abstractNumId w:val="11"/>
  </w:num>
  <w:num w:numId="19" w16cid:durableId="802113888">
    <w:abstractNumId w:val="12"/>
  </w:num>
  <w:num w:numId="20" w16cid:durableId="520434817">
    <w:abstractNumId w:val="4"/>
  </w:num>
  <w:num w:numId="21" w16cid:durableId="1629891925">
    <w:abstractNumId w:val="13"/>
  </w:num>
  <w:num w:numId="22" w16cid:durableId="1466583135">
    <w:abstractNumId w:val="7"/>
  </w:num>
  <w:num w:numId="23" w16cid:durableId="1835031646">
    <w:abstractNumId w:val="10"/>
  </w:num>
  <w:num w:numId="24" w16cid:durableId="672341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D0793"/>
    <w:rsid w:val="001D0793"/>
    <w:rsid w:val="003A33EA"/>
    <w:rsid w:val="004712FA"/>
    <w:rsid w:val="005F4724"/>
    <w:rsid w:val="00685C45"/>
    <w:rsid w:val="006B7DB1"/>
    <w:rsid w:val="00800B3C"/>
    <w:rsid w:val="0080609D"/>
    <w:rsid w:val="008637F5"/>
    <w:rsid w:val="008D539F"/>
    <w:rsid w:val="008E5680"/>
    <w:rsid w:val="00942099"/>
    <w:rsid w:val="00A6353E"/>
    <w:rsid w:val="00B15A3A"/>
    <w:rsid w:val="00C108B6"/>
    <w:rsid w:val="00C23306"/>
    <w:rsid w:val="00C43510"/>
    <w:rsid w:val="00CD0BFC"/>
    <w:rsid w:val="00DC136F"/>
    <w:rsid w:val="00F45E3A"/>
    <w:rsid w:val="00F50D4D"/>
    <w:rsid w:val="00FB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07E8"/>
  <w15:chartTrackingRefBased/>
  <w15:docId w15:val="{23DD678F-B5D5-4F0E-B378-FD911D50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93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93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93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7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7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7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93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93"/>
    <w:rPr>
      <w:rFonts w:cs="Vrinda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9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724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527</Words>
  <Characters>3008</Characters>
  <Application>Microsoft Office Word</Application>
  <DocSecurity>0</DocSecurity>
  <Lines>25</Lines>
  <Paragraphs>7</Paragraphs>
  <ScaleCrop>false</ScaleCrop>
  <Company>HP</Company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SHOHEDOZZAMAN BASUNIA</dc:creator>
  <cp:keywords/>
  <dc:description/>
  <cp:lastModifiedBy>MD. SHOHEDOZZAMAN BASUNIA</cp:lastModifiedBy>
  <cp:revision>12</cp:revision>
  <dcterms:created xsi:type="dcterms:W3CDTF">2026-04-17T18:51:00Z</dcterms:created>
  <dcterms:modified xsi:type="dcterms:W3CDTF">2026-05-27T07:33:00Z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1f4c23b9-9905-482f-99d2-e13e1c0c3696</vt:lpwstr>
  </property>
</Properties>
</file>