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Phase Design Comparison: Performance vs Permitted Right Actuated</w:t>
      </w:r>
    </w:p>
    <w:p>
      <w:pPr>
        <w:spacing w:before="0"/>
        <w:jc w:val="center"/>
      </w:pPr>
      <w:r>
        <w:rPr>
          <w:color w:val="444444"/>
          <w:sz w:val="16"/>
        </w:rPr>
        <w:t>Color: % change vs Permitted Right Actuated  |  Blue = improvement  |  Red = regression</w:t>
        <w:br/>
        <w:t>* p &lt; 0.05   ** p &lt; 0.01  (Welch t-test + Mann-Whitney)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  <w:gridCol w:w="1512"/>
        <w:gridCol w:w="1512"/>
        <w:gridCol w:w="1512"/>
        <w:gridCol w:w="1512"/>
        <w:gridCol w:w="1512"/>
        <w:gridCol w:w="1512"/>
        <w:gridCol w:w="1512"/>
        <w:gridCol w:w="1512"/>
        <w:gridCol w:w="1512"/>
      </w:tblGrid>
      <w:tr>
        <w:trPr>
          <w:trHeight w:val="300"/>
        </w:trPr>
        <w:tc>
          <w:tcPr>
            <w:tcW w:type="dxa" w:w="13808"/>
            <w:gridSpan w:val="15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Low Pedestrian Demand</w:t>
            </w:r>
          </w:p>
        </w:tc>
      </w:tr>
      <w:tr>
        <w:trPr>
          <w:trHeight w:val="280"/>
        </w:trPr>
        <w:tc>
          <w:tcPr>
            <w:tcW w:type="dxa" w:w="1020"/>
            <w:shd w:val="clear" w:color="auto" w:fill="EBEBEB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361"/>
            <w:shd w:val="clear" w:color="auto" w:fill="EBEBEB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2637"/>
            <w:gridSpan w:val="3"/>
            <w:shd w:val="clear" w:color="auto" w:fill="EBF1F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4143C"/>
                <w:sz w:val="16"/>
              </w:rPr>
              <w:t>Permitted Right</w:t>
            </w:r>
          </w:p>
        </w:tc>
        <w:tc>
          <w:tcPr>
            <w:tcW w:type="dxa" w:w="2637"/>
            <w:gridSpan w:val="3"/>
            <w:shd w:val="clear" w:color="auto" w:fill="EBF1FA"/>
            <w:vAlign w:val="center"/>
            <w:tcBorders>
              <w:left w:val="single" w:sz="12" w:space="0" w:color="444444"/>
            </w:tcBorders>
          </w:tcPr>
          <w:p>
            <w:pPr>
              <w:jc w:val="center"/>
            </w:pPr>
            <w:r>
              <w:rPr>
                <w:b/>
                <w:i w:val="0"/>
                <w:color w:val="14143C"/>
                <w:sz w:val="16"/>
              </w:rPr>
              <w:t>Protected Right</w:t>
            </w:r>
          </w:p>
        </w:tc>
        <w:tc>
          <w:tcPr>
            <w:tcW w:type="dxa" w:w="2637"/>
            <w:gridSpan w:val="3"/>
            <w:shd w:val="clear" w:color="auto" w:fill="EBF1FA"/>
            <w:vAlign w:val="center"/>
            <w:tcBorders>
              <w:left w:val="single" w:sz="12" w:space="0" w:color="444444"/>
            </w:tcBorders>
          </w:tcPr>
          <w:p>
            <w:pPr>
              <w:jc w:val="center"/>
            </w:pPr>
            <w:r>
              <w:rPr>
                <w:b/>
                <w:i w:val="0"/>
                <w:color w:val="14143C"/>
                <w:sz w:val="16"/>
              </w:rPr>
              <w:t>LPI</w:t>
            </w:r>
          </w:p>
        </w:tc>
        <w:tc>
          <w:tcPr>
            <w:tcW w:type="dxa" w:w="2637"/>
            <w:gridSpan w:val="3"/>
            <w:shd w:val="clear" w:color="auto" w:fill="EBF1FA"/>
            <w:vAlign w:val="center"/>
            <w:tcBorders>
              <w:left w:val="single" w:sz="12" w:space="0" w:color="444444"/>
            </w:tcBorders>
          </w:tcPr>
          <w:p>
            <w:pPr>
              <w:jc w:val="center"/>
            </w:pPr>
            <w:r>
              <w:rPr>
                <w:b/>
                <w:i w:val="0"/>
                <w:color w:val="14143C"/>
                <w:sz w:val="16"/>
              </w:rPr>
              <w:t>Delayed Turn</w:t>
            </w:r>
          </w:p>
        </w:tc>
        <w:tc>
          <w:tcPr>
            <w:tcW w:type="dxa" w:w="879"/>
            <w:shd w:val="clear" w:color="auto" w:fill="EBF1FA"/>
            <w:vAlign w:val="center"/>
            <w:tcBorders>
              <w:left w:val="single" w:sz="12" w:space="0" w:color="444444"/>
            </w:tcBorders>
          </w:tcPr>
          <w:p>
            <w:pPr>
              <w:jc w:val="center"/>
            </w:pPr>
            <w:r>
              <w:rPr>
                <w:b/>
                <w:i w:val="0"/>
                <w:color w:val="14143C"/>
                <w:sz w:val="16"/>
              </w:rPr>
              <w:t>Exclusive</w:t>
            </w:r>
          </w:p>
        </w:tc>
      </w:tr>
      <w:tr>
        <w:trPr>
          <w:trHeight w:val="260"/>
        </w:trPr>
        <w:tc>
          <w:tcPr>
            <w:tcW w:type="dxa" w:w="1020"/>
            <w:shd w:val="clear" w:color="auto" w:fill="EBEBEB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Category</w:t>
            </w:r>
          </w:p>
        </w:tc>
        <w:tc>
          <w:tcPr>
            <w:tcW w:type="dxa" w:w="1361"/>
            <w:shd w:val="clear" w:color="auto" w:fill="EBEBEB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Metric</w:t>
            </w:r>
          </w:p>
        </w:tc>
        <w:tc>
          <w:tcPr>
            <w:tcW w:type="dxa" w:w="879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Actuated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SVCC</w:t>
            </w:r>
          </w:p>
        </w:tc>
        <w:tc>
          <w:tcPr>
            <w:tcW w:type="dxa" w:w="879"/>
            <w:shd w:val="clear" w:color="auto" w:fill="D2E4F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M2SVCC</w:t>
            </w:r>
          </w:p>
        </w:tc>
        <w:tc>
          <w:tcPr>
            <w:tcW w:type="dxa" w:w="879"/>
            <w:shd w:val="clear" w:color="auto" w:fill="D9D9D9"/>
            <w:vAlign w:val="center"/>
            <w:tcBorders>
              <w:left w:val="single" w:sz="12" w:space="0" w:color="444444"/>
            </w:tcBorders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Actuated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SVCC</w:t>
            </w:r>
          </w:p>
        </w:tc>
        <w:tc>
          <w:tcPr>
            <w:tcW w:type="dxa" w:w="879"/>
            <w:shd w:val="clear" w:color="auto" w:fill="D2E4F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M2SVCC</w:t>
            </w:r>
          </w:p>
        </w:tc>
        <w:tc>
          <w:tcPr>
            <w:tcW w:type="dxa" w:w="879"/>
            <w:shd w:val="clear" w:color="auto" w:fill="D9D9D9"/>
            <w:vAlign w:val="center"/>
            <w:tcBorders>
              <w:left w:val="single" w:sz="12" w:space="0" w:color="444444"/>
            </w:tcBorders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Actuated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SVCC</w:t>
            </w:r>
          </w:p>
        </w:tc>
        <w:tc>
          <w:tcPr>
            <w:tcW w:type="dxa" w:w="879"/>
            <w:shd w:val="clear" w:color="auto" w:fill="D2E4F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M2SVCC</w:t>
            </w:r>
          </w:p>
        </w:tc>
        <w:tc>
          <w:tcPr>
            <w:tcW w:type="dxa" w:w="879"/>
            <w:shd w:val="clear" w:color="auto" w:fill="D9D9D9"/>
            <w:vAlign w:val="center"/>
            <w:tcBorders>
              <w:left w:val="single" w:sz="12" w:space="0" w:color="444444"/>
            </w:tcBorders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Actuated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SVCC</w:t>
            </w:r>
          </w:p>
        </w:tc>
        <w:tc>
          <w:tcPr>
            <w:tcW w:type="dxa" w:w="879"/>
            <w:shd w:val="clear" w:color="auto" w:fill="D2E4F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M2SVCC</w:t>
            </w:r>
          </w:p>
        </w:tc>
        <w:tc>
          <w:tcPr>
            <w:tcW w:type="dxa" w:w="879"/>
            <w:shd w:val="clear" w:color="auto" w:fill="D2E4F8"/>
            <w:vAlign w:val="center"/>
            <w:tcBorders>
              <w:left w:val="single" w:sz="12" w:space="0" w:color="444444"/>
            </w:tcBorders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M2SVCC</w:t>
            </w:r>
          </w:p>
        </w:tc>
      </w:tr>
      <w:tr>
        <w:trPr>
          <w:trHeight w:val="310"/>
        </w:trPr>
        <w:tc>
          <w:tcPr>
            <w:tcW w:type="dxa" w:w="1020"/>
            <w:vMerge w:val="restart"/>
            <w:vAlign w:val="center"/>
            <w:shd w:val="clear" w:color="auto" w:fill="D9EAD3"/>
            <w:textDirection w:val="btL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Sustainability</w:t>
            </w:r>
          </w:p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Sustainability</w:t>
            </w:r>
          </w:p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Fuel (mg)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91.12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66.48</w:t>
            </w:r>
          </w:p>
        </w:tc>
        <w:tc>
          <w:tcPr>
            <w:tcW w:type="dxa" w:w="879"/>
            <w:shd w:val="clear" w:color="auto" w:fill="3A70A1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62.30**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(-31.6%)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98.36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79.82</w:t>
            </w:r>
          </w:p>
        </w:tc>
        <w:tc>
          <w:tcPr>
            <w:tcW w:type="dxa" w:w="879"/>
            <w:shd w:val="clear" w:color="auto" w:fill="69ACD4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76.29**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(-16.3%)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94.37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74.17</w:t>
            </w:r>
          </w:p>
        </w:tc>
        <w:tc>
          <w:tcPr>
            <w:tcW w:type="dxa" w:w="879"/>
            <w:shd w:val="clear" w:color="auto" w:fill="508BB9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68.84**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(-24.5%)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95.86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75.58</w:t>
            </w:r>
          </w:p>
        </w:tc>
        <w:tc>
          <w:tcPr>
            <w:tcW w:type="dxa" w:w="879"/>
            <w:shd w:val="clear" w:color="auto" w:fill="5998C3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71.65**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(-21.4%)</w:t>
            </w:r>
          </w:p>
        </w:tc>
        <w:tc>
          <w:tcPr>
            <w:tcW w:type="dxa" w:w="879"/>
            <w:shd w:val="clear" w:color="auto" w:fill="4E89B7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68.24**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(-25.1%)</w:t>
            </w:r>
          </w:p>
        </w:tc>
      </w:tr>
      <w:tr>
        <w:trPr>
          <w:trHeight w:val="310"/>
        </w:trPr>
        <w:tc>
          <w:tcPr>
            <w:tcW w:type="dxa" w:w="1020"/>
            <w:vMerge/>
            <w:shd w:val="clear" w:color="auto" w:fill="D9EAD3"/>
            <w:vAlign w:val="center"/>
          </w:tcPr>
          <w:p/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Energy (Kw.s)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207.68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201.04</w:t>
            </w:r>
          </w:p>
        </w:tc>
        <w:tc>
          <w:tcPr>
            <w:tcW w:type="dxa" w:w="879"/>
            <w:shd w:val="clear" w:color="auto" w:fill="BAD7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193.48**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(-6.8%)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224.13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215.87</w:t>
            </w:r>
          </w:p>
        </w:tc>
        <w:tc>
          <w:tcPr>
            <w:tcW w:type="dxa" w:w="879"/>
            <w:shd w:val="clear" w:color="auto" w:fill="F1E1E3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212.92*</w:t>
            </w:r>
            <w:r>
              <w:br/>
            </w:r>
            <w:r>
              <w:rPr>
                <w:b w:val="0"/>
                <w:color w:val="000000"/>
                <w:sz w:val="11"/>
              </w:rPr>
              <w:t>(+2.5%)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210.94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205.22</w:t>
            </w:r>
          </w:p>
        </w:tc>
        <w:tc>
          <w:tcPr>
            <w:tcW w:type="dxa" w:w="879"/>
            <w:shd w:val="clear" w:color="auto" w:fill="C8DEEC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196.92**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(-5.2%)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226.29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214.83</w:t>
            </w:r>
          </w:p>
        </w:tc>
        <w:tc>
          <w:tcPr>
            <w:tcW w:type="dxa" w:w="879"/>
            <w:shd w:val="clear" w:color="auto" w:fill="F1DFE1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213.20</w:t>
            </w:r>
            <w:r>
              <w:br/>
            </w:r>
            <w:r>
              <w:rPr>
                <w:b w:val="0"/>
                <w:color w:val="000000"/>
                <w:sz w:val="11"/>
              </w:rPr>
              <w:t>(+2.7%)</w:t>
            </w:r>
          </w:p>
        </w:tc>
        <w:tc>
          <w:tcPr>
            <w:tcW w:type="dxa" w:w="879"/>
            <w:shd w:val="clear" w:color="auto" w:fill="D5E5EF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199.83**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(-3.8%)</w:t>
            </w:r>
          </w:p>
        </w:tc>
      </w:tr>
      <w:tr>
        <w:trPr>
          <w:trHeight w:val="310"/>
        </w:trPr>
        <w:tc>
          <w:tcPr>
            <w:tcW w:type="dxa" w:w="1020"/>
            <w:vMerge w:val="restart"/>
            <w:vAlign w:val="center"/>
            <w:shd w:val="clear" w:color="auto" w:fill="D0E4F5"/>
            <w:textDirection w:val="btL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Veh Mobility</w:t>
            </w:r>
          </w:p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Veh Mobility</w:t>
            </w:r>
          </w:p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Veh Mobility</w:t>
            </w:r>
          </w:p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Veh Wait (s)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28.14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30.17</w:t>
            </w:r>
          </w:p>
        </w:tc>
        <w:tc>
          <w:tcPr>
            <w:tcW w:type="dxa" w:w="879"/>
            <w:shd w:val="clear" w:color="auto" w:fill="68AAD3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23.47**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(-16.6%)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38.68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39.77</w:t>
            </w:r>
          </w:p>
        </w:tc>
        <w:tc>
          <w:tcPr>
            <w:tcW w:type="dxa" w:w="879"/>
            <w:shd w:val="clear" w:color="auto" w:fill="CE626D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34.01**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(+20.8%)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31.79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38.90</w:t>
            </w:r>
          </w:p>
        </w:tc>
        <w:tc>
          <w:tcPr>
            <w:tcW w:type="dxa" w:w="879"/>
            <w:shd w:val="clear" w:color="auto" w:fill="EAC6C9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29.76</w:t>
            </w:r>
            <w:r>
              <w:br/>
            </w:r>
            <w:r>
              <w:rPr>
                <w:b w:val="0"/>
                <w:color w:val="000000"/>
                <w:sz w:val="11"/>
              </w:rPr>
              <w:t>(+5.7%)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36.02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35.15</w:t>
            </w:r>
          </w:p>
        </w:tc>
        <w:tc>
          <w:tcPr>
            <w:tcW w:type="dxa" w:w="879"/>
            <w:shd w:val="clear" w:color="auto" w:fill="CCE0EC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26.79</w:t>
            </w:r>
            <w:r>
              <w:br/>
            </w:r>
            <w:r>
              <w:rPr>
                <w:b w:val="0"/>
                <w:color w:val="000000"/>
                <w:sz w:val="11"/>
              </w:rPr>
              <w:t>(-4.8%)</w:t>
            </w:r>
          </w:p>
        </w:tc>
        <w:tc>
          <w:tcPr>
            <w:tcW w:type="dxa" w:w="879"/>
            <w:shd w:val="clear" w:color="auto" w:fill="ABCFE5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25.74**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(-8.5%)</w:t>
            </w:r>
          </w:p>
        </w:tc>
      </w:tr>
      <w:tr>
        <w:trPr>
          <w:trHeight w:val="310"/>
        </w:trPr>
        <w:tc>
          <w:tcPr>
            <w:tcW w:type="dxa" w:w="1020"/>
            <w:vMerge/>
            <w:shd w:val="clear" w:color="auto" w:fill="D0E4F5"/>
            <w:vAlign w:val="center"/>
          </w:tcPr>
          <w:p/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Veh Time Loss (s)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43.95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45.05</w:t>
            </w:r>
          </w:p>
        </w:tc>
        <w:tc>
          <w:tcPr>
            <w:tcW w:type="dxa" w:w="879"/>
            <w:shd w:val="clear" w:color="auto" w:fill="75B3D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37.54**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(-14.6%)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56.33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60.01</w:t>
            </w:r>
          </w:p>
        </w:tc>
        <w:tc>
          <w:tcPr>
            <w:tcW w:type="dxa" w:w="879"/>
            <w:shd w:val="clear" w:color="auto" w:fill="CB5A67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54.27**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(+23.5%)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47.68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55.33</w:t>
            </w:r>
          </w:p>
        </w:tc>
        <w:tc>
          <w:tcPr>
            <w:tcW w:type="dxa" w:w="879"/>
            <w:shd w:val="clear" w:color="auto" w:fill="F0DDD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45.27</w:t>
            </w:r>
            <w:r>
              <w:br/>
            </w:r>
            <w:r>
              <w:rPr>
                <w:b w:val="0"/>
                <w:color w:val="000000"/>
                <w:sz w:val="11"/>
              </w:rPr>
              <w:t>(+3.0%)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53.42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53.25</w:t>
            </w:r>
          </w:p>
        </w:tc>
        <w:tc>
          <w:tcPr>
            <w:tcW w:type="dxa" w:w="879"/>
            <w:shd w:val="clear" w:color="auto" w:fill="D3E4EE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42.20</w:t>
            </w:r>
            <w:r>
              <w:br/>
            </w:r>
            <w:r>
              <w:rPr>
                <w:b w:val="0"/>
                <w:color w:val="000000"/>
                <w:sz w:val="11"/>
              </w:rPr>
              <w:t>(-4.0%)</w:t>
            </w:r>
          </w:p>
        </w:tc>
        <w:tc>
          <w:tcPr>
            <w:tcW w:type="dxa" w:w="879"/>
            <w:shd w:val="clear" w:color="auto" w:fill="C6DDEB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41.53*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(-5.5%)</w:t>
            </w:r>
          </w:p>
        </w:tc>
      </w:tr>
      <w:tr>
        <w:trPr>
          <w:trHeight w:val="310"/>
        </w:trPr>
        <w:tc>
          <w:tcPr>
            <w:tcW w:type="dxa" w:w="1020"/>
            <w:vMerge/>
            <w:shd w:val="clear" w:color="auto" w:fill="D0E4F5"/>
            <w:vAlign w:val="center"/>
          </w:tcPr>
          <w:p/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Veh Queue (m)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13.83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16.53</w:t>
            </w:r>
          </w:p>
        </w:tc>
        <w:tc>
          <w:tcPr>
            <w:tcW w:type="dxa" w:w="879"/>
            <w:shd w:val="clear" w:color="auto" w:fill="7AB5D9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11.88**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(-14.1%)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21.49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19.73</w:t>
            </w:r>
          </w:p>
        </w:tc>
        <w:tc>
          <w:tcPr>
            <w:tcW w:type="dxa" w:w="879"/>
            <w:shd w:val="clear" w:color="auto" w:fill="C8525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17.51**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(+26.6%)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15.35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17.77</w:t>
            </w:r>
          </w:p>
        </w:tc>
        <w:tc>
          <w:tcPr>
            <w:tcW w:type="dxa" w:w="879"/>
            <w:shd w:val="clear" w:color="auto" w:fill="E4EDF2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13.54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(-2.1%)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22.52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19.74</w:t>
            </w:r>
          </w:p>
        </w:tc>
        <w:tc>
          <w:tcPr>
            <w:tcW w:type="dxa" w:w="879"/>
            <w:shd w:val="clear" w:color="auto" w:fill="DF9AA1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15.33*</w:t>
            </w:r>
            <w:r>
              <w:br/>
            </w:r>
            <w:r>
              <w:rPr>
                <w:b w:val="0"/>
                <w:color w:val="000000"/>
                <w:sz w:val="11"/>
              </w:rPr>
              <w:t>(+10.8%)</w:t>
            </w:r>
          </w:p>
        </w:tc>
        <w:tc>
          <w:tcPr>
            <w:tcW w:type="dxa" w:w="879"/>
            <w:shd w:val="clear" w:color="auto" w:fill="ADD0E5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12.69**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(-8.3%)</w:t>
            </w:r>
          </w:p>
        </w:tc>
      </w:tr>
      <w:tr>
        <w:trPr>
          <w:trHeight w:val="310"/>
        </w:trPr>
        <w:tc>
          <w:tcPr>
            <w:tcW w:type="dxa" w:w="1020"/>
            <w:vMerge w:val="restart"/>
            <w:vAlign w:val="center"/>
            <w:shd w:val="clear" w:color="auto" w:fill="FFF2CC"/>
            <w:textDirection w:val="btL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Bike Mobility</w:t>
            </w:r>
          </w:p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Bike Mobility</w:t>
            </w:r>
          </w:p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Bike Mobility</w:t>
            </w:r>
          </w:p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Bike Wait (s)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27.02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20.05</w:t>
            </w:r>
          </w:p>
        </w:tc>
        <w:tc>
          <w:tcPr>
            <w:tcW w:type="dxa" w:w="879"/>
            <w:shd w:val="clear" w:color="auto" w:fill="1D4B82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15.94**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(-41.0%)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34.51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32.06</w:t>
            </w:r>
          </w:p>
        </w:tc>
        <w:tc>
          <w:tcPr>
            <w:tcW w:type="dxa" w:w="879"/>
            <w:shd w:val="clear" w:color="auto" w:fill="5C9BC6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21.51**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(-20.4%)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29.16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25.86</w:t>
            </w:r>
          </w:p>
        </w:tc>
        <w:tc>
          <w:tcPr>
            <w:tcW w:type="dxa" w:w="879"/>
            <w:shd w:val="clear" w:color="auto" w:fill="295A8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17.01**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(-37.1%)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34.66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25.66</w:t>
            </w:r>
          </w:p>
        </w:tc>
        <w:tc>
          <w:tcPr>
            <w:tcW w:type="dxa" w:w="879"/>
            <w:shd w:val="clear" w:color="auto" w:fill="5896C2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21.15*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(-21.7%)</w:t>
            </w:r>
          </w:p>
        </w:tc>
        <w:tc>
          <w:tcPr>
            <w:tcW w:type="dxa" w:w="879"/>
            <w:shd w:val="clear" w:color="auto" w:fill="9AC6E1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24.21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(-10.4%)</w:t>
            </w:r>
          </w:p>
        </w:tc>
      </w:tr>
      <w:tr>
        <w:trPr>
          <w:trHeight w:val="310"/>
        </w:trPr>
        <w:tc>
          <w:tcPr>
            <w:tcW w:type="dxa" w:w="1020"/>
            <w:vMerge/>
            <w:shd w:val="clear" w:color="auto" w:fill="FFF2CC"/>
            <w:vAlign w:val="center"/>
          </w:tcPr>
          <w:p/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Bike Time Loss (s)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36.56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28.39</w:t>
            </w:r>
          </w:p>
        </w:tc>
        <w:tc>
          <w:tcPr>
            <w:tcW w:type="dxa" w:w="879"/>
            <w:shd w:val="clear" w:color="auto" w:fill="326699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24.09**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(-34.1%)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43.68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40.92</w:t>
            </w:r>
          </w:p>
        </w:tc>
        <w:tc>
          <w:tcPr>
            <w:tcW w:type="dxa" w:w="879"/>
            <w:shd w:val="clear" w:color="auto" w:fill="64A5C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30.02**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(-17.9%)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39.15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34.75</w:t>
            </w:r>
          </w:p>
        </w:tc>
        <w:tc>
          <w:tcPr>
            <w:tcW w:type="dxa" w:w="879"/>
            <w:shd w:val="clear" w:color="auto" w:fill="3D73A4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25.37**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(-30.6%)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44.45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35.62</w:t>
            </w:r>
          </w:p>
        </w:tc>
        <w:tc>
          <w:tcPr>
            <w:tcW w:type="dxa" w:w="879"/>
            <w:shd w:val="clear" w:color="auto" w:fill="5F9EC9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29.35*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(-19.7%)</w:t>
            </w:r>
          </w:p>
        </w:tc>
        <w:tc>
          <w:tcPr>
            <w:tcW w:type="dxa" w:w="879"/>
            <w:shd w:val="clear" w:color="auto" w:fill="D2E4EE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35.04</w:t>
            </w:r>
            <w:r>
              <w:br/>
            </w:r>
            <w:r>
              <w:rPr>
                <w:b w:val="0"/>
                <w:color w:val="000000"/>
                <w:sz w:val="11"/>
              </w:rPr>
              <w:t>(-4.1%)</w:t>
            </w:r>
          </w:p>
        </w:tc>
      </w:tr>
      <w:tr>
        <w:trPr>
          <w:trHeight w:val="310"/>
        </w:trPr>
        <w:tc>
          <w:tcPr>
            <w:tcW w:type="dxa" w:w="1020"/>
            <w:vMerge/>
            <w:shd w:val="clear" w:color="auto" w:fill="FFF2CC"/>
            <w:vAlign w:val="center"/>
          </w:tcPr>
          <w:p/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Bike Queue (m)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2.86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2.62</w:t>
            </w:r>
          </w:p>
        </w:tc>
        <w:tc>
          <w:tcPr>
            <w:tcW w:type="dxa" w:w="879"/>
            <w:shd w:val="clear" w:color="auto" w:fill="96C4E0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2.55**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(-10.9%)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3.39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3.00</w:t>
            </w:r>
          </w:p>
        </w:tc>
        <w:tc>
          <w:tcPr>
            <w:tcW w:type="dxa" w:w="879"/>
            <w:shd w:val="clear" w:color="auto" w:fill="EFD9DC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2.96</w:t>
            </w:r>
            <w:r>
              <w:br/>
            </w:r>
            <w:r>
              <w:rPr>
                <w:b w:val="0"/>
                <w:color w:val="000000"/>
                <w:sz w:val="11"/>
              </w:rPr>
              <w:t>(+3.4%)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3.05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2.72</w:t>
            </w:r>
          </w:p>
        </w:tc>
        <w:tc>
          <w:tcPr>
            <w:tcW w:type="dxa" w:w="879"/>
            <w:shd w:val="clear" w:color="auto" w:fill="C1DBEA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2.69*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(-6.0%)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3.47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3.18</w:t>
            </w:r>
          </w:p>
        </w:tc>
        <w:tc>
          <w:tcPr>
            <w:tcW w:type="dxa" w:w="879"/>
            <w:shd w:val="clear" w:color="auto" w:fill="DAE8F0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2.77</w:t>
            </w:r>
            <w:r>
              <w:br/>
            </w:r>
            <w:r>
              <w:rPr>
                <w:b w:val="0"/>
                <w:color w:val="000000"/>
                <w:sz w:val="11"/>
              </w:rPr>
              <w:t>(-3.2%)</w:t>
            </w:r>
          </w:p>
        </w:tc>
        <w:tc>
          <w:tcPr>
            <w:tcW w:type="dxa" w:w="879"/>
            <w:shd w:val="clear" w:color="auto" w:fill="E0EBF1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2.79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(-2.5%)</w:t>
            </w:r>
          </w:p>
        </w:tc>
      </w:tr>
      <w:tr>
        <w:trPr>
          <w:trHeight w:val="310"/>
        </w:trPr>
        <w:tc>
          <w:tcPr>
            <w:tcW w:type="dxa" w:w="1020"/>
            <w:vAlign w:val="center"/>
            <w:shd w:val="clear" w:color="auto" w:fill="F4E1D2"/>
            <w:textDirection w:val="btL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Ped Mobility</w:t>
            </w:r>
          </w:p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Ped Time Loss (s)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43.77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41.20</w:t>
            </w:r>
          </w:p>
        </w:tc>
        <w:tc>
          <w:tcPr>
            <w:tcW w:type="dxa" w:w="879"/>
            <w:shd w:val="clear" w:color="auto" w:fill="4881B0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31.91**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(-27.1%)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49.67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52.92</w:t>
            </w:r>
          </w:p>
        </w:tc>
        <w:tc>
          <w:tcPr>
            <w:tcW w:type="dxa" w:w="879"/>
            <w:shd w:val="clear" w:color="auto" w:fill="61A1CB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35.44**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(-19.0%)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45.40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43.04</w:t>
            </w:r>
          </w:p>
        </w:tc>
        <w:tc>
          <w:tcPr>
            <w:tcW w:type="dxa" w:w="879"/>
            <w:shd w:val="clear" w:color="auto" w:fill="508CB9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33.13**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(-24.3%)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50.68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41.21</w:t>
            </w:r>
          </w:p>
        </w:tc>
        <w:tc>
          <w:tcPr>
            <w:tcW w:type="dxa" w:w="879"/>
            <w:shd w:val="clear" w:color="auto" w:fill="518DBA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33.27**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(-24.0%)</w:t>
            </w:r>
          </w:p>
        </w:tc>
        <w:tc>
          <w:tcPr>
            <w:tcW w:type="dxa" w:w="879"/>
            <w:shd w:val="clear" w:color="auto" w:fill="9AC6E1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39.22*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(-10.4%)</w:t>
            </w:r>
          </w:p>
        </w:tc>
      </w:tr>
      <w:tr>
        <w:trPr>
          <w:trHeight w:val="310"/>
        </w:trPr>
        <w:tc>
          <w:tcPr>
            <w:tcW w:type="dxa" w:w="1020"/>
            <w:vMerge w:val="restart"/>
            <w:vAlign w:val="center"/>
            <w:shd w:val="clear" w:color="auto" w:fill="F4D2D2"/>
            <w:textDirection w:val="btL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Safety</w:t>
            </w:r>
          </w:p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Safety</w:t>
            </w:r>
          </w:p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Safety</w:t>
            </w:r>
          </w:p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Veh-Ped (#)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61.50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63.50</w:t>
            </w:r>
          </w:p>
        </w:tc>
        <w:tc>
          <w:tcPr>
            <w:tcW w:type="dxa" w:w="879"/>
            <w:shd w:val="clear" w:color="auto" w:fill="93C3D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54.60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(-11.2%)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3.80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1.67</w:t>
            </w:r>
          </w:p>
        </w:tc>
        <w:tc>
          <w:tcPr>
            <w:tcW w:type="dxa" w:w="879"/>
            <w:shd w:val="clear" w:color="auto" w:fill="08306B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2.14**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(-96.5%)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52.90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51.10</w:t>
            </w:r>
          </w:p>
        </w:tc>
        <w:tc>
          <w:tcPr>
            <w:tcW w:type="dxa" w:w="879"/>
            <w:shd w:val="clear" w:color="auto" w:fill="99C6E0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55.00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(-10.6%)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22.90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46.70</w:t>
            </w:r>
          </w:p>
        </w:tc>
        <w:tc>
          <w:tcPr>
            <w:tcW w:type="dxa" w:w="879"/>
            <w:shd w:val="clear" w:color="auto" w:fill="396FA1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42.00*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(-31.7%)</w:t>
            </w:r>
          </w:p>
        </w:tc>
        <w:tc>
          <w:tcPr>
            <w:tcW w:type="dxa" w:w="879"/>
            <w:shd w:val="clear" w:color="auto" w:fill="08306B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2.00**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(-96.7%)</w:t>
            </w:r>
          </w:p>
        </w:tc>
      </w:tr>
      <w:tr>
        <w:trPr>
          <w:trHeight w:val="310"/>
        </w:trPr>
        <w:tc>
          <w:tcPr>
            <w:tcW w:type="dxa" w:w="1020"/>
            <w:vMerge/>
            <w:shd w:val="clear" w:color="auto" w:fill="F4D2D2"/>
            <w:vAlign w:val="center"/>
          </w:tcPr>
          <w:p/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Veh-Bike (#)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98.40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67.50</w:t>
            </w:r>
          </w:p>
        </w:tc>
        <w:tc>
          <w:tcPr>
            <w:tcW w:type="dxa" w:w="879"/>
            <w:shd w:val="clear" w:color="auto" w:fill="28598E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61.70**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(-37.3%)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65.00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45.60</w:t>
            </w:r>
          </w:p>
        </w:tc>
        <w:tc>
          <w:tcPr>
            <w:tcW w:type="dxa" w:w="879"/>
            <w:shd w:val="clear" w:color="auto" w:fill="08306B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37.50**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(-61.9%)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94.50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75.80</w:t>
            </w:r>
          </w:p>
        </w:tc>
        <w:tc>
          <w:tcPr>
            <w:tcW w:type="dxa" w:w="879"/>
            <w:shd w:val="clear" w:color="auto" w:fill="396FA0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67.10**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(-31.8%)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70.50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62.10</w:t>
            </w:r>
          </w:p>
        </w:tc>
        <w:tc>
          <w:tcPr>
            <w:tcW w:type="dxa" w:w="879"/>
            <w:shd w:val="clear" w:color="auto" w:fill="08306B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46.67**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(-52.6%)</w:t>
            </w:r>
          </w:p>
        </w:tc>
        <w:tc>
          <w:tcPr>
            <w:tcW w:type="dxa" w:w="879"/>
            <w:shd w:val="clear" w:color="auto" w:fill="08306B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45.50**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(-53.8%)</w:t>
            </w:r>
          </w:p>
        </w:tc>
      </w:tr>
      <w:tr>
        <w:trPr>
          <w:trHeight w:val="310"/>
        </w:trPr>
        <w:tc>
          <w:tcPr>
            <w:tcW w:type="dxa" w:w="1020"/>
            <w:vMerge/>
            <w:shd w:val="clear" w:color="auto" w:fill="F4D2D2"/>
            <w:vAlign w:val="center"/>
          </w:tcPr>
          <w:p/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Veh-Veh (#)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16.11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16.00</w:t>
            </w:r>
          </w:p>
        </w:tc>
        <w:tc>
          <w:tcPr>
            <w:tcW w:type="dxa" w:w="879"/>
            <w:shd w:val="clear" w:color="auto" w:fill="F0DDD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16.60</w:t>
            </w:r>
            <w:r>
              <w:br/>
            </w:r>
            <w:r>
              <w:rPr>
                <w:b w:val="0"/>
                <w:color w:val="000000"/>
                <w:sz w:val="11"/>
              </w:rPr>
              <w:t>(+3.0%)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8.20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9.83</w:t>
            </w:r>
          </w:p>
        </w:tc>
        <w:tc>
          <w:tcPr>
            <w:tcW w:type="dxa" w:w="879"/>
            <w:shd w:val="clear" w:color="auto" w:fill="0E3771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8.71**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(-45.9%)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13.90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15.00</w:t>
            </w:r>
          </w:p>
        </w:tc>
        <w:tc>
          <w:tcPr>
            <w:tcW w:type="dxa" w:w="879"/>
            <w:shd w:val="clear" w:color="auto" w:fill="5C9BC6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12.80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(-20.6%)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12.20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12.12</w:t>
            </w:r>
          </w:p>
        </w:tc>
        <w:tc>
          <w:tcPr>
            <w:tcW w:type="dxa" w:w="879"/>
            <w:shd w:val="clear" w:color="auto" w:fill="133E77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9.00*</w:t>
            </w:r>
            <w:r>
              <w:br/>
            </w:r>
            <w:r>
              <w:rPr>
                <w:b w:val="0"/>
                <w:color w:val="FFFFFF"/>
                <w:sz w:val="11"/>
              </w:rPr>
              <w:t>(-44.1%)</w:t>
            </w:r>
          </w:p>
        </w:tc>
        <w:tc>
          <w:tcPr>
            <w:tcW w:type="dxa" w:w="879"/>
            <w:shd w:val="clear" w:color="auto" w:fill="396FA1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11.00**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(-31.7%)</w:t>
            </w:r>
          </w:p>
        </w:tc>
      </w:tr>
      <w:tr>
        <w:trPr>
          <w:trHeight w:val="300"/>
        </w:trPr>
        <w:tc>
          <w:tcPr>
            <w:tcW w:type="dxa" w:w="13808"/>
            <w:gridSpan w:val="15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Med Pedestrian Demand</w:t>
            </w:r>
          </w:p>
        </w:tc>
      </w:tr>
      <w:tr>
        <w:trPr>
          <w:trHeight w:val="280"/>
        </w:trPr>
        <w:tc>
          <w:tcPr>
            <w:tcW w:type="dxa" w:w="1020"/>
            <w:shd w:val="clear" w:color="auto" w:fill="EBEBEB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361"/>
            <w:shd w:val="clear" w:color="auto" w:fill="EBEBEB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2637"/>
            <w:gridSpan w:val="3"/>
            <w:shd w:val="clear" w:color="auto" w:fill="EBF1F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4143C"/>
                <w:sz w:val="16"/>
              </w:rPr>
              <w:t>Permitted Right</w:t>
            </w:r>
          </w:p>
        </w:tc>
        <w:tc>
          <w:tcPr>
            <w:tcW w:type="dxa" w:w="2637"/>
            <w:gridSpan w:val="3"/>
            <w:shd w:val="clear" w:color="auto" w:fill="EBF1FA"/>
            <w:vAlign w:val="center"/>
            <w:tcBorders>
              <w:left w:val="single" w:sz="12" w:space="0" w:color="444444"/>
            </w:tcBorders>
          </w:tcPr>
          <w:p>
            <w:pPr>
              <w:jc w:val="center"/>
            </w:pPr>
            <w:r>
              <w:rPr>
                <w:b/>
                <w:i w:val="0"/>
                <w:color w:val="14143C"/>
                <w:sz w:val="16"/>
              </w:rPr>
              <w:t>Protected Right</w:t>
            </w:r>
          </w:p>
        </w:tc>
        <w:tc>
          <w:tcPr>
            <w:tcW w:type="dxa" w:w="2637"/>
            <w:gridSpan w:val="3"/>
            <w:shd w:val="clear" w:color="auto" w:fill="EBF1FA"/>
            <w:vAlign w:val="center"/>
            <w:tcBorders>
              <w:left w:val="single" w:sz="12" w:space="0" w:color="444444"/>
            </w:tcBorders>
          </w:tcPr>
          <w:p>
            <w:pPr>
              <w:jc w:val="center"/>
            </w:pPr>
            <w:r>
              <w:rPr>
                <w:b/>
                <w:i w:val="0"/>
                <w:color w:val="14143C"/>
                <w:sz w:val="16"/>
              </w:rPr>
              <w:t>LPI</w:t>
            </w:r>
          </w:p>
        </w:tc>
        <w:tc>
          <w:tcPr>
            <w:tcW w:type="dxa" w:w="2637"/>
            <w:gridSpan w:val="3"/>
            <w:shd w:val="clear" w:color="auto" w:fill="EBF1FA"/>
            <w:vAlign w:val="center"/>
            <w:tcBorders>
              <w:left w:val="single" w:sz="12" w:space="0" w:color="444444"/>
            </w:tcBorders>
          </w:tcPr>
          <w:p>
            <w:pPr>
              <w:jc w:val="center"/>
            </w:pPr>
            <w:r>
              <w:rPr>
                <w:b/>
                <w:i w:val="0"/>
                <w:color w:val="14143C"/>
                <w:sz w:val="16"/>
              </w:rPr>
              <w:t>Delayed Turn</w:t>
            </w:r>
          </w:p>
        </w:tc>
        <w:tc>
          <w:tcPr>
            <w:tcW w:type="dxa" w:w="879"/>
            <w:shd w:val="clear" w:color="auto" w:fill="EBF1FA"/>
            <w:vAlign w:val="center"/>
            <w:tcBorders>
              <w:left w:val="single" w:sz="12" w:space="0" w:color="444444"/>
            </w:tcBorders>
          </w:tcPr>
          <w:p>
            <w:pPr>
              <w:jc w:val="center"/>
            </w:pPr>
            <w:r>
              <w:rPr>
                <w:b/>
                <w:i w:val="0"/>
                <w:color w:val="14143C"/>
                <w:sz w:val="16"/>
              </w:rPr>
              <w:t>Exclusive</w:t>
            </w:r>
          </w:p>
        </w:tc>
      </w:tr>
      <w:tr>
        <w:trPr>
          <w:trHeight w:val="260"/>
        </w:trPr>
        <w:tc>
          <w:tcPr>
            <w:tcW w:type="dxa" w:w="1020"/>
            <w:shd w:val="clear" w:color="auto" w:fill="EBEBEB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Category</w:t>
            </w:r>
          </w:p>
        </w:tc>
        <w:tc>
          <w:tcPr>
            <w:tcW w:type="dxa" w:w="1361"/>
            <w:shd w:val="clear" w:color="auto" w:fill="EBEBEB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Metric</w:t>
            </w:r>
          </w:p>
        </w:tc>
        <w:tc>
          <w:tcPr>
            <w:tcW w:type="dxa" w:w="879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Actuated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SVCC</w:t>
            </w:r>
          </w:p>
        </w:tc>
        <w:tc>
          <w:tcPr>
            <w:tcW w:type="dxa" w:w="879"/>
            <w:shd w:val="clear" w:color="auto" w:fill="D2E4F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M2SVCC</w:t>
            </w:r>
          </w:p>
        </w:tc>
        <w:tc>
          <w:tcPr>
            <w:tcW w:type="dxa" w:w="879"/>
            <w:shd w:val="clear" w:color="auto" w:fill="D9D9D9"/>
            <w:vAlign w:val="center"/>
            <w:tcBorders>
              <w:left w:val="single" w:sz="12" w:space="0" w:color="444444"/>
            </w:tcBorders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Actuated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SVCC</w:t>
            </w:r>
          </w:p>
        </w:tc>
        <w:tc>
          <w:tcPr>
            <w:tcW w:type="dxa" w:w="879"/>
            <w:shd w:val="clear" w:color="auto" w:fill="D2E4F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M2SVCC</w:t>
            </w:r>
          </w:p>
        </w:tc>
        <w:tc>
          <w:tcPr>
            <w:tcW w:type="dxa" w:w="879"/>
            <w:shd w:val="clear" w:color="auto" w:fill="D9D9D9"/>
            <w:vAlign w:val="center"/>
            <w:tcBorders>
              <w:left w:val="single" w:sz="12" w:space="0" w:color="444444"/>
            </w:tcBorders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Actuated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SVCC</w:t>
            </w:r>
          </w:p>
        </w:tc>
        <w:tc>
          <w:tcPr>
            <w:tcW w:type="dxa" w:w="879"/>
            <w:shd w:val="clear" w:color="auto" w:fill="D2E4F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M2SVCC</w:t>
            </w:r>
          </w:p>
        </w:tc>
        <w:tc>
          <w:tcPr>
            <w:tcW w:type="dxa" w:w="879"/>
            <w:shd w:val="clear" w:color="auto" w:fill="D9D9D9"/>
            <w:vAlign w:val="center"/>
            <w:tcBorders>
              <w:left w:val="single" w:sz="12" w:space="0" w:color="444444"/>
            </w:tcBorders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Actuated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SVCC</w:t>
            </w:r>
          </w:p>
        </w:tc>
        <w:tc>
          <w:tcPr>
            <w:tcW w:type="dxa" w:w="879"/>
            <w:shd w:val="clear" w:color="auto" w:fill="D2E4F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M2SVCC</w:t>
            </w:r>
          </w:p>
        </w:tc>
        <w:tc>
          <w:tcPr>
            <w:tcW w:type="dxa" w:w="879"/>
            <w:shd w:val="clear" w:color="auto" w:fill="D2E4F8"/>
            <w:vAlign w:val="center"/>
            <w:tcBorders>
              <w:left w:val="single" w:sz="12" w:space="0" w:color="444444"/>
            </w:tcBorders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M2SVCC</w:t>
            </w:r>
          </w:p>
        </w:tc>
      </w:tr>
      <w:tr>
        <w:trPr>
          <w:trHeight w:val="310"/>
        </w:trPr>
        <w:tc>
          <w:tcPr>
            <w:tcW w:type="dxa" w:w="1020"/>
            <w:vMerge w:val="restart"/>
            <w:vAlign w:val="center"/>
            <w:shd w:val="clear" w:color="auto" w:fill="D9EAD3"/>
            <w:textDirection w:val="btL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Sustainability</w:t>
            </w:r>
          </w:p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Sustainability</w:t>
            </w:r>
          </w:p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Fuel (mg)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95.48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70.84</w:t>
            </w:r>
          </w:p>
        </w:tc>
        <w:tc>
          <w:tcPr>
            <w:tcW w:type="dxa" w:w="879"/>
            <w:shd w:val="clear" w:color="auto" w:fill="447CAC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68.35**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(-28.4%)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103.66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84.90</w:t>
            </w:r>
          </w:p>
        </w:tc>
        <w:tc>
          <w:tcPr>
            <w:tcW w:type="dxa" w:w="879"/>
            <w:shd w:val="clear" w:color="auto" w:fill="76B4D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81.67**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(-14.5%)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98.79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78.20</w:t>
            </w:r>
          </w:p>
        </w:tc>
        <w:tc>
          <w:tcPr>
            <w:tcW w:type="dxa" w:w="879"/>
            <w:shd w:val="clear" w:color="auto" w:fill="528EBB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72.74**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(-23.8%)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98.64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80.49</w:t>
            </w:r>
          </w:p>
        </w:tc>
        <w:tc>
          <w:tcPr>
            <w:tcW w:type="dxa" w:w="879"/>
            <w:shd w:val="clear" w:color="auto" w:fill="65A6D0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78.70**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(-17.6%)</w:t>
            </w:r>
          </w:p>
        </w:tc>
        <w:tc>
          <w:tcPr>
            <w:tcW w:type="dxa" w:w="879"/>
            <w:shd w:val="clear" w:color="auto" w:fill="F5F6F6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95.29</w:t>
            </w:r>
            <w:r>
              <w:br/>
            </w:r>
            <w:r>
              <w:rPr>
                <w:b w:val="0"/>
                <w:color w:val="000000"/>
                <w:sz w:val="11"/>
              </w:rPr>
              <w:t>(-0.2%)</w:t>
            </w:r>
          </w:p>
        </w:tc>
      </w:tr>
      <w:tr>
        <w:trPr>
          <w:trHeight w:val="310"/>
        </w:trPr>
        <w:tc>
          <w:tcPr>
            <w:tcW w:type="dxa" w:w="1020"/>
            <w:vMerge/>
            <w:shd w:val="clear" w:color="auto" w:fill="D9EAD3"/>
            <w:vAlign w:val="center"/>
          </w:tcPr>
          <w:p/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Energy (Kw.s)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180.58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184.34</w:t>
            </w:r>
          </w:p>
        </w:tc>
        <w:tc>
          <w:tcPr>
            <w:tcW w:type="dxa" w:w="879"/>
            <w:shd w:val="clear" w:color="auto" w:fill="E4AEB3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195.91**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(+8.5%)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210.73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203.06</w:t>
            </w:r>
          </w:p>
        </w:tc>
        <w:tc>
          <w:tcPr>
            <w:tcW w:type="dxa" w:w="879"/>
            <w:shd w:val="clear" w:color="auto" w:fill="DE99A0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200.47**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(+11.0%)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206.50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200.72</w:t>
            </w:r>
          </w:p>
        </w:tc>
        <w:tc>
          <w:tcPr>
            <w:tcW w:type="dxa" w:w="879"/>
            <w:shd w:val="clear" w:color="auto" w:fill="E1A2A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198.45**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(+9.9%)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212.16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199.36</w:t>
            </w:r>
          </w:p>
        </w:tc>
        <w:tc>
          <w:tcPr>
            <w:tcW w:type="dxa" w:w="879"/>
            <w:shd w:val="clear" w:color="auto" w:fill="E0A1A7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198.71**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(+10.0%)</w:t>
            </w:r>
          </w:p>
        </w:tc>
        <w:tc>
          <w:tcPr>
            <w:tcW w:type="dxa" w:w="879"/>
            <w:shd w:val="clear" w:color="auto" w:fill="D4727C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208.64**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(+15.5%)</w:t>
            </w:r>
          </w:p>
        </w:tc>
      </w:tr>
      <w:tr>
        <w:trPr>
          <w:trHeight w:val="310"/>
        </w:trPr>
        <w:tc>
          <w:tcPr>
            <w:tcW w:type="dxa" w:w="1020"/>
            <w:vMerge w:val="restart"/>
            <w:vAlign w:val="center"/>
            <w:shd w:val="clear" w:color="auto" w:fill="D0E4F5"/>
            <w:textDirection w:val="btL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Veh Mobility</w:t>
            </w:r>
          </w:p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Veh Mobility</w:t>
            </w:r>
          </w:p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Veh Mobility</w:t>
            </w:r>
          </w:p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Veh Wait (s)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35.61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36.46</w:t>
            </w:r>
          </w:p>
        </w:tc>
        <w:tc>
          <w:tcPr>
            <w:tcW w:type="dxa" w:w="879"/>
            <w:shd w:val="clear" w:color="auto" w:fill="A4CCE3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32.31</w:t>
            </w:r>
            <w:r>
              <w:br/>
            </w:r>
            <w:r>
              <w:rPr>
                <w:b w:val="0"/>
                <w:color w:val="000000"/>
                <w:sz w:val="11"/>
              </w:rPr>
              <w:t>(-9.3%)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45.92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45.36</w:t>
            </w:r>
          </w:p>
        </w:tc>
        <w:tc>
          <w:tcPr>
            <w:tcW w:type="dxa" w:w="879"/>
            <w:shd w:val="clear" w:color="auto" w:fill="D16A74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41.98*</w:t>
            </w:r>
            <w:r>
              <w:br/>
            </w:r>
            <w:r>
              <w:rPr>
                <w:b w:val="0"/>
                <w:color w:val="000000"/>
                <w:sz w:val="11"/>
              </w:rPr>
              <w:t>(+17.9%)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39.71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44.18</w:t>
            </w:r>
          </w:p>
        </w:tc>
        <w:tc>
          <w:tcPr>
            <w:tcW w:type="dxa" w:w="879"/>
            <w:shd w:val="clear" w:color="auto" w:fill="E2A6AC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38.96</w:t>
            </w:r>
            <w:r>
              <w:br/>
            </w:r>
            <w:r>
              <w:rPr>
                <w:b w:val="0"/>
                <w:color w:val="000000"/>
                <w:sz w:val="11"/>
              </w:rPr>
              <w:t>(+9.4%)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39.78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43.41</w:t>
            </w:r>
          </w:p>
        </w:tc>
        <w:tc>
          <w:tcPr>
            <w:tcW w:type="dxa" w:w="879"/>
            <w:shd w:val="clear" w:color="auto" w:fill="E9C1C5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37.85</w:t>
            </w:r>
            <w:r>
              <w:br/>
            </w:r>
            <w:r>
              <w:rPr>
                <w:b w:val="0"/>
                <w:color w:val="000000"/>
                <w:sz w:val="11"/>
              </w:rPr>
              <w:t>(+6.3%)</w:t>
            </w:r>
          </w:p>
        </w:tc>
        <w:tc>
          <w:tcPr>
            <w:tcW w:type="dxa" w:w="879"/>
            <w:shd w:val="clear" w:color="auto" w:fill="B2182B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57.44**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(+61.3%)</w:t>
            </w:r>
          </w:p>
        </w:tc>
      </w:tr>
      <w:tr>
        <w:trPr>
          <w:trHeight w:val="310"/>
        </w:trPr>
        <w:tc>
          <w:tcPr>
            <w:tcW w:type="dxa" w:w="1020"/>
            <w:vMerge/>
            <w:shd w:val="clear" w:color="auto" w:fill="D0E4F5"/>
            <w:vAlign w:val="center"/>
          </w:tcPr>
          <w:p/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Veh Time Loss (s)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55.22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53.59</w:t>
            </w:r>
          </w:p>
        </w:tc>
        <w:tc>
          <w:tcPr>
            <w:tcW w:type="dxa" w:w="879"/>
            <w:shd w:val="clear" w:color="auto" w:fill="88BDDC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48.33*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(-12.5%)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67.02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69.04</w:t>
            </w:r>
          </w:p>
        </w:tc>
        <w:tc>
          <w:tcPr>
            <w:tcW w:type="dxa" w:w="879"/>
            <w:shd w:val="clear" w:color="auto" w:fill="D26C77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64.62**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(+17.0%)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59.10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63.84</w:t>
            </w:r>
          </w:p>
        </w:tc>
        <w:tc>
          <w:tcPr>
            <w:tcW w:type="dxa" w:w="879"/>
            <w:shd w:val="clear" w:color="auto" w:fill="F0DFE0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56.77</w:t>
            </w:r>
            <w:r>
              <w:br/>
            </w:r>
            <w:r>
              <w:rPr>
                <w:b w:val="0"/>
                <w:color w:val="000000"/>
                <w:sz w:val="11"/>
              </w:rPr>
              <w:t>(+2.8%)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60.17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62.91</w:t>
            </w:r>
          </w:p>
        </w:tc>
        <w:tc>
          <w:tcPr>
            <w:tcW w:type="dxa" w:w="879"/>
            <w:shd w:val="clear" w:color="auto" w:fill="ECCED1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57.85</w:t>
            </w:r>
            <w:r>
              <w:br/>
            </w:r>
            <w:r>
              <w:rPr>
                <w:b w:val="0"/>
                <w:color w:val="000000"/>
                <w:sz w:val="11"/>
              </w:rPr>
              <w:t>(+4.8%)</w:t>
            </w:r>
          </w:p>
        </w:tc>
        <w:tc>
          <w:tcPr>
            <w:tcW w:type="dxa" w:w="879"/>
            <w:shd w:val="clear" w:color="auto" w:fill="B2182B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81.65**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(+47.9%)</w:t>
            </w:r>
          </w:p>
        </w:tc>
      </w:tr>
      <w:tr>
        <w:trPr>
          <w:trHeight w:val="310"/>
        </w:trPr>
        <w:tc>
          <w:tcPr>
            <w:tcW w:type="dxa" w:w="1020"/>
            <w:vMerge/>
            <w:shd w:val="clear" w:color="auto" w:fill="D0E4F5"/>
            <w:vAlign w:val="center"/>
          </w:tcPr>
          <w:p/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Veh Queue (m)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15.98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15.27</w:t>
            </w:r>
          </w:p>
        </w:tc>
        <w:tc>
          <w:tcPr>
            <w:tcW w:type="dxa" w:w="879"/>
            <w:shd w:val="clear" w:color="auto" w:fill="85BBDC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13.93*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(-12.8%)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23.30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21.22</w:t>
            </w:r>
          </w:p>
        </w:tc>
        <w:tc>
          <w:tcPr>
            <w:tcW w:type="dxa" w:w="879"/>
            <w:shd w:val="clear" w:color="auto" w:fill="CB5B67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19.71**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(+23.4%)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17.29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18.03</w:t>
            </w:r>
          </w:p>
        </w:tc>
        <w:tc>
          <w:tcPr>
            <w:tcW w:type="dxa" w:w="879"/>
            <w:shd w:val="clear" w:color="auto" w:fill="DFEAF1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15.55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(-2.7%)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24.60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21.04</w:t>
            </w:r>
          </w:p>
        </w:tc>
        <w:tc>
          <w:tcPr>
            <w:tcW w:type="dxa" w:w="879"/>
            <w:shd w:val="clear" w:color="auto" w:fill="CB5965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19.82**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(+24.1%)</w:t>
            </w:r>
          </w:p>
        </w:tc>
        <w:tc>
          <w:tcPr>
            <w:tcW w:type="dxa" w:w="879"/>
            <w:shd w:val="clear" w:color="auto" w:fill="C13F4E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21.34**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(+33.6%)</w:t>
            </w:r>
          </w:p>
        </w:tc>
      </w:tr>
      <w:tr>
        <w:trPr>
          <w:trHeight w:val="310"/>
        </w:trPr>
        <w:tc>
          <w:tcPr>
            <w:tcW w:type="dxa" w:w="1020"/>
            <w:vMerge w:val="restart"/>
            <w:vAlign w:val="center"/>
            <w:shd w:val="clear" w:color="auto" w:fill="FFF2CC"/>
            <w:textDirection w:val="btL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Bike Mobility</w:t>
            </w:r>
          </w:p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Bike Mobility</w:t>
            </w:r>
          </w:p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Bike Mobility</w:t>
            </w:r>
          </w:p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Bike Wait (s)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29.43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25.53</w:t>
            </w:r>
          </w:p>
        </w:tc>
        <w:tc>
          <w:tcPr>
            <w:tcW w:type="dxa" w:w="879"/>
            <w:shd w:val="clear" w:color="auto" w:fill="3A70A2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20.19**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(-31.4%)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37.01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31.44</w:t>
            </w:r>
          </w:p>
        </w:tc>
        <w:tc>
          <w:tcPr>
            <w:tcW w:type="dxa" w:w="879"/>
            <w:shd w:val="clear" w:color="auto" w:fill="B6D5E7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27.28</w:t>
            </w:r>
            <w:r>
              <w:br/>
            </w:r>
            <w:r>
              <w:rPr>
                <w:b w:val="0"/>
                <w:color w:val="000000"/>
                <w:sz w:val="11"/>
              </w:rPr>
              <w:t>(-7.3%)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33.89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27.24</w:t>
            </w:r>
          </w:p>
        </w:tc>
        <w:tc>
          <w:tcPr>
            <w:tcW w:type="dxa" w:w="879"/>
            <w:shd w:val="clear" w:color="auto" w:fill="4E89B6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22.02**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(-25.2%)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34.66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28.65</w:t>
            </w:r>
          </w:p>
        </w:tc>
        <w:tc>
          <w:tcPr>
            <w:tcW w:type="dxa" w:w="879"/>
            <w:shd w:val="clear" w:color="auto" w:fill="4982B1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21.54**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(-26.8%)</w:t>
            </w:r>
          </w:p>
        </w:tc>
        <w:tc>
          <w:tcPr>
            <w:tcW w:type="dxa" w:w="879"/>
            <w:shd w:val="clear" w:color="auto" w:fill="B2182B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49.53**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(+68.3%)</w:t>
            </w:r>
          </w:p>
        </w:tc>
      </w:tr>
      <w:tr>
        <w:trPr>
          <w:trHeight w:val="310"/>
        </w:trPr>
        <w:tc>
          <w:tcPr>
            <w:tcW w:type="dxa" w:w="1020"/>
            <w:vMerge/>
            <w:shd w:val="clear" w:color="auto" w:fill="FFF2CC"/>
            <w:vAlign w:val="center"/>
          </w:tcPr>
          <w:p/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Bike Time Loss (s)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40.55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35.66</w:t>
            </w:r>
          </w:p>
        </w:tc>
        <w:tc>
          <w:tcPr>
            <w:tcW w:type="dxa" w:w="879"/>
            <w:shd w:val="clear" w:color="auto" w:fill="4E8AB7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30.47**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(-24.9%)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47.31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41.35</w:t>
            </w:r>
          </w:p>
        </w:tc>
        <w:tc>
          <w:tcPr>
            <w:tcW w:type="dxa" w:w="879"/>
            <w:shd w:val="clear" w:color="auto" w:fill="A4CCE3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36.77</w:t>
            </w:r>
            <w:r>
              <w:br/>
            </w:r>
            <w:r>
              <w:rPr>
                <w:b w:val="0"/>
                <w:color w:val="000000"/>
                <w:sz w:val="11"/>
              </w:rPr>
              <w:t>(-9.3%)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44.99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36.68</w:t>
            </w:r>
          </w:p>
        </w:tc>
        <w:tc>
          <w:tcPr>
            <w:tcW w:type="dxa" w:w="879"/>
            <w:shd w:val="clear" w:color="auto" w:fill="5795C1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31.58**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(-22.1%)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45.10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38.63</w:t>
            </w:r>
          </w:p>
        </w:tc>
        <w:tc>
          <w:tcPr>
            <w:tcW w:type="dxa" w:w="879"/>
            <w:shd w:val="clear" w:color="auto" w:fill="528FBB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30.94**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(-23.7%)</w:t>
            </w:r>
          </w:p>
        </w:tc>
        <w:tc>
          <w:tcPr>
            <w:tcW w:type="dxa" w:w="879"/>
            <w:shd w:val="clear" w:color="auto" w:fill="B2182B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65.75**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(+62.1%)</w:t>
            </w:r>
          </w:p>
        </w:tc>
      </w:tr>
      <w:tr>
        <w:trPr>
          <w:trHeight w:val="310"/>
        </w:trPr>
        <w:tc>
          <w:tcPr>
            <w:tcW w:type="dxa" w:w="1020"/>
            <w:vMerge/>
            <w:shd w:val="clear" w:color="auto" w:fill="FFF2CC"/>
            <w:vAlign w:val="center"/>
          </w:tcPr>
          <w:p/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Bike Queue (m)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3.41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3.04</w:t>
            </w:r>
          </w:p>
        </w:tc>
        <w:tc>
          <w:tcPr>
            <w:tcW w:type="dxa" w:w="879"/>
            <w:shd w:val="clear" w:color="auto" w:fill="86BCDC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2.98**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(-12.7%)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4.79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3.88</w:t>
            </w:r>
          </w:p>
        </w:tc>
        <w:tc>
          <w:tcPr>
            <w:tcW w:type="dxa" w:w="879"/>
            <w:shd w:val="clear" w:color="auto" w:fill="F1E0E2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3.50</w:t>
            </w:r>
            <w:r>
              <w:br/>
            </w:r>
            <w:r>
              <w:rPr>
                <w:b w:val="0"/>
                <w:color w:val="000000"/>
                <w:sz w:val="11"/>
              </w:rPr>
              <w:t>(+2.6%)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3.67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3.22</w:t>
            </w:r>
          </w:p>
        </w:tc>
        <w:tc>
          <w:tcPr>
            <w:tcW w:type="dxa" w:w="879"/>
            <w:shd w:val="clear" w:color="auto" w:fill="96C4E0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3.04**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(-10.9%)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4.49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3.86</w:t>
            </w:r>
          </w:p>
        </w:tc>
        <w:tc>
          <w:tcPr>
            <w:tcW w:type="dxa" w:w="879"/>
            <w:shd w:val="clear" w:color="auto" w:fill="E9F0F3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3.36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(-1.5%)</w:t>
            </w:r>
          </w:p>
        </w:tc>
        <w:tc>
          <w:tcPr>
            <w:tcW w:type="dxa" w:w="879"/>
            <w:shd w:val="clear" w:color="auto" w:fill="C44856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4.45*</w:t>
            </w:r>
            <w:r>
              <w:br/>
            </w:r>
            <w:r>
              <w:rPr>
                <w:b w:val="0"/>
                <w:color w:val="000000"/>
                <w:sz w:val="11"/>
              </w:rPr>
              <w:t>(+30.4%)</w:t>
            </w:r>
          </w:p>
        </w:tc>
      </w:tr>
      <w:tr>
        <w:trPr>
          <w:trHeight w:val="310"/>
        </w:trPr>
        <w:tc>
          <w:tcPr>
            <w:tcW w:type="dxa" w:w="1020"/>
            <w:vAlign w:val="center"/>
            <w:shd w:val="clear" w:color="auto" w:fill="F4E1D2"/>
            <w:textDirection w:val="btL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Ped Mobility</w:t>
            </w:r>
          </w:p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Ped Time Loss (s)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50.11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41.68</w:t>
            </w:r>
          </w:p>
        </w:tc>
        <w:tc>
          <w:tcPr>
            <w:tcW w:type="dxa" w:w="879"/>
            <w:shd w:val="clear" w:color="auto" w:fill="5C9BC6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39.89**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(-20.4%)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53.82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49.42</w:t>
            </w:r>
          </w:p>
        </w:tc>
        <w:tc>
          <w:tcPr>
            <w:tcW w:type="dxa" w:w="879"/>
            <w:shd w:val="clear" w:color="auto" w:fill="ACD0E5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45.90**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(-8.4%)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51.64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43.28</w:t>
            </w:r>
          </w:p>
        </w:tc>
        <w:tc>
          <w:tcPr>
            <w:tcW w:type="dxa" w:w="879"/>
            <w:shd w:val="clear" w:color="auto" w:fill="5693B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38.84**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(-22.5%)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53.91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48.25</w:t>
            </w:r>
          </w:p>
        </w:tc>
        <w:tc>
          <w:tcPr>
            <w:tcW w:type="dxa" w:w="879"/>
            <w:shd w:val="clear" w:color="auto" w:fill="63A5CE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41.05**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(-18.1%)</w:t>
            </w:r>
          </w:p>
        </w:tc>
        <w:tc>
          <w:tcPr>
            <w:tcW w:type="dxa" w:w="879"/>
            <w:shd w:val="clear" w:color="auto" w:fill="437BAB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35.77**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(-28.6%)</w:t>
            </w:r>
          </w:p>
        </w:tc>
      </w:tr>
      <w:tr>
        <w:trPr>
          <w:trHeight w:val="310"/>
        </w:trPr>
        <w:tc>
          <w:tcPr>
            <w:tcW w:type="dxa" w:w="1020"/>
            <w:vMerge w:val="restart"/>
            <w:vAlign w:val="center"/>
            <w:shd w:val="clear" w:color="auto" w:fill="F4D2D2"/>
            <w:textDirection w:val="btL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Safety</w:t>
            </w:r>
          </w:p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Safety</w:t>
            </w:r>
          </w:p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Safety</w:t>
            </w:r>
          </w:p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Veh-Ped (#)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202.44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236.75</w:t>
            </w:r>
          </w:p>
        </w:tc>
        <w:tc>
          <w:tcPr>
            <w:tcW w:type="dxa" w:w="879"/>
            <w:shd w:val="clear" w:color="auto" w:fill="E0EBF1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197.38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(-2.5%)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10.64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3.20</w:t>
            </w:r>
          </w:p>
        </w:tc>
        <w:tc>
          <w:tcPr>
            <w:tcW w:type="dxa" w:w="879"/>
            <w:shd w:val="clear" w:color="auto" w:fill="08306B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5.45**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(-97.3%)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180.22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211.00</w:t>
            </w:r>
          </w:p>
        </w:tc>
        <w:tc>
          <w:tcPr>
            <w:tcW w:type="dxa" w:w="879"/>
            <w:shd w:val="clear" w:color="auto" w:fill="DEEAF1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196.83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(-2.8%)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81.27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162.18</w:t>
            </w:r>
          </w:p>
        </w:tc>
        <w:tc>
          <w:tcPr>
            <w:tcW w:type="dxa" w:w="879"/>
            <w:shd w:val="clear" w:color="auto" w:fill="97C5E0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180.67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(-10.8%)</w:t>
            </w:r>
          </w:p>
        </w:tc>
        <w:tc>
          <w:tcPr>
            <w:tcW w:type="dxa" w:w="879"/>
            <w:shd w:val="clear" w:color="auto" w:fill="08306B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3.00**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(-98.5%)</w:t>
            </w:r>
          </w:p>
        </w:tc>
      </w:tr>
      <w:tr>
        <w:trPr>
          <w:trHeight w:val="310"/>
        </w:trPr>
        <w:tc>
          <w:tcPr>
            <w:tcW w:type="dxa" w:w="1020"/>
            <w:vMerge/>
            <w:shd w:val="clear" w:color="auto" w:fill="F4D2D2"/>
            <w:vAlign w:val="center"/>
          </w:tcPr>
          <w:p/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Veh-Bike (#)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213.56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174.25</w:t>
            </w:r>
          </w:p>
        </w:tc>
        <w:tc>
          <w:tcPr>
            <w:tcW w:type="dxa" w:w="879"/>
            <w:shd w:val="clear" w:color="auto" w:fill="3F76A7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149.75**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(-29.9%)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146.00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125.91</w:t>
            </w:r>
          </w:p>
        </w:tc>
        <w:tc>
          <w:tcPr>
            <w:tcW w:type="dxa" w:w="879"/>
            <w:shd w:val="clear" w:color="auto" w:fill="08306B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107.90**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(-49.5%)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202.91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177.00</w:t>
            </w:r>
          </w:p>
        </w:tc>
        <w:tc>
          <w:tcPr>
            <w:tcW w:type="dxa" w:w="879"/>
            <w:shd w:val="clear" w:color="auto" w:fill="4077A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150.40**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(-29.6%)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154.50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148.00</w:t>
            </w:r>
          </w:p>
        </w:tc>
        <w:tc>
          <w:tcPr>
            <w:tcW w:type="dxa" w:w="879"/>
            <w:shd w:val="clear" w:color="auto" w:fill="1B4980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124.86**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(-41.5%)</w:t>
            </w:r>
          </w:p>
        </w:tc>
        <w:tc>
          <w:tcPr>
            <w:tcW w:type="dxa" w:w="879"/>
            <w:shd w:val="clear" w:color="auto" w:fill="64A5CF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175.33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(-17.9%)</w:t>
            </w:r>
          </w:p>
        </w:tc>
      </w:tr>
      <w:tr>
        <w:trPr>
          <w:trHeight w:val="310"/>
        </w:trPr>
        <w:tc>
          <w:tcPr>
            <w:tcW w:type="dxa" w:w="1020"/>
            <w:vMerge/>
            <w:shd w:val="clear" w:color="auto" w:fill="F4D2D2"/>
            <w:vAlign w:val="center"/>
          </w:tcPr>
          <w:p/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Veh-Veh (#)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35.62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34.00</w:t>
            </w:r>
          </w:p>
        </w:tc>
        <w:tc>
          <w:tcPr>
            <w:tcW w:type="dxa" w:w="879"/>
            <w:shd w:val="clear" w:color="auto" w:fill="F6F3F3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35.78</w:t>
            </w:r>
            <w:r>
              <w:br/>
            </w:r>
            <w:r>
              <w:rPr>
                <w:b w:val="0"/>
                <w:color w:val="000000"/>
                <w:sz w:val="11"/>
              </w:rPr>
              <w:t>(+0.4%)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16.91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19.36</w:t>
            </w:r>
          </w:p>
        </w:tc>
        <w:tc>
          <w:tcPr>
            <w:tcW w:type="dxa" w:w="879"/>
            <w:shd w:val="clear" w:color="auto" w:fill="08306B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18.09**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(-49.2%)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28.50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36.11</w:t>
            </w:r>
          </w:p>
        </w:tc>
        <w:tc>
          <w:tcPr>
            <w:tcW w:type="dxa" w:w="879"/>
            <w:shd w:val="clear" w:color="auto" w:fill="BBD8E9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33.25*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(-6.7%)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21.91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31.64</w:t>
            </w:r>
          </w:p>
        </w:tc>
        <w:tc>
          <w:tcPr>
            <w:tcW w:type="dxa" w:w="879"/>
            <w:shd w:val="clear" w:color="auto" w:fill="75B3D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30.43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(-14.6%)</w:t>
            </w:r>
          </w:p>
        </w:tc>
        <w:tc>
          <w:tcPr>
            <w:tcW w:type="dxa" w:w="879"/>
            <w:shd w:val="clear" w:color="auto" w:fill="BED9E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33.33</w:t>
            </w:r>
            <w:r>
              <w:br/>
            </w:r>
            <w:r>
              <w:rPr>
                <w:b w:val="0"/>
                <w:color w:val="000000"/>
                <w:sz w:val="11"/>
              </w:rPr>
              <w:t>(-6.4%)</w:t>
            </w:r>
          </w:p>
        </w:tc>
      </w:tr>
      <w:tr>
        <w:trPr>
          <w:trHeight w:val="300"/>
        </w:trPr>
        <w:tc>
          <w:tcPr>
            <w:tcW w:type="dxa" w:w="13808"/>
            <w:gridSpan w:val="15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High Pedestrian Demand</w:t>
            </w:r>
          </w:p>
        </w:tc>
      </w:tr>
      <w:tr>
        <w:trPr>
          <w:trHeight w:val="280"/>
        </w:trPr>
        <w:tc>
          <w:tcPr>
            <w:tcW w:type="dxa" w:w="1020"/>
            <w:shd w:val="clear" w:color="auto" w:fill="EBEBEB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1361"/>
            <w:shd w:val="clear" w:color="auto" w:fill="EBEBEB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2637"/>
            <w:gridSpan w:val="3"/>
            <w:shd w:val="clear" w:color="auto" w:fill="EBF1F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4143C"/>
                <w:sz w:val="16"/>
              </w:rPr>
              <w:t>Permitted Right</w:t>
            </w:r>
          </w:p>
        </w:tc>
        <w:tc>
          <w:tcPr>
            <w:tcW w:type="dxa" w:w="2637"/>
            <w:gridSpan w:val="3"/>
            <w:shd w:val="clear" w:color="auto" w:fill="EBF1FA"/>
            <w:vAlign w:val="center"/>
            <w:tcBorders>
              <w:left w:val="single" w:sz="12" w:space="0" w:color="444444"/>
            </w:tcBorders>
          </w:tcPr>
          <w:p>
            <w:pPr>
              <w:jc w:val="center"/>
            </w:pPr>
            <w:r>
              <w:rPr>
                <w:b/>
                <w:i w:val="0"/>
                <w:color w:val="14143C"/>
                <w:sz w:val="16"/>
              </w:rPr>
              <w:t>Protected Right</w:t>
            </w:r>
          </w:p>
        </w:tc>
        <w:tc>
          <w:tcPr>
            <w:tcW w:type="dxa" w:w="2637"/>
            <w:gridSpan w:val="3"/>
            <w:shd w:val="clear" w:color="auto" w:fill="EBF1FA"/>
            <w:vAlign w:val="center"/>
            <w:tcBorders>
              <w:left w:val="single" w:sz="12" w:space="0" w:color="444444"/>
            </w:tcBorders>
          </w:tcPr>
          <w:p>
            <w:pPr>
              <w:jc w:val="center"/>
            </w:pPr>
            <w:r>
              <w:rPr>
                <w:b/>
                <w:i w:val="0"/>
                <w:color w:val="14143C"/>
                <w:sz w:val="16"/>
              </w:rPr>
              <w:t>LPI</w:t>
            </w:r>
          </w:p>
        </w:tc>
        <w:tc>
          <w:tcPr>
            <w:tcW w:type="dxa" w:w="2637"/>
            <w:gridSpan w:val="3"/>
            <w:shd w:val="clear" w:color="auto" w:fill="EBF1FA"/>
            <w:vAlign w:val="center"/>
            <w:tcBorders>
              <w:left w:val="single" w:sz="12" w:space="0" w:color="444444"/>
            </w:tcBorders>
          </w:tcPr>
          <w:p>
            <w:pPr>
              <w:jc w:val="center"/>
            </w:pPr>
            <w:r>
              <w:rPr>
                <w:b/>
                <w:i w:val="0"/>
                <w:color w:val="14143C"/>
                <w:sz w:val="16"/>
              </w:rPr>
              <w:t>Delayed Turn</w:t>
            </w:r>
          </w:p>
        </w:tc>
        <w:tc>
          <w:tcPr>
            <w:tcW w:type="dxa" w:w="879"/>
            <w:shd w:val="clear" w:color="auto" w:fill="EBF1FA"/>
            <w:vAlign w:val="center"/>
            <w:tcBorders>
              <w:left w:val="single" w:sz="12" w:space="0" w:color="444444"/>
            </w:tcBorders>
          </w:tcPr>
          <w:p>
            <w:pPr>
              <w:jc w:val="center"/>
            </w:pPr>
            <w:r>
              <w:rPr>
                <w:b/>
                <w:i w:val="0"/>
                <w:color w:val="14143C"/>
                <w:sz w:val="16"/>
              </w:rPr>
              <w:t>Exclusive</w:t>
            </w:r>
          </w:p>
        </w:tc>
      </w:tr>
      <w:tr>
        <w:trPr>
          <w:trHeight w:val="260"/>
        </w:trPr>
        <w:tc>
          <w:tcPr>
            <w:tcW w:type="dxa" w:w="1020"/>
            <w:shd w:val="clear" w:color="auto" w:fill="EBEBEB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Category</w:t>
            </w:r>
          </w:p>
        </w:tc>
        <w:tc>
          <w:tcPr>
            <w:tcW w:type="dxa" w:w="1361"/>
            <w:shd w:val="clear" w:color="auto" w:fill="EBEBEB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Metric</w:t>
            </w:r>
          </w:p>
        </w:tc>
        <w:tc>
          <w:tcPr>
            <w:tcW w:type="dxa" w:w="879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Actuated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SVCC</w:t>
            </w:r>
          </w:p>
        </w:tc>
        <w:tc>
          <w:tcPr>
            <w:tcW w:type="dxa" w:w="879"/>
            <w:shd w:val="clear" w:color="auto" w:fill="D2E4F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M2SVCC</w:t>
            </w:r>
          </w:p>
        </w:tc>
        <w:tc>
          <w:tcPr>
            <w:tcW w:type="dxa" w:w="879"/>
            <w:shd w:val="clear" w:color="auto" w:fill="D9D9D9"/>
            <w:vAlign w:val="center"/>
            <w:tcBorders>
              <w:left w:val="single" w:sz="12" w:space="0" w:color="444444"/>
            </w:tcBorders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Actuated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SVCC</w:t>
            </w:r>
          </w:p>
        </w:tc>
        <w:tc>
          <w:tcPr>
            <w:tcW w:type="dxa" w:w="879"/>
            <w:shd w:val="clear" w:color="auto" w:fill="D2E4F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M2SVCC</w:t>
            </w:r>
          </w:p>
        </w:tc>
        <w:tc>
          <w:tcPr>
            <w:tcW w:type="dxa" w:w="879"/>
            <w:shd w:val="clear" w:color="auto" w:fill="D9D9D9"/>
            <w:vAlign w:val="center"/>
            <w:tcBorders>
              <w:left w:val="single" w:sz="12" w:space="0" w:color="444444"/>
            </w:tcBorders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Actuated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SVCC</w:t>
            </w:r>
          </w:p>
        </w:tc>
        <w:tc>
          <w:tcPr>
            <w:tcW w:type="dxa" w:w="879"/>
            <w:shd w:val="clear" w:color="auto" w:fill="D2E4F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M2SVCC</w:t>
            </w:r>
          </w:p>
        </w:tc>
        <w:tc>
          <w:tcPr>
            <w:tcW w:type="dxa" w:w="879"/>
            <w:shd w:val="clear" w:color="auto" w:fill="D9D9D9"/>
            <w:vAlign w:val="center"/>
            <w:tcBorders>
              <w:left w:val="single" w:sz="12" w:space="0" w:color="444444"/>
            </w:tcBorders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Actuated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SVCC</w:t>
            </w:r>
          </w:p>
        </w:tc>
        <w:tc>
          <w:tcPr>
            <w:tcW w:type="dxa" w:w="879"/>
            <w:shd w:val="clear" w:color="auto" w:fill="D2E4F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M2SVCC</w:t>
            </w:r>
          </w:p>
        </w:tc>
        <w:tc>
          <w:tcPr>
            <w:tcW w:type="dxa" w:w="879"/>
            <w:shd w:val="clear" w:color="auto" w:fill="D2E4F8"/>
            <w:vAlign w:val="center"/>
            <w:tcBorders>
              <w:left w:val="single" w:sz="12" w:space="0" w:color="444444"/>
            </w:tcBorders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M2SVCC</w:t>
            </w:r>
          </w:p>
        </w:tc>
      </w:tr>
      <w:tr>
        <w:trPr>
          <w:trHeight w:val="310"/>
        </w:trPr>
        <w:tc>
          <w:tcPr>
            <w:tcW w:type="dxa" w:w="1020"/>
            <w:vMerge w:val="restart"/>
            <w:vAlign w:val="center"/>
            <w:shd w:val="clear" w:color="auto" w:fill="D9EAD3"/>
            <w:textDirection w:val="btL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Sustainability</w:t>
            </w:r>
          </w:p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Sustainability</w:t>
            </w:r>
          </w:p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Fuel (mg)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110.06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88.85</w:t>
            </w:r>
          </w:p>
        </w:tc>
        <w:tc>
          <w:tcPr>
            <w:tcW w:type="dxa" w:w="879"/>
            <w:shd w:val="clear" w:color="auto" w:fill="4E89B7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82.58**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(-25.0%)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107.11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90.50</w:t>
            </w:r>
          </w:p>
        </w:tc>
        <w:tc>
          <w:tcPr>
            <w:tcW w:type="dxa" w:w="879"/>
            <w:shd w:val="clear" w:color="auto" w:fill="5F9FC9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88.50**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(-19.6%)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114.18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101.00</w:t>
            </w:r>
          </w:p>
        </w:tc>
        <w:tc>
          <w:tcPr>
            <w:tcW w:type="dxa" w:w="879"/>
            <w:shd w:val="clear" w:color="auto" w:fill="83BADB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95.75**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(-13.0%)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102.46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92.46</w:t>
            </w:r>
          </w:p>
        </w:tc>
        <w:tc>
          <w:tcPr>
            <w:tcW w:type="dxa" w:w="879"/>
            <w:shd w:val="clear" w:color="auto" w:fill="5B9AC5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87.18**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(-20.8%)</w:t>
            </w:r>
          </w:p>
        </w:tc>
        <w:tc>
          <w:tcPr>
            <w:tcW w:type="dxa" w:w="879"/>
            <w:shd w:val="clear" w:color="auto" w:fill="F6F6F6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110.21</w:t>
            </w:r>
            <w:r>
              <w:br/>
            </w:r>
            <w:r>
              <w:rPr>
                <w:b w:val="0"/>
                <w:color w:val="000000"/>
                <w:sz w:val="11"/>
              </w:rPr>
              <w:t>(+0.1%)</w:t>
            </w:r>
          </w:p>
        </w:tc>
      </w:tr>
      <w:tr>
        <w:trPr>
          <w:trHeight w:val="310"/>
        </w:trPr>
        <w:tc>
          <w:tcPr>
            <w:tcW w:type="dxa" w:w="1020"/>
            <w:vMerge/>
            <w:shd w:val="clear" w:color="auto" w:fill="D9EAD3"/>
            <w:vAlign w:val="center"/>
          </w:tcPr>
          <w:p/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Energy (Kw.s)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197.13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203.19</w:t>
            </w:r>
          </w:p>
        </w:tc>
        <w:tc>
          <w:tcPr>
            <w:tcW w:type="dxa" w:w="879"/>
            <w:shd w:val="clear" w:color="auto" w:fill="EBF0F4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194.55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(-1.3%)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203.60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198.25</w:t>
            </w:r>
          </w:p>
        </w:tc>
        <w:tc>
          <w:tcPr>
            <w:tcW w:type="dxa" w:w="879"/>
            <w:shd w:val="clear" w:color="auto" w:fill="F6F6F6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196.84</w:t>
            </w:r>
            <w:r>
              <w:br/>
            </w:r>
            <w:r>
              <w:rPr>
                <w:b w:val="0"/>
                <w:color w:val="000000"/>
                <w:sz w:val="11"/>
              </w:rPr>
              <w:t>(-0.1%)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197.27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206.60</w:t>
            </w:r>
          </w:p>
        </w:tc>
        <w:tc>
          <w:tcPr>
            <w:tcW w:type="dxa" w:w="879"/>
            <w:shd w:val="clear" w:color="auto" w:fill="EED6D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204.64*</w:t>
            </w:r>
            <w:r>
              <w:br/>
            </w:r>
            <w:r>
              <w:rPr>
                <w:b w:val="0"/>
                <w:color w:val="000000"/>
                <w:sz w:val="11"/>
              </w:rPr>
              <w:t>(+3.8%)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205.47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194.13</w:t>
            </w:r>
          </w:p>
        </w:tc>
        <w:tc>
          <w:tcPr>
            <w:tcW w:type="dxa" w:w="879"/>
            <w:shd w:val="clear" w:color="auto" w:fill="CCE0EC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187.59**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(-4.8%)</w:t>
            </w:r>
          </w:p>
        </w:tc>
        <w:tc>
          <w:tcPr>
            <w:tcW w:type="dxa" w:w="879"/>
            <w:shd w:val="clear" w:color="auto" w:fill="F5EFEF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199.00</w:t>
            </w:r>
            <w:r>
              <w:br/>
            </w:r>
            <w:r>
              <w:rPr>
                <w:b w:val="0"/>
                <w:color w:val="000000"/>
                <w:sz w:val="11"/>
              </w:rPr>
              <w:t>(+0.9%)</w:t>
            </w:r>
          </w:p>
        </w:tc>
      </w:tr>
      <w:tr>
        <w:trPr>
          <w:trHeight w:val="310"/>
        </w:trPr>
        <w:tc>
          <w:tcPr>
            <w:tcW w:type="dxa" w:w="1020"/>
            <w:vMerge w:val="restart"/>
            <w:vAlign w:val="center"/>
            <w:shd w:val="clear" w:color="auto" w:fill="D0E4F5"/>
            <w:textDirection w:val="btL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Veh Mobility</w:t>
            </w:r>
          </w:p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Veh Mobility</w:t>
            </w:r>
          </w:p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Veh Mobility</w:t>
            </w:r>
          </w:p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Veh Wait (s)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52.62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59.85</w:t>
            </w:r>
          </w:p>
        </w:tc>
        <w:tc>
          <w:tcPr>
            <w:tcW w:type="dxa" w:w="879"/>
            <w:shd w:val="clear" w:color="auto" w:fill="F4F5F6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52.45</w:t>
            </w:r>
            <w:r>
              <w:br/>
            </w:r>
            <w:r>
              <w:rPr>
                <w:b w:val="0"/>
                <w:color w:val="000000"/>
                <w:sz w:val="11"/>
              </w:rPr>
              <w:t>(-0.3%)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51.45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52.66</w:t>
            </w:r>
          </w:p>
        </w:tc>
        <w:tc>
          <w:tcPr>
            <w:tcW w:type="dxa" w:w="879"/>
            <w:shd w:val="clear" w:color="auto" w:fill="DBE8F0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51.00</w:t>
            </w:r>
            <w:r>
              <w:br/>
            </w:r>
            <w:r>
              <w:rPr>
                <w:b w:val="0"/>
                <w:color w:val="000000"/>
                <w:sz w:val="11"/>
              </w:rPr>
              <w:t>(-3.1%)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57.80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74.13</w:t>
            </w:r>
          </w:p>
        </w:tc>
        <w:tc>
          <w:tcPr>
            <w:tcW w:type="dxa" w:w="879"/>
            <w:shd w:val="clear" w:color="auto" w:fill="C95460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66.29**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(+26.0%)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45.81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56.19</w:t>
            </w:r>
          </w:p>
        </w:tc>
        <w:tc>
          <w:tcPr>
            <w:tcW w:type="dxa" w:w="879"/>
            <w:shd w:val="clear" w:color="auto" w:fill="D6E5E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50.68</w:t>
            </w:r>
            <w:r>
              <w:br/>
            </w:r>
            <w:r>
              <w:rPr>
                <w:b w:val="0"/>
                <w:color w:val="000000"/>
                <w:sz w:val="11"/>
              </w:rPr>
              <w:t>(-3.7%)</w:t>
            </w:r>
          </w:p>
        </w:tc>
        <w:tc>
          <w:tcPr>
            <w:tcW w:type="dxa" w:w="879"/>
            <w:shd w:val="clear" w:color="auto" w:fill="B31C2F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76.89**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(+46.1%)</w:t>
            </w:r>
          </w:p>
        </w:tc>
      </w:tr>
      <w:tr>
        <w:trPr>
          <w:trHeight w:val="310"/>
        </w:trPr>
        <w:tc>
          <w:tcPr>
            <w:tcW w:type="dxa" w:w="1020"/>
            <w:vMerge/>
            <w:shd w:val="clear" w:color="auto" w:fill="D0E4F5"/>
            <w:vAlign w:val="center"/>
          </w:tcPr>
          <w:p/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Veh Time Loss (s)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79.27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81.56</w:t>
            </w:r>
          </w:p>
        </w:tc>
        <w:tc>
          <w:tcPr>
            <w:tcW w:type="dxa" w:w="879"/>
            <w:shd w:val="clear" w:color="auto" w:fill="AACFE5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72.42</w:t>
            </w:r>
            <w:r>
              <w:br/>
            </w:r>
            <w:r>
              <w:rPr>
                <w:b w:val="0"/>
                <w:color w:val="000000"/>
                <w:sz w:val="11"/>
              </w:rPr>
              <w:t>(-8.6%)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75.09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77.71</w:t>
            </w:r>
          </w:p>
        </w:tc>
        <w:tc>
          <w:tcPr>
            <w:tcW w:type="dxa" w:w="879"/>
            <w:shd w:val="clear" w:color="auto" w:fill="D9E7F0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76.68</w:t>
            </w:r>
            <w:r>
              <w:br/>
            </w:r>
            <w:r>
              <w:rPr>
                <w:b w:val="0"/>
                <w:color w:val="000000"/>
                <w:sz w:val="11"/>
              </w:rPr>
              <w:t>(-3.3%)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84.58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98.50</w:t>
            </w:r>
          </w:p>
        </w:tc>
        <w:tc>
          <w:tcPr>
            <w:tcW w:type="dxa" w:w="879"/>
            <w:shd w:val="clear" w:color="auto" w:fill="DB8D95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89.02**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(+12.3%)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69.01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81.81</w:t>
            </w:r>
          </w:p>
        </w:tc>
        <w:tc>
          <w:tcPr>
            <w:tcW w:type="dxa" w:w="879"/>
            <w:shd w:val="clear" w:color="auto" w:fill="B5D4E7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73.44</w:t>
            </w:r>
            <w:r>
              <w:br/>
            </w:r>
            <w:r>
              <w:rPr>
                <w:b w:val="0"/>
                <w:color w:val="000000"/>
                <w:sz w:val="11"/>
              </w:rPr>
              <w:t>(-7.4%)</w:t>
            </w:r>
          </w:p>
        </w:tc>
        <w:tc>
          <w:tcPr>
            <w:tcW w:type="dxa" w:w="879"/>
            <w:shd w:val="clear" w:color="auto" w:fill="BB2F3F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110.52**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(+39.4%)</w:t>
            </w:r>
          </w:p>
        </w:tc>
      </w:tr>
      <w:tr>
        <w:trPr>
          <w:trHeight w:val="310"/>
        </w:trPr>
        <w:tc>
          <w:tcPr>
            <w:tcW w:type="dxa" w:w="1020"/>
            <w:vMerge/>
            <w:shd w:val="clear" w:color="auto" w:fill="D0E4F5"/>
            <w:vAlign w:val="center"/>
          </w:tcPr>
          <w:p/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Veh Queue (m)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21.12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20.52</w:t>
            </w:r>
          </w:p>
        </w:tc>
        <w:tc>
          <w:tcPr>
            <w:tcW w:type="dxa" w:w="879"/>
            <w:shd w:val="clear" w:color="auto" w:fill="82BADB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18.33*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(-13.2%)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24.89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23.43</w:t>
            </w:r>
          </w:p>
        </w:tc>
        <w:tc>
          <w:tcPr>
            <w:tcW w:type="dxa" w:w="879"/>
            <w:shd w:val="clear" w:color="auto" w:fill="EDD2D5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22.03</w:t>
            </w:r>
            <w:r>
              <w:br/>
            </w:r>
            <w:r>
              <w:rPr>
                <w:b w:val="0"/>
                <w:color w:val="000000"/>
                <w:sz w:val="11"/>
              </w:rPr>
              <w:t>(+4.3%)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22.48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22.78</w:t>
            </w:r>
          </w:p>
        </w:tc>
        <w:tc>
          <w:tcPr>
            <w:tcW w:type="dxa" w:w="879"/>
            <w:shd w:val="clear" w:color="auto" w:fill="E6B6BB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22.70</w:t>
            </w:r>
            <w:r>
              <w:br/>
            </w:r>
            <w:r>
              <w:rPr>
                <w:b w:val="0"/>
                <w:color w:val="000000"/>
                <w:sz w:val="11"/>
              </w:rPr>
              <w:t>(+7.5%)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24.64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24.70</w:t>
            </w:r>
          </w:p>
        </w:tc>
        <w:tc>
          <w:tcPr>
            <w:tcW w:type="dxa" w:w="879"/>
            <w:shd w:val="clear" w:color="auto" w:fill="E7BCC0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22.58</w:t>
            </w:r>
            <w:r>
              <w:br/>
            </w:r>
            <w:r>
              <w:rPr>
                <w:b w:val="0"/>
                <w:color w:val="000000"/>
                <w:sz w:val="11"/>
              </w:rPr>
              <w:t>(+6.9%)</w:t>
            </w:r>
          </w:p>
        </w:tc>
        <w:tc>
          <w:tcPr>
            <w:tcW w:type="dxa" w:w="879"/>
            <w:shd w:val="clear" w:color="auto" w:fill="C74E5C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27.01**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(+27.9%)</w:t>
            </w:r>
          </w:p>
        </w:tc>
      </w:tr>
      <w:tr>
        <w:trPr>
          <w:trHeight w:val="310"/>
        </w:trPr>
        <w:tc>
          <w:tcPr>
            <w:tcW w:type="dxa" w:w="1020"/>
            <w:vMerge w:val="restart"/>
            <w:vAlign w:val="center"/>
            <w:shd w:val="clear" w:color="auto" w:fill="FFF2CC"/>
            <w:textDirection w:val="btL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Bike Mobility</w:t>
            </w:r>
          </w:p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Bike Mobility</w:t>
            </w:r>
          </w:p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Bike Mobility</w:t>
            </w:r>
          </w:p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Bike Wait (s)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40.97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37.90</w:t>
            </w:r>
          </w:p>
        </w:tc>
        <w:tc>
          <w:tcPr>
            <w:tcW w:type="dxa" w:w="879"/>
            <w:shd w:val="clear" w:color="auto" w:fill="215086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24.73**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(-39.6%)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42.03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37.07</w:t>
            </w:r>
          </w:p>
        </w:tc>
        <w:tc>
          <w:tcPr>
            <w:tcW w:type="dxa" w:w="879"/>
            <w:shd w:val="clear" w:color="auto" w:fill="5491BD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31.52**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(-23.1%)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44.78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38.63</w:t>
            </w:r>
          </w:p>
        </w:tc>
        <w:tc>
          <w:tcPr>
            <w:tcW w:type="dxa" w:w="879"/>
            <w:shd w:val="clear" w:color="auto" w:fill="94C3D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36.43**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(-11.1%)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42.19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39.32</w:t>
            </w:r>
          </w:p>
        </w:tc>
        <w:tc>
          <w:tcPr>
            <w:tcW w:type="dxa" w:w="879"/>
            <w:shd w:val="clear" w:color="auto" w:fill="427BAA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29.18**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(-28.8%)</w:t>
            </w:r>
          </w:p>
        </w:tc>
        <w:tc>
          <w:tcPr>
            <w:tcW w:type="dxa" w:w="879"/>
            <w:shd w:val="clear" w:color="auto" w:fill="B2182B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106.67**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(+160.4%)</w:t>
            </w:r>
          </w:p>
        </w:tc>
      </w:tr>
      <w:tr>
        <w:trPr>
          <w:trHeight w:val="310"/>
        </w:trPr>
        <w:tc>
          <w:tcPr>
            <w:tcW w:type="dxa" w:w="1020"/>
            <w:vMerge/>
            <w:shd w:val="clear" w:color="auto" w:fill="FFF2CC"/>
            <w:vAlign w:val="center"/>
          </w:tcPr>
          <w:p/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Bike Time Loss (s)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56.35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51.28</w:t>
            </w:r>
          </w:p>
        </w:tc>
        <w:tc>
          <w:tcPr>
            <w:tcW w:type="dxa" w:w="879"/>
            <w:shd w:val="clear" w:color="auto" w:fill="2D5F93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36.23**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(-35.7%)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54.88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48.69</w:t>
            </w:r>
          </w:p>
        </w:tc>
        <w:tc>
          <w:tcPr>
            <w:tcW w:type="dxa" w:w="879"/>
            <w:shd w:val="clear" w:color="auto" w:fill="528FBC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43.06**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(-23.6%)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60.46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51.18</w:t>
            </w:r>
          </w:p>
        </w:tc>
        <w:tc>
          <w:tcPr>
            <w:tcW w:type="dxa" w:w="879"/>
            <w:shd w:val="clear" w:color="auto" w:fill="8ABEDD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49.50**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(-12.2%)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55.45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52.21</w:t>
            </w:r>
          </w:p>
        </w:tc>
        <w:tc>
          <w:tcPr>
            <w:tcW w:type="dxa" w:w="879"/>
            <w:shd w:val="clear" w:color="auto" w:fill="437BAB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40.25**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(-28.6%)</w:t>
            </w:r>
          </w:p>
        </w:tc>
        <w:tc>
          <w:tcPr>
            <w:tcW w:type="dxa" w:w="879"/>
            <w:shd w:val="clear" w:color="auto" w:fill="B2182B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151.77**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(+169.3%)</w:t>
            </w:r>
          </w:p>
        </w:tc>
      </w:tr>
      <w:tr>
        <w:trPr>
          <w:trHeight w:val="310"/>
        </w:trPr>
        <w:tc>
          <w:tcPr>
            <w:tcW w:type="dxa" w:w="1020"/>
            <w:vMerge/>
            <w:shd w:val="clear" w:color="auto" w:fill="FFF2CC"/>
            <w:vAlign w:val="center"/>
          </w:tcPr>
          <w:p/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Bike Queue (m)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4.22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5.08</w:t>
            </w:r>
          </w:p>
        </w:tc>
        <w:tc>
          <w:tcPr>
            <w:tcW w:type="dxa" w:w="879"/>
            <w:shd w:val="clear" w:color="auto" w:fill="74B3D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3.60**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(-14.7%)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6.07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4.43</w:t>
            </w:r>
          </w:p>
        </w:tc>
        <w:tc>
          <w:tcPr>
            <w:tcW w:type="dxa" w:w="879"/>
            <w:shd w:val="clear" w:color="auto" w:fill="E2A7AD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4.61</w:t>
            </w:r>
            <w:r>
              <w:br/>
            </w:r>
            <w:r>
              <w:rPr>
                <w:b w:val="0"/>
                <w:color w:val="000000"/>
                <w:sz w:val="11"/>
              </w:rPr>
              <w:t>(+9.3%)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4.39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4.21</w:t>
            </w:r>
          </w:p>
        </w:tc>
        <w:tc>
          <w:tcPr>
            <w:tcW w:type="dxa" w:w="879"/>
            <w:shd w:val="clear" w:color="auto" w:fill="D16973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4.99</w:t>
            </w:r>
            <w:r>
              <w:br/>
            </w:r>
            <w:r>
              <w:rPr>
                <w:b w:val="0"/>
                <w:color w:val="000000"/>
                <w:sz w:val="11"/>
              </w:rPr>
              <w:t>(+18.3%)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6.29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5.47</w:t>
            </w:r>
          </w:p>
        </w:tc>
        <w:tc>
          <w:tcPr>
            <w:tcW w:type="dxa" w:w="879"/>
            <w:shd w:val="clear" w:color="auto" w:fill="CF646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5.06**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(+20.0%)</w:t>
            </w:r>
          </w:p>
        </w:tc>
        <w:tc>
          <w:tcPr>
            <w:tcW w:type="dxa" w:w="879"/>
            <w:shd w:val="clear" w:color="auto" w:fill="B2182B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13.26**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(+214.4%)</w:t>
            </w:r>
          </w:p>
        </w:tc>
      </w:tr>
      <w:tr>
        <w:trPr>
          <w:trHeight w:val="310"/>
        </w:trPr>
        <w:tc>
          <w:tcPr>
            <w:tcW w:type="dxa" w:w="1020"/>
            <w:vAlign w:val="center"/>
            <w:shd w:val="clear" w:color="auto" w:fill="F4E1D2"/>
            <w:textDirection w:val="btL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Ped Mobility</w:t>
            </w:r>
          </w:p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Ped Time Loss (s)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58.17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64.40</w:t>
            </w:r>
          </w:p>
        </w:tc>
        <w:tc>
          <w:tcPr>
            <w:tcW w:type="dxa" w:w="879"/>
            <w:shd w:val="clear" w:color="auto" w:fill="F5F2F3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58.47</w:t>
            </w:r>
            <w:r>
              <w:br/>
            </w:r>
            <w:r>
              <w:rPr>
                <w:b w:val="0"/>
                <w:color w:val="000000"/>
                <w:sz w:val="11"/>
              </w:rPr>
              <w:t>(+0.5%)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60.81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56.83</w:t>
            </w:r>
          </w:p>
        </w:tc>
        <w:tc>
          <w:tcPr>
            <w:tcW w:type="dxa" w:w="879"/>
            <w:shd w:val="clear" w:color="auto" w:fill="A5CCE3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52.85**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(-9.2%)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60.02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68.25</w:t>
            </w:r>
          </w:p>
        </w:tc>
        <w:tc>
          <w:tcPr>
            <w:tcW w:type="dxa" w:w="879"/>
            <w:shd w:val="clear" w:color="auto" w:fill="BED9E9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54.45</w:t>
            </w:r>
            <w:r>
              <w:br/>
            </w:r>
            <w:r>
              <w:rPr>
                <w:b w:val="0"/>
                <w:color w:val="000000"/>
                <w:sz w:val="11"/>
              </w:rPr>
              <w:t>(-6.4%)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61.01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62.13</w:t>
            </w:r>
          </w:p>
        </w:tc>
        <w:tc>
          <w:tcPr>
            <w:tcW w:type="dxa" w:w="879"/>
            <w:shd w:val="clear" w:color="auto" w:fill="9AC6E1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52.08**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(-10.5%)</w:t>
            </w:r>
          </w:p>
        </w:tc>
        <w:tc>
          <w:tcPr>
            <w:tcW w:type="dxa" w:w="879"/>
            <w:shd w:val="clear" w:color="auto" w:fill="5896C1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45.44**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(-21.9%)</w:t>
            </w:r>
          </w:p>
        </w:tc>
      </w:tr>
      <w:tr>
        <w:trPr>
          <w:trHeight w:val="310"/>
        </w:trPr>
        <w:tc>
          <w:tcPr>
            <w:tcW w:type="dxa" w:w="1020"/>
            <w:vMerge w:val="restart"/>
            <w:vAlign w:val="center"/>
            <w:shd w:val="clear" w:color="auto" w:fill="F4D2D2"/>
            <w:textDirection w:val="btL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Safety</w:t>
            </w:r>
          </w:p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Safety</w:t>
            </w:r>
          </w:p>
          <w:p>
            <w:pPr>
              <w:jc w:val="center"/>
            </w:pPr>
            <w:r>
              <w:rPr>
                <w:b/>
                <w:i w:val="0"/>
                <w:color w:val="000000"/>
                <w:sz w:val="14"/>
              </w:rPr>
              <w:t>Safety</w:t>
            </w:r>
          </w:p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Veh-Ped (#)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280.40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275.00</w:t>
            </w:r>
          </w:p>
        </w:tc>
        <w:tc>
          <w:tcPr>
            <w:tcW w:type="dxa" w:w="879"/>
            <w:shd w:val="clear" w:color="auto" w:fill="E09FA6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309.00</w:t>
            </w:r>
            <w:r>
              <w:br/>
            </w:r>
            <w:r>
              <w:rPr>
                <w:b w:val="0"/>
                <w:color w:val="000000"/>
                <w:sz w:val="11"/>
              </w:rPr>
              <w:t>(+10.2%)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16.62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6.00</w:t>
            </w:r>
          </w:p>
        </w:tc>
        <w:tc>
          <w:tcPr>
            <w:tcW w:type="dxa" w:w="879"/>
            <w:shd w:val="clear" w:color="auto" w:fill="08306B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7.20**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(-97.4%)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272.62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257.00</w:t>
            </w:r>
          </w:p>
        </w:tc>
        <w:tc>
          <w:tcPr>
            <w:tcW w:type="dxa" w:w="879"/>
            <w:shd w:val="clear" w:color="auto" w:fill="D5E5E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269.75</w:t>
            </w:r>
            <w:r>
              <w:br/>
            </w:r>
            <w:r>
              <w:rPr>
                <w:b w:val="0"/>
                <w:color w:val="000000"/>
                <w:sz w:val="11"/>
              </w:rPr>
              <w:t>(-3.8%)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130.73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248.38</w:t>
            </w:r>
          </w:p>
        </w:tc>
        <w:tc>
          <w:tcPr>
            <w:tcW w:type="dxa" w:w="879"/>
            <w:shd w:val="clear" w:color="auto" w:fill="5390BC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214.75**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(-23.4%)</w:t>
            </w:r>
          </w:p>
        </w:tc>
        <w:tc>
          <w:tcPr>
            <w:tcW w:type="dxa" w:w="879"/>
            <w:shd w:val="clear" w:color="auto" w:fill="08306B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1.20**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(-99.6%)</w:t>
            </w:r>
          </w:p>
        </w:tc>
      </w:tr>
      <w:tr>
        <w:trPr>
          <w:trHeight w:val="310"/>
        </w:trPr>
        <w:tc>
          <w:tcPr>
            <w:tcW w:type="dxa" w:w="1020"/>
            <w:vMerge/>
            <w:shd w:val="clear" w:color="auto" w:fill="F4D2D2"/>
            <w:vAlign w:val="center"/>
          </w:tcPr>
          <w:p/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Veh-Bike (#)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392.20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305.00</w:t>
            </w:r>
          </w:p>
        </w:tc>
        <w:tc>
          <w:tcPr>
            <w:tcW w:type="dxa" w:w="879"/>
            <w:shd w:val="clear" w:color="auto" w:fill="4077A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276.00**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(-29.6%)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257.00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216.33</w:t>
            </w:r>
          </w:p>
        </w:tc>
        <w:tc>
          <w:tcPr>
            <w:tcW w:type="dxa" w:w="879"/>
            <w:shd w:val="clear" w:color="auto" w:fill="08306B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203.80**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(-48.0%)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381.00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336.50</w:t>
            </w:r>
          </w:p>
        </w:tc>
        <w:tc>
          <w:tcPr>
            <w:tcW w:type="dxa" w:w="879"/>
            <w:shd w:val="clear" w:color="auto" w:fill="68AAD3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327.25**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(-16.6%)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263.00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268.88</w:t>
            </w:r>
          </w:p>
        </w:tc>
        <w:tc>
          <w:tcPr>
            <w:tcW w:type="dxa" w:w="879"/>
            <w:shd w:val="clear" w:color="auto" w:fill="1B4980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229.25**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(-41.5%)</w:t>
            </w:r>
          </w:p>
        </w:tc>
        <w:tc>
          <w:tcPr>
            <w:tcW w:type="dxa" w:w="879"/>
            <w:shd w:val="clear" w:color="auto" w:fill="5D9DC7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313.50**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(-20.1%)</w:t>
            </w:r>
          </w:p>
        </w:tc>
      </w:tr>
      <w:tr>
        <w:trPr>
          <w:trHeight w:val="310"/>
        </w:trPr>
        <w:tc>
          <w:tcPr>
            <w:tcW w:type="dxa" w:w="1020"/>
            <w:vMerge/>
            <w:shd w:val="clear" w:color="auto" w:fill="F4D2D2"/>
            <w:vAlign w:val="center"/>
          </w:tcPr>
          <w:p/>
        </w:tc>
        <w:tc>
          <w:tcPr>
            <w:tcW w:type="dxa" w:w="136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4"/>
              </w:rPr>
              <w:t>Veh-Veh (#)</w:t>
            </w:r>
          </w:p>
        </w:tc>
        <w:tc>
          <w:tcPr>
            <w:tcW w:type="dxa" w:w="879"/>
            <w:shd w:val="clear" w:color="auto" w:fill="FFFFFF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50.20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53.00</w:t>
            </w:r>
          </w:p>
        </w:tc>
        <w:tc>
          <w:tcPr>
            <w:tcW w:type="dxa" w:w="879"/>
            <w:shd w:val="clear" w:color="auto" w:fill="E1A5AB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55.00</w:t>
            </w:r>
            <w:r>
              <w:br/>
            </w:r>
            <w:r>
              <w:rPr>
                <w:b w:val="0"/>
                <w:color w:val="000000"/>
                <w:sz w:val="11"/>
              </w:rPr>
              <w:t>(+9.6%)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22.70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26.75</w:t>
            </w:r>
          </w:p>
        </w:tc>
        <w:tc>
          <w:tcPr>
            <w:tcW w:type="dxa" w:w="879"/>
            <w:shd w:val="clear" w:color="auto" w:fill="0E3771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FFFFFF"/>
                <w:sz w:val="13"/>
              </w:rPr>
              <w:t>27.17**</w:t>
            </w:r>
            <w:r>
              <w:br/>
            </w:r>
            <w:r>
              <w:rPr>
                <w:b w:val="0"/>
                <w:color w:val="FFFFFF"/>
                <w:sz w:val="11"/>
              </w:rPr>
              <w:t>(-45.9%)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42.91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50.50</w:t>
            </w:r>
          </w:p>
        </w:tc>
        <w:tc>
          <w:tcPr>
            <w:tcW w:type="dxa" w:w="879"/>
            <w:shd w:val="clear" w:color="auto" w:fill="CE616D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60.75</w:t>
            </w:r>
            <w:r>
              <w:br/>
            </w:r>
            <w:r>
              <w:rPr>
                <w:b w:val="0"/>
                <w:color w:val="000000"/>
                <w:sz w:val="11"/>
              </w:rPr>
              <w:t>(+21.0%)</w:t>
            </w:r>
          </w:p>
        </w:tc>
        <w:tc>
          <w:tcPr>
            <w:tcW w:type="dxa" w:w="879"/>
            <w:shd w:val="clear" w:color="auto" w:fill="D9D9D9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27.36</w:t>
            </w:r>
          </w:p>
        </w:tc>
        <w:tc>
          <w:tcPr>
            <w:tcW w:type="dxa" w:w="879"/>
            <w:shd w:val="clear" w:color="auto" w:fill="F5F0E8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47.62</w:t>
            </w:r>
          </w:p>
        </w:tc>
        <w:tc>
          <w:tcPr>
            <w:tcW w:type="dxa" w:w="879"/>
            <w:shd w:val="clear" w:color="auto" w:fill="3E75A5"/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/>
                <w:color w:val="000000"/>
                <w:sz w:val="13"/>
              </w:rPr>
              <w:t>35.00**</w:t>
            </w:r>
            <w:r>
              <w:br/>
            </w:r>
            <w:r>
              <w:rPr>
                <w:b w:val="0"/>
                <w:color w:val="000000"/>
                <w:sz w:val="11"/>
              </w:rPr>
              <w:t>(-30.3%)</w:t>
            </w:r>
          </w:p>
        </w:tc>
        <w:tc>
          <w:tcPr>
            <w:tcW w:type="dxa" w:w="879"/>
            <w:shd w:val="clear" w:color="auto" w:fill="CB5966"/>
            <w:tcBorders>
              <w:left w:val="single" w:sz="12" w:space="0" w:color="444444"/>
            </w:tcBorders>
            <w:vAlign w:val="center"/>
          </w:tcPr>
          <w:p>
            <w:pPr>
              <w:spacing w:before="0" w:after="0" w:line="160" w:lineRule="exact"/>
              <w:jc w:val="center"/>
            </w:pPr>
            <w:r>
              <w:rPr>
                <w:b w:val="0"/>
                <w:color w:val="000000"/>
                <w:sz w:val="13"/>
              </w:rPr>
              <w:t>62.20</w:t>
            </w:r>
            <w:r>
              <w:br/>
            </w:r>
            <w:r>
              <w:rPr>
                <w:b w:val="0"/>
                <w:color w:val="000000"/>
                <w:sz w:val="11"/>
              </w:rPr>
              <w:t>(+23.9%)</w:t>
            </w:r>
          </w:p>
        </w:tc>
      </w:tr>
    </w:tbl>
    <w:sectPr w:rsidR="00FC693F" w:rsidRPr="0006063C" w:rsidSect="00034616">
      <w:pgSz w:w="23811" w:h="16838" w:orient="landscape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