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E95" w:rsidRPr="00ED4B47" w:rsidRDefault="008E3E95" w:rsidP="00351723">
      <w:pPr>
        <w:jc w:val="center"/>
        <w:rPr>
          <w:rFonts w:ascii="SutonnyOMJ" w:hAnsi="SutonnyOMJ" w:cs="SutonnyOMJ"/>
          <w:sz w:val="40"/>
        </w:rPr>
      </w:pPr>
      <w:r w:rsidRPr="00ED4B47">
        <w:rPr>
          <w:rFonts w:ascii="SutonnyOMJ" w:hAnsi="SutonnyOMJ" w:cs="SutonnyOMJ"/>
          <w:sz w:val="40"/>
        </w:rPr>
        <w:t>মোকাম বিজ্ঞ অতিরিক্ত জেলা ম্যাজিস্ট্রেট আদালত, চাঁদপুর।</w:t>
      </w:r>
    </w:p>
    <w:p w:rsidR="00351723" w:rsidRDefault="00351723" w:rsidP="008E3E95">
      <w:pPr>
        <w:rPr>
          <w:rFonts w:ascii="SutonnyOMJ" w:hAnsi="SutonnyOMJ" w:cs="SutonnyOMJ"/>
          <w:sz w:val="28"/>
        </w:rPr>
      </w:pPr>
    </w:p>
    <w:p w:rsidR="008E3E95" w:rsidRPr="00787DAA" w:rsidRDefault="008E3E95" w:rsidP="008E3E95">
      <w:pPr>
        <w:rPr>
          <w:rFonts w:ascii="SutonnyOMJ" w:hAnsi="SutonnyOMJ" w:cs="SutonnyOMJ"/>
          <w:sz w:val="28"/>
        </w:rPr>
      </w:pPr>
      <w:r w:rsidRPr="00787DAA">
        <w:rPr>
          <w:rFonts w:ascii="SutonnyOMJ" w:hAnsi="SutonnyOMJ" w:cs="SutonnyOMJ"/>
          <w:sz w:val="28"/>
        </w:rPr>
        <w:t xml:space="preserve">দরখাস্ত </w:t>
      </w:r>
      <w:r w:rsidRPr="00787DAA">
        <w:rPr>
          <w:rFonts w:ascii="SutonnyOMJ" w:hAnsi="SutonnyOMJ" w:cs="SutonnyOMJ"/>
          <w:sz w:val="28"/>
        </w:rPr>
        <w:tab/>
        <w:t xml:space="preserve">    /২০২১ইং</w:t>
      </w:r>
    </w:p>
    <w:p w:rsidR="008E3E95" w:rsidRPr="00787DAA" w:rsidRDefault="008E3E95" w:rsidP="008E3E95">
      <w:pPr>
        <w:rPr>
          <w:rFonts w:ascii="SutonnyOMJ" w:hAnsi="SutonnyOMJ" w:cs="SutonnyOMJ"/>
          <w:sz w:val="28"/>
        </w:rPr>
      </w:pPr>
      <w:r w:rsidRPr="00787DAA">
        <w:rPr>
          <w:rFonts w:ascii="SutonnyOMJ" w:hAnsi="SutonnyOMJ" w:cs="SutonnyOMJ"/>
          <w:sz w:val="28"/>
        </w:rPr>
        <w:t>কচুয়া থানা</w:t>
      </w:r>
    </w:p>
    <w:p w:rsidR="008E3E95" w:rsidRPr="00787DAA" w:rsidRDefault="008E3E95" w:rsidP="008E3E95">
      <w:pPr>
        <w:rPr>
          <w:rFonts w:ascii="SutonnyOMJ" w:hAnsi="SutonnyOMJ" w:cs="SutonnyOMJ"/>
          <w:sz w:val="28"/>
        </w:rPr>
      </w:pPr>
      <w:r w:rsidRPr="00787DAA">
        <w:rPr>
          <w:rFonts w:ascii="SutonnyOMJ" w:hAnsi="SutonnyOMJ" w:cs="SutonnyOMJ"/>
          <w:sz w:val="28"/>
        </w:rPr>
        <w:t xml:space="preserve">আবু ছাইদ ওরফে ফখরুল ইসলাম, পিতা- মৃত আবুল হোসেন মেম্বার, সাং-উজানী চাঁদগাজী প্রধানীয়া বাড়ি, পোঃ-উজানী, থানা- কচুয়া, জেলা- চাঁদপুর। </w:t>
      </w:r>
    </w:p>
    <w:p w:rsidR="008E3E95" w:rsidRPr="00787DAA" w:rsidRDefault="008E3E95" w:rsidP="008E3E95">
      <w:pPr>
        <w:rPr>
          <w:rFonts w:ascii="SutonnyOMJ" w:hAnsi="SutonnyOMJ" w:cs="SutonnyOMJ"/>
          <w:sz w:val="28"/>
        </w:rPr>
      </w:pPr>
      <w:r w:rsidRPr="00787DAA">
        <w:rPr>
          <w:rFonts w:ascii="SutonnyOMJ" w:hAnsi="SutonnyOMJ" w:cs="SutonnyOMJ"/>
          <w:sz w:val="28"/>
        </w:rPr>
        <w:t>.....................প্রার্থী।</w:t>
      </w:r>
    </w:p>
    <w:p w:rsidR="008E3E95" w:rsidRPr="00787DAA" w:rsidRDefault="008E3E95" w:rsidP="008E3E95">
      <w:pPr>
        <w:rPr>
          <w:rFonts w:ascii="SutonnyOMJ" w:hAnsi="SutonnyOMJ" w:cs="SutonnyOMJ"/>
          <w:sz w:val="28"/>
        </w:rPr>
      </w:pPr>
      <w:r w:rsidRPr="00787DAA">
        <w:rPr>
          <w:rFonts w:ascii="SutonnyOMJ" w:hAnsi="SutonnyOMJ" w:cs="SutonnyOMJ"/>
          <w:sz w:val="28"/>
        </w:rPr>
        <w:t>বনাম</w:t>
      </w:r>
    </w:p>
    <w:p w:rsidR="008E3E95" w:rsidRPr="00787DAA" w:rsidRDefault="008E3E95" w:rsidP="008E3E95">
      <w:pPr>
        <w:rPr>
          <w:rFonts w:ascii="SutonnyOMJ" w:hAnsi="SutonnyOMJ" w:cs="SutonnyOMJ"/>
          <w:sz w:val="28"/>
        </w:rPr>
      </w:pPr>
      <w:r w:rsidRPr="00787DAA">
        <w:rPr>
          <w:rFonts w:ascii="SutonnyOMJ" w:hAnsi="SutonnyOMJ" w:cs="SutonnyOMJ"/>
          <w:sz w:val="28"/>
        </w:rPr>
        <w:t>১)</w:t>
      </w:r>
      <w:r w:rsidRPr="00787DAA">
        <w:rPr>
          <w:rFonts w:ascii="SutonnyOMJ" w:hAnsi="SutonnyOMJ" w:cs="SutonnyOMJ"/>
          <w:sz w:val="28"/>
        </w:rPr>
        <w:tab/>
        <w:t>মোঃ আবুল কাশেম,</w:t>
      </w:r>
    </w:p>
    <w:p w:rsidR="008E3E95" w:rsidRPr="00787DAA" w:rsidRDefault="008E3E95" w:rsidP="008E3E95">
      <w:pPr>
        <w:rPr>
          <w:rFonts w:ascii="SutonnyOMJ" w:hAnsi="SutonnyOMJ" w:cs="SutonnyOMJ"/>
          <w:sz w:val="28"/>
        </w:rPr>
      </w:pPr>
      <w:r w:rsidRPr="00787DAA">
        <w:rPr>
          <w:rFonts w:ascii="SutonnyOMJ" w:hAnsi="SutonnyOMJ" w:cs="SutonnyOMJ"/>
          <w:sz w:val="28"/>
        </w:rPr>
        <w:t>২)</w:t>
      </w:r>
      <w:r w:rsidRPr="00787DAA">
        <w:rPr>
          <w:rFonts w:ascii="SutonnyOMJ" w:hAnsi="SutonnyOMJ" w:cs="SutonnyOMJ"/>
          <w:sz w:val="28"/>
        </w:rPr>
        <w:tab/>
        <w:t>মোঃ এনামুল হক, উভয় পিতা- মৃত আবুল হোসেন মেম্বার</w:t>
      </w:r>
    </w:p>
    <w:p w:rsidR="008E3E95" w:rsidRPr="00787DAA" w:rsidRDefault="008E3E95" w:rsidP="008E3E95">
      <w:pPr>
        <w:rPr>
          <w:rFonts w:ascii="SutonnyOMJ" w:hAnsi="SutonnyOMJ" w:cs="SutonnyOMJ"/>
          <w:sz w:val="28"/>
        </w:rPr>
      </w:pPr>
      <w:r w:rsidRPr="00787DAA">
        <w:rPr>
          <w:rFonts w:ascii="SutonnyOMJ" w:hAnsi="SutonnyOMJ" w:cs="SutonnyOMJ"/>
          <w:sz w:val="28"/>
        </w:rPr>
        <w:t>৩)</w:t>
      </w:r>
      <w:r w:rsidRPr="00787DAA">
        <w:rPr>
          <w:rFonts w:ascii="SutonnyOMJ" w:hAnsi="SutonnyOMJ" w:cs="SutonnyOMJ"/>
          <w:sz w:val="28"/>
        </w:rPr>
        <w:tab/>
        <w:t>আরেছা বেগম ওরফে হারেছা, পিতা-মৃত আলী আকবর, স্বামী- মৃত আবুল হোসেন মেম্বার, সর্বসাং-উজানী চাঁদগাজী প্রধানীয়া বাড়ি, পোঃ-উজানী, থানা- কচুয়া, জেলা- চাঁদপুর।</w:t>
      </w:r>
    </w:p>
    <w:p w:rsidR="008E3E95" w:rsidRPr="00787DAA" w:rsidRDefault="008E3E95" w:rsidP="00513322">
      <w:pPr>
        <w:ind w:left="6480"/>
        <w:rPr>
          <w:rFonts w:ascii="SutonnyOMJ" w:hAnsi="SutonnyOMJ" w:cs="SutonnyOMJ"/>
          <w:sz w:val="28"/>
        </w:rPr>
      </w:pPr>
      <w:r w:rsidRPr="00787DAA">
        <w:rPr>
          <w:rFonts w:ascii="SutonnyOMJ" w:hAnsi="SutonnyOMJ" w:cs="SutonnyOMJ"/>
          <w:sz w:val="28"/>
        </w:rPr>
        <w:t>........প্রতিপক্ষগণ।</w:t>
      </w:r>
    </w:p>
    <w:p w:rsidR="008E3E95" w:rsidRPr="00787DAA" w:rsidRDefault="008E3E95" w:rsidP="008E3E95">
      <w:pPr>
        <w:rPr>
          <w:rFonts w:ascii="SutonnyOMJ" w:hAnsi="SutonnyOMJ" w:cs="SutonnyOMJ"/>
          <w:sz w:val="28"/>
        </w:rPr>
      </w:pPr>
      <w:r w:rsidRPr="00787DAA">
        <w:rPr>
          <w:rFonts w:ascii="SutonnyOMJ" w:hAnsi="SutonnyOMJ" w:cs="SutonnyOMJ"/>
          <w:sz w:val="28"/>
        </w:rPr>
        <w:t xml:space="preserve">স্বাক্ষী: </w:t>
      </w:r>
    </w:p>
    <w:p w:rsidR="008E3E95" w:rsidRPr="00787DAA" w:rsidRDefault="008E3E95" w:rsidP="008E3E95">
      <w:pPr>
        <w:rPr>
          <w:rFonts w:ascii="SutonnyOMJ" w:hAnsi="SutonnyOMJ" w:cs="SutonnyOMJ"/>
          <w:sz w:val="28"/>
        </w:rPr>
      </w:pPr>
      <w:r w:rsidRPr="00787DAA">
        <w:rPr>
          <w:rFonts w:ascii="SutonnyOMJ" w:hAnsi="SutonnyOMJ" w:cs="SutonnyOMJ"/>
          <w:sz w:val="28"/>
        </w:rPr>
        <w:t>১.</w:t>
      </w:r>
      <w:r w:rsidRPr="00787DAA">
        <w:rPr>
          <w:rFonts w:ascii="SutonnyOMJ" w:hAnsi="SutonnyOMJ" w:cs="SutonnyOMJ"/>
          <w:sz w:val="28"/>
        </w:rPr>
        <w:tab/>
        <w:t>এম এ হানিফ মিয়া, পিতা-আঃ মান্নান,সাং-বাসাবাড়িয়া।</w:t>
      </w:r>
    </w:p>
    <w:p w:rsidR="008E3E95" w:rsidRPr="00787DAA" w:rsidRDefault="008E3E95" w:rsidP="008E3E95">
      <w:pPr>
        <w:rPr>
          <w:rFonts w:ascii="SutonnyOMJ" w:hAnsi="SutonnyOMJ" w:cs="SutonnyOMJ"/>
          <w:sz w:val="28"/>
        </w:rPr>
      </w:pPr>
      <w:r w:rsidRPr="00787DAA">
        <w:rPr>
          <w:rFonts w:ascii="SutonnyOMJ" w:hAnsi="SutonnyOMJ" w:cs="SutonnyOMJ"/>
          <w:sz w:val="28"/>
        </w:rPr>
        <w:t>২.</w:t>
      </w:r>
      <w:r w:rsidRPr="00787DAA">
        <w:rPr>
          <w:rFonts w:ascii="SutonnyOMJ" w:hAnsi="SutonnyOMJ" w:cs="SutonnyOMJ"/>
          <w:sz w:val="28"/>
        </w:rPr>
        <w:tab/>
        <w:t>শিরীন সুলতানা, স্বামী-ফখরুল ইসলাম, সাং- উজানী।</w:t>
      </w:r>
    </w:p>
    <w:p w:rsidR="008E3E95" w:rsidRPr="00787DAA" w:rsidRDefault="008E3E95" w:rsidP="008E3E95">
      <w:pPr>
        <w:rPr>
          <w:rFonts w:ascii="SutonnyOMJ" w:hAnsi="SutonnyOMJ" w:cs="SutonnyOMJ"/>
          <w:sz w:val="28"/>
        </w:rPr>
      </w:pPr>
      <w:r w:rsidRPr="00787DAA">
        <w:rPr>
          <w:rFonts w:ascii="SutonnyOMJ" w:hAnsi="SutonnyOMJ" w:cs="SutonnyOMJ"/>
          <w:sz w:val="28"/>
        </w:rPr>
        <w:t>৩.</w:t>
      </w:r>
      <w:r w:rsidRPr="00787DAA">
        <w:rPr>
          <w:rFonts w:ascii="SutonnyOMJ" w:hAnsi="SutonnyOMJ" w:cs="SutonnyOMJ"/>
          <w:sz w:val="28"/>
        </w:rPr>
        <w:tab/>
        <w:t>সালেহা বেগম, স্বামী-আঃ মান্নান, সাং-বাসাবাড়িয়া।</w:t>
      </w:r>
    </w:p>
    <w:p w:rsidR="008E3E95" w:rsidRPr="00787DAA" w:rsidRDefault="008E3E95" w:rsidP="008E3E95">
      <w:pPr>
        <w:rPr>
          <w:rFonts w:ascii="SutonnyOMJ" w:hAnsi="SutonnyOMJ" w:cs="SutonnyOMJ"/>
          <w:sz w:val="28"/>
        </w:rPr>
      </w:pPr>
      <w:r w:rsidRPr="00787DAA">
        <w:rPr>
          <w:rFonts w:ascii="SutonnyOMJ" w:hAnsi="SutonnyOMJ" w:cs="SutonnyOMJ"/>
          <w:sz w:val="28"/>
        </w:rPr>
        <w:t>৪.</w:t>
      </w:r>
      <w:r w:rsidRPr="00787DAA">
        <w:rPr>
          <w:rFonts w:ascii="SutonnyOMJ" w:hAnsi="SutonnyOMJ" w:cs="SutonnyOMJ"/>
          <w:sz w:val="28"/>
        </w:rPr>
        <w:tab/>
        <w:t>সেলিম মাষ্টার, পিতা-বদিউল আলম বদু মাষ্টার, সাং-উজানী।</w:t>
      </w:r>
    </w:p>
    <w:p w:rsidR="008E3E95" w:rsidRPr="00787DAA" w:rsidRDefault="008E3E95" w:rsidP="008E3E95">
      <w:pPr>
        <w:rPr>
          <w:rFonts w:ascii="SutonnyOMJ" w:hAnsi="SutonnyOMJ" w:cs="SutonnyOMJ"/>
          <w:sz w:val="28"/>
        </w:rPr>
      </w:pPr>
      <w:r w:rsidRPr="00787DAA">
        <w:rPr>
          <w:rFonts w:ascii="SutonnyOMJ" w:hAnsi="SutonnyOMJ" w:cs="SutonnyOMJ"/>
          <w:sz w:val="28"/>
        </w:rPr>
        <w:t>৫.</w:t>
      </w:r>
      <w:r w:rsidRPr="00787DAA">
        <w:rPr>
          <w:rFonts w:ascii="SutonnyOMJ" w:hAnsi="SutonnyOMJ" w:cs="SutonnyOMJ"/>
          <w:sz w:val="28"/>
        </w:rPr>
        <w:tab/>
        <w:t>মাকসুদা বেগম, স্বামী-বিল্লাল হোসেন, সাং-পালগিরী, সর্বথানা-কচুয়া, সর্বজেলা-চাঁদপুর।</w:t>
      </w:r>
    </w:p>
    <w:p w:rsidR="008E3E95" w:rsidRPr="00787DAA" w:rsidRDefault="008E3E95" w:rsidP="008E3E95">
      <w:pPr>
        <w:rPr>
          <w:rFonts w:ascii="SutonnyOMJ" w:hAnsi="SutonnyOMJ" w:cs="SutonnyOMJ"/>
          <w:sz w:val="28"/>
        </w:rPr>
      </w:pPr>
      <w:r w:rsidRPr="00787DAA">
        <w:rPr>
          <w:rFonts w:ascii="SutonnyOMJ" w:hAnsi="SutonnyOMJ" w:cs="SutonnyOMJ"/>
          <w:sz w:val="28"/>
        </w:rPr>
        <w:t xml:space="preserve"> </w:t>
      </w:r>
    </w:p>
    <w:p w:rsidR="008E3E95" w:rsidRPr="00513322" w:rsidRDefault="008E3E95" w:rsidP="00513322">
      <w:pPr>
        <w:jc w:val="center"/>
        <w:rPr>
          <w:rFonts w:ascii="SutonnyOMJ" w:hAnsi="SutonnyOMJ" w:cs="SutonnyOMJ"/>
          <w:sz w:val="36"/>
        </w:rPr>
      </w:pPr>
      <w:r w:rsidRPr="00513322">
        <w:rPr>
          <w:rFonts w:ascii="SutonnyOMJ" w:hAnsi="SutonnyOMJ" w:cs="SutonnyOMJ"/>
          <w:sz w:val="36"/>
        </w:rPr>
        <w:t>ফৌঃ কাঃ বিঃ আইনের ১৪৫ ধারা।</w:t>
      </w:r>
    </w:p>
    <w:p w:rsidR="008E3E95" w:rsidRPr="00787DAA" w:rsidRDefault="008E3E95" w:rsidP="00351723">
      <w:pPr>
        <w:spacing w:line="360" w:lineRule="auto"/>
        <w:rPr>
          <w:rFonts w:ascii="SutonnyOMJ" w:hAnsi="SutonnyOMJ" w:cs="SutonnyOMJ"/>
          <w:sz w:val="28"/>
        </w:rPr>
      </w:pPr>
      <w:r w:rsidRPr="00787DAA">
        <w:rPr>
          <w:rFonts w:ascii="SutonnyOMJ" w:hAnsi="SutonnyOMJ" w:cs="SutonnyOMJ"/>
          <w:sz w:val="28"/>
        </w:rPr>
        <w:t xml:space="preserve">প্রার্থী একজন সহজ, সরল, আইন কানুনের প্রতি শ্রদ্ধাশীল লোক হয়। পক্ষান্তরে প্রতিপক্ষগণ দুষ্ট, দুর্দান্ত, পরধন লোভী, দাঙ্গা, হাঙ্গামাকারী, জুলুমবাজ, ভুমিদস্যু সন্ত্রাসী প্রকৃতির লোক বটে। নালিশী ভূমি প্রার্থী ও </w:t>
      </w:r>
      <w:r w:rsidRPr="00787DAA">
        <w:rPr>
          <w:rFonts w:ascii="SutonnyOMJ" w:hAnsi="SutonnyOMJ" w:cs="SutonnyOMJ"/>
          <w:sz w:val="28"/>
        </w:rPr>
        <w:lastRenderedPageBreak/>
        <w:t>তাহার কতেক ভাই সহ বিগত ১৬/০২/২০১৪ইং তারিখে রেজিষ্ট্রিকৃত ১৫৩৭নং হেবা ঘোষনা দলিল মূলে এবং বিগত ০৩/০৮/২০১৬ইং তারিখে রেজিষ্ট্রিকৃত ৫৮৯৬নং দানপত্র দলিলমূলে অত্র মামলার প্রার্থীর অংশে মোয়াজে .০৫০৫ একর মালিক দখলকার থাকাবস্থায় তথায় বিভিন্ন মৌসুমি ফসলাদি সৃজন ও রক্ষনাবেক্ষন করিয়া এবং বর্তমানে তথায় বহু টাকা ব্যয়ে বালু দ্বারা ভরাটক্রমে ভূমির উন্নতি সাধন করিয়া সরেজমিনে ভোগ দখল করিয়া আসিতেছেন।</w:t>
      </w:r>
    </w:p>
    <w:p w:rsidR="008E3E95" w:rsidRPr="00787DAA" w:rsidRDefault="008E3E95" w:rsidP="00351723">
      <w:pPr>
        <w:spacing w:line="360" w:lineRule="auto"/>
        <w:rPr>
          <w:rFonts w:ascii="SutonnyOMJ" w:hAnsi="SutonnyOMJ" w:cs="SutonnyOMJ"/>
          <w:sz w:val="28"/>
        </w:rPr>
      </w:pPr>
      <w:r w:rsidRPr="00787DAA">
        <w:rPr>
          <w:rFonts w:ascii="SutonnyOMJ" w:hAnsi="SutonnyOMJ" w:cs="SutonnyOMJ"/>
          <w:sz w:val="28"/>
        </w:rPr>
        <w:t>প্রতিপক্ষগণ নালিশী ভূমিতে স্বত্ব দখলহীন ৩য় ব্যক্তি হওয়া স্বত্বেও প্রতিপক্ষগণ প্রার্থীপক্ষে মালিকী দখলীয় ভূমিতে জোর পূর্বক অনাধিকার প্রবেশের চেষ্টা করিয়া নালিশী ভূমি হইতে প্রার্থীকে বেদখল করার চেষ্টা করিতেছে, নালিশী ভূমির আকার, আকৃতি পরিবর্তন করিবে মর্মে হুমকি ধমকি প্রদর্শন করিয়া আসিতেছে। এর-  ই ধারাবাহিকতায় বিগত ২৮/০৯/২০২১ইং রোজ মঙ্গলবার সকাল অনুমান ১০.০০ ঘটিকার সময় প্রার্থী নালিশী ভূমি পরিচর্যা করাকালীন সময় প্রতিপক্ষরা হাতে বাশের লাঠি, কোদাল ইত্যাদি লইয়া নালিশী ভূমিতে অনাধিকার প্রবেশের চেষ্টা করিয়া নালিশী ভূমি হইতে প্রার্থীকে বেদখলের চেষ্টা করিয়া আক্রমন করিতে উদ্যত হইলে প্রার্থী ডাক চিৎকার দিলে সাক্ষীগণ সহ আশেপাশের লোকজন এসে প্রার্থীকে প্রাণে রক্ষা করে। প্রতিপক্ষরা বর্তমানে এতই উত্তেজিত ও ক্ষিপ্ত হইয়া আছে যে, তাহারা যেকোন সময়ে প্রার্থীর মালিকী দখলীয় নিম্ন তপছিল বর্ণিত ভূমিতে জোরপূর্বক অনাধিকার প্রবেশ করিতে পারে এবং নালিশী ভূমি হইতে প্রার্থীকে বেদখল করিতে পারে এবং নালিশী ভূমির আকার, আকৃতির পরিবর্তন করিতে পারে এবং প্রতিপক্ষদের উক্তরূপ অন্যায় কাজে প্রার্থী বাধা দিলে খুন খারাপী সহ গুরুত্বর শান্তি ভঙ্গের আশঙ্কা বিদ্যমান রহিয়াছে। কাজেই প্রতিপক্ষণের বিরুদ্ধে ফৌঃ কাঃ বিঃ ১৪৫ ধারার বিধান মতে স্থিতিবস্থার আদেশ সহ প্রয়োজনীয় আইনানুগ আদেশ হওয়া একান্ত আবশ্যক । নতুবা প্রার্থীর ক্ষতির কারন বটে।</w:t>
      </w:r>
    </w:p>
    <w:p w:rsidR="008E3E95" w:rsidRPr="00787DAA" w:rsidRDefault="008E3E95" w:rsidP="00351723">
      <w:pPr>
        <w:spacing w:line="360" w:lineRule="auto"/>
        <w:rPr>
          <w:rFonts w:ascii="SutonnyOMJ" w:hAnsi="SutonnyOMJ" w:cs="SutonnyOMJ"/>
          <w:sz w:val="28"/>
        </w:rPr>
      </w:pPr>
      <w:r w:rsidRPr="00787DAA">
        <w:rPr>
          <w:rFonts w:ascii="SutonnyOMJ" w:hAnsi="SutonnyOMJ" w:cs="SutonnyOMJ"/>
          <w:sz w:val="28"/>
        </w:rPr>
        <w:tab/>
        <w:t>অতএব, বিনীত প্রার্থনা মাননীয় আদালত দয়া প্রকাশে উপরোক্ত অবস্থা ও কারণাধীনে প্রতিপক্ষরা যাহাতে নালিশী ভূমিতে অনাধিকার প্রবেশ করিতে না পারে কিংবা নালিশী ভূমি হইতে প্রার্থীকে বেদখলের চেষ্টা করিতে না পারে কিংবা নালিশী ভূমির আকার, আকৃতি পরিবর্তন করিতে না পারে তৎ মর্মে ফৌঃ কাঃ বিঃ আইনের ১৪৫ ধারার বিধান মতে প্রতিপক্ষদের বিরুদ্ধে এক প্রসেডিং স্থাপন করতঃ নালিশী ভূমিতে নিষেধাজ্ঞার আদেশ দানে সুবিচার করিতে সদয় মর্জি হয়। ইতি তাং- ৩০/০৯/২০২১ইং</w:t>
      </w:r>
    </w:p>
    <w:p w:rsidR="008E3E95" w:rsidRPr="00787DAA" w:rsidRDefault="008E3E95" w:rsidP="008E3E95">
      <w:pPr>
        <w:rPr>
          <w:rFonts w:ascii="SutonnyOMJ" w:hAnsi="SutonnyOMJ" w:cs="SutonnyOMJ"/>
          <w:sz w:val="28"/>
        </w:rPr>
      </w:pPr>
      <w:r w:rsidRPr="00787DAA">
        <w:rPr>
          <w:rFonts w:ascii="SutonnyOMJ" w:hAnsi="SutonnyOMJ" w:cs="SutonnyOMJ"/>
          <w:sz w:val="28"/>
        </w:rPr>
        <w:t>১নং তফছিল নালিশী ভূমি ও চৌহুদ্দি</w:t>
      </w:r>
    </w:p>
    <w:p w:rsidR="008E3E95" w:rsidRPr="00787DAA" w:rsidRDefault="008E3E95" w:rsidP="00351723">
      <w:pPr>
        <w:spacing w:line="360" w:lineRule="auto"/>
        <w:rPr>
          <w:rFonts w:ascii="SutonnyOMJ" w:hAnsi="SutonnyOMJ" w:cs="SutonnyOMJ"/>
          <w:sz w:val="28"/>
        </w:rPr>
      </w:pPr>
      <w:r w:rsidRPr="00787DAA">
        <w:rPr>
          <w:rFonts w:ascii="SutonnyOMJ" w:hAnsi="SutonnyOMJ" w:cs="SutonnyOMJ"/>
          <w:sz w:val="28"/>
        </w:rPr>
        <w:t>জেলা-চাঁদপুর, থানা-কচুয়া সাবেক ৭৫ নং বি.এস ৫৯নং উজানী মৌজার সি.এস ১৬৫ বিএস ৫২০ নং খতিয়ানের সাবেক ১২৪৬ বিএস ৩৩৯৫ দাগে .১৩ একর এর অন্দরে .০২৬০ একর নাল ভূমি। যাহার উত্তরে প্রার্থী নিজ দক্ষিনে জহিরুল ইসলাম গং পূর্বে সরকারি রাস্তা পশ্চিমে কাশেম গং।</w:t>
      </w:r>
    </w:p>
    <w:p w:rsidR="008E3E95" w:rsidRPr="00787DAA" w:rsidRDefault="008E3E95" w:rsidP="008E3E95">
      <w:pPr>
        <w:rPr>
          <w:rFonts w:ascii="SutonnyOMJ" w:hAnsi="SutonnyOMJ" w:cs="SutonnyOMJ"/>
          <w:sz w:val="28"/>
        </w:rPr>
      </w:pPr>
    </w:p>
    <w:p w:rsidR="008E3E95" w:rsidRPr="00787DAA" w:rsidRDefault="008E3E95" w:rsidP="008E3E95">
      <w:pPr>
        <w:rPr>
          <w:rFonts w:ascii="SutonnyOMJ" w:hAnsi="SutonnyOMJ" w:cs="SutonnyOMJ"/>
          <w:sz w:val="28"/>
        </w:rPr>
      </w:pPr>
      <w:r w:rsidRPr="00787DAA">
        <w:rPr>
          <w:rFonts w:ascii="SutonnyOMJ" w:hAnsi="SutonnyOMJ" w:cs="SutonnyOMJ"/>
          <w:sz w:val="28"/>
        </w:rPr>
        <w:t>২নং তফছিল নালিশী ভূমি ও চৌহুদ্দি</w:t>
      </w:r>
    </w:p>
    <w:p w:rsidR="00DF1CA8" w:rsidRPr="008E3E95" w:rsidRDefault="008E3E95" w:rsidP="008E3E95">
      <w:pPr>
        <w:rPr>
          <w:sz w:val="20"/>
          <w:szCs w:val="30"/>
        </w:rPr>
      </w:pPr>
      <w:r w:rsidRPr="00787DAA">
        <w:rPr>
          <w:rFonts w:ascii="SutonnyOMJ" w:hAnsi="SutonnyOMJ" w:cs="SutonnyOMJ"/>
          <w:sz w:val="28"/>
        </w:rPr>
        <w:t>জেলা-চাঁদপুর, থানা-কচুয়া সাবেক ৭৫ নং বি.এস ৫৯নং উজানী মৌজার সি.এস ১৬৫ বিএস ৫২০ নং খতিয়ানের সাবেক ১২৪৯ বিএস ৩৩৯১ দাগে .১৯ একর এর অন্দরে .০২৪৫ একর ভিটি ভূমি। যাহার উত্তরে প্রার্থী নিজ দক্ষিনে জহিরুল ইসলাম গং পূর্বে সরকারি রাস্তা পশ্চিমে প্রার্থী ও জহিরুল ইসলাম।</w:t>
      </w:r>
    </w:p>
    <w:sectPr w:rsidR="00DF1CA8" w:rsidRPr="008E3E95" w:rsidSect="00F42064">
      <w:headerReference w:type="default" r:id="rId8"/>
      <w:pgSz w:w="12240" w:h="20160" w:code="5"/>
      <w:pgMar w:top="4752" w:right="1152" w:bottom="1440" w:left="2160" w:header="720" w:footer="720" w:gutter="0"/>
      <w:cols w:space="720"/>
      <w:titlePg/>
      <w:docGrid w:linePitch="46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21D6" w:rsidRDefault="008621D6" w:rsidP="0029187D">
      <w:pPr>
        <w:spacing w:after="0" w:line="240" w:lineRule="auto"/>
      </w:pPr>
      <w:r>
        <w:separator/>
      </w:r>
    </w:p>
  </w:endnote>
  <w:endnote w:type="continuationSeparator" w:id="1">
    <w:p w:rsidR="008621D6" w:rsidRDefault="008621D6" w:rsidP="002918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utonnyMJ">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utonnyOMJ">
    <w:panose1 w:val="01010600010101010101"/>
    <w:charset w:val="00"/>
    <w:family w:val="auto"/>
    <w:pitch w:val="variable"/>
    <w:sig w:usb0="80018003" w:usb1="00002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21D6" w:rsidRDefault="008621D6" w:rsidP="0029187D">
      <w:pPr>
        <w:spacing w:after="0" w:line="240" w:lineRule="auto"/>
      </w:pPr>
      <w:r>
        <w:separator/>
      </w:r>
    </w:p>
  </w:footnote>
  <w:footnote w:type="continuationSeparator" w:id="1">
    <w:p w:rsidR="008621D6" w:rsidRDefault="008621D6" w:rsidP="002918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E95" w:rsidRDefault="008E3E95" w:rsidP="0029187D">
    <w:pPr>
      <w:pStyle w:val="Header"/>
      <w:jc w:val="center"/>
      <w:rPr>
        <w:u w:val="single"/>
      </w:rPr>
    </w:pPr>
  </w:p>
  <w:p w:rsidR="008E3E95" w:rsidRDefault="008E3E95" w:rsidP="0029187D">
    <w:pPr>
      <w:pStyle w:val="Header"/>
      <w:jc w:val="center"/>
      <w:rPr>
        <w:u w:val="single"/>
      </w:rPr>
    </w:pPr>
  </w:p>
  <w:p w:rsidR="008E3E95" w:rsidRDefault="008E3E95" w:rsidP="0029187D">
    <w:pPr>
      <w:pStyle w:val="Header"/>
      <w:jc w:val="center"/>
      <w:rPr>
        <w:u w:val="single"/>
      </w:rPr>
    </w:pPr>
  </w:p>
  <w:p w:rsidR="008E3E95" w:rsidRDefault="008E3E95" w:rsidP="0029187D">
    <w:pPr>
      <w:pStyle w:val="Header"/>
      <w:jc w:val="center"/>
      <w:rPr>
        <w:u w:val="single"/>
      </w:rPr>
    </w:pPr>
  </w:p>
  <w:p w:rsidR="008E3E95" w:rsidRDefault="008E3E95" w:rsidP="0029187D">
    <w:pPr>
      <w:pStyle w:val="Header"/>
      <w:jc w:val="center"/>
      <w:rPr>
        <w:u w:val="single"/>
      </w:rPr>
    </w:pPr>
  </w:p>
  <w:p w:rsidR="008E3E95" w:rsidRDefault="008E3E95" w:rsidP="0029187D">
    <w:pPr>
      <w:pStyle w:val="Header"/>
      <w:jc w:val="center"/>
      <w:rPr>
        <w:u w:val="single"/>
      </w:rPr>
    </w:pPr>
  </w:p>
  <w:p w:rsidR="008E3E95" w:rsidRDefault="008E3E95" w:rsidP="0029187D">
    <w:pPr>
      <w:pStyle w:val="Header"/>
      <w:jc w:val="center"/>
      <w:rPr>
        <w:u w:val="single"/>
      </w:rPr>
    </w:pPr>
  </w:p>
  <w:p w:rsidR="008E3E95" w:rsidRDefault="008E3E95" w:rsidP="0029187D">
    <w:pPr>
      <w:pStyle w:val="Header"/>
      <w:jc w:val="center"/>
      <w:rPr>
        <w:u w:val="single"/>
      </w:rPr>
    </w:pPr>
  </w:p>
  <w:p w:rsidR="008E3E95" w:rsidRPr="0029187D" w:rsidRDefault="008E3E95" w:rsidP="0029187D">
    <w:pPr>
      <w:pStyle w:val="Header"/>
      <w:jc w:val="center"/>
      <w:rPr>
        <w:sz w:val="26"/>
        <w:u w:val="single"/>
      </w:rPr>
    </w:pPr>
  </w:p>
  <w:p w:rsidR="008E3E95" w:rsidRPr="0029187D" w:rsidRDefault="008E3E95" w:rsidP="0029187D">
    <w:pPr>
      <w:pStyle w:val="Header"/>
      <w:jc w:val="center"/>
      <w:rPr>
        <w:u w:val="single"/>
      </w:rPr>
    </w:pPr>
    <w:r w:rsidRPr="0029187D">
      <w:rPr>
        <w:u w:val="single"/>
      </w:rPr>
      <w:t>cvZv- 0</w:t>
    </w:r>
    <w:sdt>
      <w:sdtPr>
        <w:rPr>
          <w:u w:val="single"/>
        </w:rPr>
        <w:id w:val="1148901"/>
        <w:docPartObj>
          <w:docPartGallery w:val="Page Numbers (Top of Page)"/>
          <w:docPartUnique/>
        </w:docPartObj>
      </w:sdtPr>
      <w:sdtContent>
        <w:r w:rsidRPr="0029187D">
          <w:rPr>
            <w:u w:val="single"/>
          </w:rPr>
          <w:fldChar w:fldCharType="begin"/>
        </w:r>
        <w:r w:rsidRPr="0029187D">
          <w:rPr>
            <w:u w:val="single"/>
          </w:rPr>
          <w:instrText xml:space="preserve"> PAGE   \* MERGEFORMAT </w:instrText>
        </w:r>
        <w:r w:rsidRPr="0029187D">
          <w:rPr>
            <w:u w:val="single"/>
          </w:rPr>
          <w:fldChar w:fldCharType="separate"/>
        </w:r>
        <w:r w:rsidR="00513322">
          <w:rPr>
            <w:noProof/>
            <w:u w:val="single"/>
          </w:rPr>
          <w:t>3</w:t>
        </w:r>
        <w:r w:rsidRPr="0029187D">
          <w:rPr>
            <w:u w:val="single"/>
          </w:rPr>
          <w:fldChar w:fldCharType="end"/>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778F5"/>
    <w:multiLevelType w:val="hybridMultilevel"/>
    <w:tmpl w:val="3A844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537773"/>
    <w:multiLevelType w:val="hybridMultilevel"/>
    <w:tmpl w:val="204451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854675"/>
    <w:multiLevelType w:val="hybridMultilevel"/>
    <w:tmpl w:val="53788F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C45026"/>
    <w:multiLevelType w:val="hybridMultilevel"/>
    <w:tmpl w:val="04A6A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70"/>
  <w:drawingGridVerticalSpacing w:val="231"/>
  <w:displayHorizontalDrawingGridEvery w:val="2"/>
  <w:displayVerticalDrawingGridEvery w:val="2"/>
  <w:characterSpacingControl w:val="doNotCompress"/>
  <w:footnotePr>
    <w:footnote w:id="0"/>
    <w:footnote w:id="1"/>
  </w:footnotePr>
  <w:endnotePr>
    <w:endnote w:id="0"/>
    <w:endnote w:id="1"/>
  </w:endnotePr>
  <w:compat/>
  <w:rsids>
    <w:rsidRoot w:val="00CE5D5E"/>
    <w:rsid w:val="00001342"/>
    <w:rsid w:val="000164FA"/>
    <w:rsid w:val="00037D57"/>
    <w:rsid w:val="000A704B"/>
    <w:rsid w:val="00233156"/>
    <w:rsid w:val="00257A33"/>
    <w:rsid w:val="0029187D"/>
    <w:rsid w:val="00302CFF"/>
    <w:rsid w:val="00310094"/>
    <w:rsid w:val="00351723"/>
    <w:rsid w:val="00503ABE"/>
    <w:rsid w:val="00513322"/>
    <w:rsid w:val="00561605"/>
    <w:rsid w:val="005F1628"/>
    <w:rsid w:val="005F1F9F"/>
    <w:rsid w:val="005F54D5"/>
    <w:rsid w:val="00673419"/>
    <w:rsid w:val="006F226A"/>
    <w:rsid w:val="00723ED7"/>
    <w:rsid w:val="0072656A"/>
    <w:rsid w:val="00753547"/>
    <w:rsid w:val="00787DAA"/>
    <w:rsid w:val="008621D6"/>
    <w:rsid w:val="00873B67"/>
    <w:rsid w:val="008E3E95"/>
    <w:rsid w:val="008F4963"/>
    <w:rsid w:val="0094134A"/>
    <w:rsid w:val="00943469"/>
    <w:rsid w:val="00950F96"/>
    <w:rsid w:val="00983548"/>
    <w:rsid w:val="009A1A32"/>
    <w:rsid w:val="00A005FA"/>
    <w:rsid w:val="00A7645E"/>
    <w:rsid w:val="00B03BBC"/>
    <w:rsid w:val="00B31709"/>
    <w:rsid w:val="00C75D7D"/>
    <w:rsid w:val="00C84D0C"/>
    <w:rsid w:val="00CC2BA9"/>
    <w:rsid w:val="00CE5D5E"/>
    <w:rsid w:val="00D0510E"/>
    <w:rsid w:val="00D25473"/>
    <w:rsid w:val="00D659DC"/>
    <w:rsid w:val="00DA6842"/>
    <w:rsid w:val="00DE4F25"/>
    <w:rsid w:val="00DF1CA8"/>
    <w:rsid w:val="00E3263D"/>
    <w:rsid w:val="00E90D3D"/>
    <w:rsid w:val="00E90E34"/>
    <w:rsid w:val="00ED4B47"/>
    <w:rsid w:val="00F42064"/>
    <w:rsid w:val="00FC4B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utonnyMJ" w:eastAsiaTheme="minorHAnsi" w:hAnsi="SutonnyMJ" w:cstheme="minorBidi"/>
        <w:sz w:val="34"/>
        <w:szCs w:val="22"/>
        <w:lang w:val="en-US" w:eastAsia="en-US" w:bidi="ar-SA"/>
      </w:rPr>
    </w:rPrDefault>
    <w:pPrDefault>
      <w:pPr>
        <w:spacing w:after="200" w:line="31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B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4D5"/>
    <w:pPr>
      <w:ind w:left="720"/>
      <w:contextualSpacing/>
    </w:pPr>
  </w:style>
  <w:style w:type="paragraph" w:styleId="Header">
    <w:name w:val="header"/>
    <w:basedOn w:val="Normal"/>
    <w:link w:val="HeaderChar"/>
    <w:uiPriority w:val="99"/>
    <w:unhideWhenUsed/>
    <w:rsid w:val="002918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87D"/>
  </w:style>
  <w:style w:type="paragraph" w:styleId="Footer">
    <w:name w:val="footer"/>
    <w:basedOn w:val="Normal"/>
    <w:link w:val="FooterChar"/>
    <w:uiPriority w:val="99"/>
    <w:semiHidden/>
    <w:unhideWhenUsed/>
    <w:rsid w:val="0029187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187D"/>
  </w:style>
  <w:style w:type="table" w:styleId="TableGrid">
    <w:name w:val="Table Grid"/>
    <w:basedOn w:val="TableNormal"/>
    <w:uiPriority w:val="59"/>
    <w:rsid w:val="00CC2B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11181-ABFD-4298-B09E-ACBE875F8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3657</TotalTime>
  <Pages>1</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dc:creator>
  <cp:lastModifiedBy>helal uddin</cp:lastModifiedBy>
  <cp:revision>39</cp:revision>
  <cp:lastPrinted>2021-09-30T03:55:00Z</cp:lastPrinted>
  <dcterms:created xsi:type="dcterms:W3CDTF">2017-08-09T13:25:00Z</dcterms:created>
  <dcterms:modified xsi:type="dcterms:W3CDTF">2022-10-23T15:48:00Z</dcterms:modified>
</cp:coreProperties>
</file>