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6D5" w:rsidRPr="008320E7" w:rsidRDefault="0063455E" w:rsidP="0063455E">
      <w:pPr>
        <w:jc w:val="center"/>
        <w:rPr>
          <w:rFonts w:ascii="Nikosh" w:hAnsi="Nikosh" w:cs="Nikosh"/>
          <w:sz w:val="34"/>
        </w:rPr>
      </w:pPr>
      <w:r w:rsidRPr="008320E7">
        <w:rPr>
          <w:rFonts w:ascii="Nikosh" w:hAnsi="Nikosh" w:cs="Nikosh"/>
          <w:sz w:val="44"/>
        </w:rPr>
        <w:t>মোকাম বিজ্ঞ ল্যান্ড সার্ভে ট্রাইবুন্যাল আদালত, চাঁদপুর।</w:t>
      </w:r>
    </w:p>
    <w:p w:rsidR="0063455E" w:rsidRPr="0063455E" w:rsidRDefault="0063455E" w:rsidP="0063455E">
      <w:pPr>
        <w:spacing w:after="0"/>
        <w:ind w:left="-1530"/>
        <w:rPr>
          <w:rFonts w:ascii="Nikosh" w:hAnsi="Nikosh" w:cs="Nikosh"/>
          <w:u w:val="single"/>
        </w:rPr>
      </w:pPr>
      <w:r w:rsidRPr="0063455E">
        <w:rPr>
          <w:rFonts w:ascii="Nikosh" w:hAnsi="Nikosh" w:cs="Nikosh"/>
          <w:u w:val="single"/>
        </w:rPr>
        <w:t>মোঃ নং</w:t>
      </w:r>
      <w:r w:rsidRPr="0063455E">
        <w:rPr>
          <w:rFonts w:ascii="Nikosh" w:hAnsi="Nikosh" w:cs="Nikosh"/>
          <w:u w:val="single"/>
        </w:rPr>
        <w:tab/>
      </w:r>
      <w:r w:rsidRPr="0063455E">
        <w:rPr>
          <w:rFonts w:ascii="Nikosh" w:hAnsi="Nikosh" w:cs="Nikosh"/>
          <w:u w:val="single"/>
        </w:rPr>
        <w:tab/>
        <w:t>/২০১৭</w:t>
      </w:r>
      <w:r w:rsidR="00BB153F">
        <w:rPr>
          <w:rFonts w:ascii="Nikosh" w:hAnsi="Nikosh" w:cs="Nikosh"/>
          <w:u w:val="single"/>
        </w:rPr>
        <w:t>ইং</w:t>
      </w:r>
    </w:p>
    <w:p w:rsidR="0063455E" w:rsidRDefault="0063455E" w:rsidP="0063455E">
      <w:pPr>
        <w:spacing w:after="0"/>
        <w:ind w:left="-1530"/>
        <w:rPr>
          <w:rFonts w:ascii="Nikosh" w:hAnsi="Nikosh" w:cs="Nikosh"/>
        </w:rPr>
      </w:pPr>
      <w:r>
        <w:rPr>
          <w:rFonts w:ascii="Nikosh" w:hAnsi="Nikosh" w:cs="Nikosh"/>
        </w:rPr>
        <w:t xml:space="preserve">          ল্যান্ড সার্ভে</w:t>
      </w:r>
    </w:p>
    <w:p w:rsidR="0063455E" w:rsidRDefault="0063455E" w:rsidP="0063455E">
      <w:pPr>
        <w:ind w:left="2160"/>
        <w:jc w:val="center"/>
        <w:rPr>
          <w:rFonts w:ascii="Nikosh" w:hAnsi="Nikosh" w:cs="Nikosh"/>
        </w:rPr>
      </w:pPr>
      <w:r>
        <w:rPr>
          <w:rFonts w:ascii="Nikosh" w:hAnsi="Nikosh" w:cs="Nikosh"/>
        </w:rPr>
        <w:t>ফজল মৃধ্যা গং</w:t>
      </w:r>
      <w:r>
        <w:rPr>
          <w:rFonts w:ascii="Nikosh" w:hAnsi="Nikosh" w:cs="Nikosh"/>
        </w:rPr>
        <w:tab/>
      </w:r>
      <w:r>
        <w:rPr>
          <w:rFonts w:ascii="Nikosh" w:hAnsi="Nikosh" w:cs="Nikosh"/>
        </w:rPr>
        <w:tab/>
        <w:t>..............বাদী।</w:t>
      </w:r>
    </w:p>
    <w:p w:rsidR="0063455E" w:rsidRDefault="0063455E" w:rsidP="0063455E">
      <w:pPr>
        <w:ind w:left="2160"/>
        <w:jc w:val="center"/>
        <w:rPr>
          <w:rFonts w:ascii="Nikosh" w:hAnsi="Nikosh" w:cs="Nikosh"/>
        </w:rPr>
      </w:pPr>
      <w:r>
        <w:rPr>
          <w:rFonts w:ascii="Nikosh" w:hAnsi="Nikosh" w:cs="Nikosh"/>
        </w:rPr>
        <w:t>বনাম</w:t>
      </w:r>
    </w:p>
    <w:p w:rsidR="0063455E" w:rsidRDefault="0063455E" w:rsidP="00D149EB">
      <w:pPr>
        <w:spacing w:line="480" w:lineRule="auto"/>
        <w:ind w:left="2160"/>
        <w:jc w:val="center"/>
        <w:rPr>
          <w:rFonts w:ascii="Nikosh" w:hAnsi="Nikosh" w:cs="Nikosh"/>
        </w:rPr>
      </w:pPr>
      <w:r>
        <w:rPr>
          <w:rFonts w:ascii="Nikosh" w:hAnsi="Nikosh" w:cs="Nikosh"/>
        </w:rPr>
        <w:t>জয়নাল বেপারী গং</w:t>
      </w:r>
      <w:r>
        <w:rPr>
          <w:rFonts w:ascii="Nikosh" w:hAnsi="Nikosh" w:cs="Nikosh"/>
        </w:rPr>
        <w:tab/>
        <w:t xml:space="preserve"> .............বিবাদী।</w:t>
      </w:r>
    </w:p>
    <w:p w:rsidR="0063455E" w:rsidRDefault="0063455E" w:rsidP="0063455E">
      <w:pPr>
        <w:ind w:left="720" w:hanging="720"/>
        <w:rPr>
          <w:rFonts w:ascii="Nikosh" w:hAnsi="Nikosh" w:cs="Nikosh"/>
          <w:u w:val="single"/>
        </w:rPr>
      </w:pPr>
      <w:r>
        <w:rPr>
          <w:rFonts w:ascii="Nikosh" w:hAnsi="Nikosh" w:cs="Nikosh"/>
        </w:rPr>
        <w:t xml:space="preserve">বিষয়ঃ </w:t>
      </w:r>
      <w:r>
        <w:rPr>
          <w:rFonts w:ascii="Nikosh" w:hAnsi="Nikosh" w:cs="Nikosh"/>
        </w:rPr>
        <w:tab/>
      </w:r>
      <w:r w:rsidRPr="0063455E">
        <w:rPr>
          <w:rFonts w:ascii="Nikosh" w:hAnsi="Nikosh" w:cs="Nikosh"/>
          <w:u w:val="single"/>
        </w:rPr>
        <w:t>১৯৫০ সনের রাষ্ট্রীয় অধীগ্রহণ প্রজাস্বত্ত্ব আইনে ১৪৫(এ) এর ৭ উপধারার বিধানমতে .... দিনের তামাদি বিলম্ব মওকুফের প্রার্থনা।</w:t>
      </w:r>
    </w:p>
    <w:p w:rsidR="00D149EB" w:rsidRPr="00D149EB" w:rsidRDefault="00D149EB" w:rsidP="00D149EB">
      <w:pPr>
        <w:spacing w:after="0"/>
        <w:ind w:left="720" w:hanging="720"/>
        <w:rPr>
          <w:rFonts w:ascii="Nikosh" w:hAnsi="Nikosh" w:cs="Nikosh"/>
          <w:sz w:val="16"/>
          <w:szCs w:val="16"/>
        </w:rPr>
      </w:pPr>
    </w:p>
    <w:p w:rsidR="0063455E" w:rsidRDefault="0063455E" w:rsidP="0063455E">
      <w:pPr>
        <w:ind w:left="720" w:hanging="720"/>
        <w:rPr>
          <w:rFonts w:ascii="Nikosh" w:hAnsi="Nikosh" w:cs="Nikosh"/>
        </w:rPr>
      </w:pPr>
      <w:r w:rsidRPr="0063455E">
        <w:rPr>
          <w:rFonts w:ascii="Nikosh" w:hAnsi="Nikosh" w:cs="Nikosh"/>
        </w:rPr>
        <w:t>বাদী</w:t>
      </w:r>
      <w:r>
        <w:rPr>
          <w:rFonts w:ascii="Nikosh" w:hAnsi="Nikosh" w:cs="Nikosh"/>
        </w:rPr>
        <w:t xml:space="preserve">পক্ষে বিনীত নিবেদন এই যে, </w:t>
      </w:r>
    </w:p>
    <w:p w:rsidR="0063455E" w:rsidRDefault="0063455E" w:rsidP="00D149EB">
      <w:pPr>
        <w:spacing w:line="480" w:lineRule="auto"/>
        <w:ind w:firstLine="720"/>
        <w:jc w:val="both"/>
        <w:rPr>
          <w:rFonts w:ascii="Nikosh" w:hAnsi="Nikosh" w:cs="Nikosh"/>
        </w:rPr>
      </w:pPr>
      <w:r>
        <w:rPr>
          <w:rFonts w:ascii="Nikosh" w:hAnsi="Nikosh" w:cs="Nikosh"/>
        </w:rPr>
        <w:t>বাদী পক্ষ নালিশী বি.এস. খতিয়ান সংশোধনের প্রার্থনায় অত্র মোকদ্দমা আনয়ন করিয়াছে। অত্র নং মোকদ্দমার ১নং বাদী বায়োবৃদ্ধ ও তদ্বিরকারক বটে। কিন্তু অত্র ট্রাইবুন্যাল</w:t>
      </w:r>
      <w:r w:rsidR="00377551">
        <w:rPr>
          <w:rFonts w:ascii="Nikosh" w:hAnsi="Nikosh" w:cs="Nikosh"/>
        </w:rPr>
        <w:t xml:space="preserve"> গঠন হওয়ার নির্ধারিত সময়ের পর অসুস্থ থাকায় এবং সঠিক সময় নাজানার কারণে নির্ধারিত সময়ের পর মোকদ্দমা দায়ের করিতে ....... দিনের বিলম্ব হয়। তদাবস্থায় মোকদ্দমা দায়ের করিতে নির্ধারিত সময় পর ........ দিন বিলম্ব মওকুফ এর আদেশ হওয়া একান্ত আবশ্যক নতুবা ক্ষতির কারণ বটে।</w:t>
      </w:r>
    </w:p>
    <w:p w:rsidR="00377551" w:rsidRDefault="00377551" w:rsidP="00D149EB">
      <w:pPr>
        <w:spacing w:line="480" w:lineRule="auto"/>
        <w:ind w:firstLine="720"/>
        <w:jc w:val="both"/>
        <w:rPr>
          <w:rFonts w:ascii="Nikosh" w:hAnsi="Nikosh" w:cs="Nikosh"/>
        </w:rPr>
      </w:pPr>
      <w:r>
        <w:rPr>
          <w:rFonts w:ascii="Nikosh" w:hAnsi="Nikosh" w:cs="Nikosh"/>
        </w:rPr>
        <w:t xml:space="preserve">অতএব, বর্ণিত অবস্থা ও করণাধীনে মোকদ্দমা দায়ের করিতে ......... দিন বিলম্ব মওকুফ এর আদেশ দানে হুজুরের মর্জি হয় । ইতি তাং- </w:t>
      </w:r>
    </w:p>
    <w:p w:rsidR="00377551" w:rsidRPr="008B3816" w:rsidRDefault="00377551" w:rsidP="00377551">
      <w:pPr>
        <w:spacing w:line="360" w:lineRule="auto"/>
        <w:ind w:left="4320"/>
        <w:jc w:val="center"/>
        <w:rPr>
          <w:bCs/>
          <w:sz w:val="30"/>
          <w:szCs w:val="32"/>
          <w:u w:val="single"/>
        </w:rPr>
      </w:pPr>
      <w:r w:rsidRPr="008B3816">
        <w:rPr>
          <w:bCs/>
          <w:sz w:val="30"/>
          <w:szCs w:val="32"/>
          <w:u w:val="single"/>
        </w:rPr>
        <w:t>mZ¨cvV</w:t>
      </w:r>
    </w:p>
    <w:p w:rsidR="00377551" w:rsidRPr="008B3816" w:rsidRDefault="00377551" w:rsidP="00377551">
      <w:pPr>
        <w:spacing w:after="0" w:line="360" w:lineRule="auto"/>
        <w:ind w:left="4320"/>
        <w:jc w:val="both"/>
        <w:rPr>
          <w:rFonts w:ascii="Nikosh" w:hAnsi="Nikosh" w:cs="Nikosh"/>
          <w:i/>
        </w:rPr>
      </w:pPr>
      <w:r w:rsidRPr="008B3816">
        <w:rPr>
          <w:bCs/>
          <w:sz w:val="30"/>
          <w:szCs w:val="32"/>
        </w:rPr>
        <w:t>AÎ AvwR©i wjwLZ hr hveZxq weeib Avgvi Ávb I wek¦vmg‡Z mZ¨| AÎ mZ¨Zvq wbR bvg `¯ÍLZ Kwijvg|</w:t>
      </w:r>
    </w:p>
    <w:p w:rsidR="00377551" w:rsidRPr="0063455E" w:rsidRDefault="00377551" w:rsidP="00377551">
      <w:pPr>
        <w:spacing w:line="480" w:lineRule="auto"/>
        <w:jc w:val="both"/>
        <w:rPr>
          <w:rFonts w:ascii="Nikosh" w:hAnsi="Nikosh" w:cs="Nikosh"/>
        </w:rPr>
      </w:pPr>
    </w:p>
    <w:sectPr w:rsidR="00377551" w:rsidRPr="0063455E" w:rsidSect="009D0C08">
      <w:pgSz w:w="12240" w:h="20160" w:code="5"/>
      <w:pgMar w:top="5040" w:right="720" w:bottom="1872" w:left="288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ikosh">
    <w:panose1 w:val="02000000000000000000"/>
    <w:charset w:val="00"/>
    <w:family w:val="auto"/>
    <w:pitch w:val="variable"/>
    <w:sig w:usb0="0001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40"/>
  <w:drawingGridVerticalSpacing w:val="381"/>
  <w:displayHorizontalDrawingGridEvery w:val="2"/>
  <w:characterSpacingControl w:val="doNotCompress"/>
  <w:compat/>
  <w:rsids>
    <w:rsidRoot w:val="0063455E"/>
    <w:rsid w:val="001A0ADE"/>
    <w:rsid w:val="00276521"/>
    <w:rsid w:val="00377551"/>
    <w:rsid w:val="00467C52"/>
    <w:rsid w:val="005C71F8"/>
    <w:rsid w:val="0063455E"/>
    <w:rsid w:val="008320E7"/>
    <w:rsid w:val="009D0C08"/>
    <w:rsid w:val="00AD34A8"/>
    <w:rsid w:val="00B14A29"/>
    <w:rsid w:val="00B461D3"/>
    <w:rsid w:val="00BB153F"/>
    <w:rsid w:val="00BE1FB4"/>
    <w:rsid w:val="00D149EB"/>
    <w:rsid w:val="00F40035"/>
    <w:rsid w:val="00F61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cp:lastModifiedBy>
  <cp:revision>5</cp:revision>
  <dcterms:created xsi:type="dcterms:W3CDTF">2017-02-13T09:17:00Z</dcterms:created>
  <dcterms:modified xsi:type="dcterms:W3CDTF">2017-04-17T03:59:00Z</dcterms:modified>
</cp:coreProperties>
</file>