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E0695" w:rsidRDefault="009227ED" w:rsidP="00511370">
      <w:pPr>
        <w:spacing w:line="240" w:lineRule="auto"/>
        <w:jc w:val="center"/>
        <w:rPr>
          <w:sz w:val="60"/>
        </w:rPr>
      </w:pPr>
      <w:r w:rsidRPr="009E0695">
        <w:rPr>
          <w:sz w:val="60"/>
        </w:rPr>
        <w:t>‡gvKvg weÁ mnKvix RR Av`vjZ, Puv`cyi|</w:t>
      </w:r>
    </w:p>
    <w:p w:rsidR="009227ED" w:rsidRPr="009227ED" w:rsidRDefault="005A3AEC" w:rsidP="009227ED">
      <w:pPr>
        <w:ind w:left="-990"/>
        <w:rPr>
          <w:rFonts w:ascii="RinkiyMJ" w:eastAsiaTheme="minorEastAsia" w:hAnsi="RinkiyMJ" w:cs="RinkiyMJ"/>
        </w:rPr>
      </w:pPr>
      <w:r w:rsidRPr="005A3AEC">
        <w:rPr>
          <w:rFonts w:ascii="RinkiyMJ" w:hAnsi="RinkiyMJ" w:cs="RinkiyMJ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41.35pt;margin-top:1.1pt;width:7.15pt;height:54.7pt;z-index:251658240"/>
        </w:pict>
      </w:r>
      <w:r w:rsidR="009227ED" w:rsidRPr="009227ED">
        <w:rPr>
          <w:rFonts w:ascii="RinkiyMJ" w:hAnsi="RinkiyMJ" w:cs="RinkiyMJ"/>
        </w:rPr>
        <w:t xml:space="preserve">‡gvt bs-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118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2013</m:t>
            </m:r>
          </m:den>
        </m:f>
      </m:oMath>
    </w:p>
    <w:p w:rsidR="009227ED" w:rsidRPr="009227ED" w:rsidRDefault="009227ED" w:rsidP="00272AAE">
      <w:pPr>
        <w:spacing w:after="0" w:line="360" w:lineRule="auto"/>
        <w:ind w:left="-990" w:firstLine="720"/>
        <w:rPr>
          <w:rFonts w:ascii="RinkiyMJ" w:eastAsiaTheme="minorEastAsia" w:hAnsi="RinkiyMJ" w:cs="RinkiyMJ"/>
        </w:rPr>
      </w:pPr>
      <w:r>
        <w:rPr>
          <w:rFonts w:ascii="RinkiyMJ" w:eastAsiaTheme="minorEastAsia" w:hAnsi="RinkiyMJ" w:cs="RinkiyMJ"/>
        </w:rPr>
        <w:t xml:space="preserve">     </w:t>
      </w:r>
      <w:r w:rsidRPr="009227ED">
        <w:rPr>
          <w:rFonts w:ascii="RinkiyMJ" w:eastAsiaTheme="minorEastAsia" w:hAnsi="RinkiyMJ" w:cs="RinkiyMJ"/>
        </w:rPr>
        <w:t>¯^Z¡</w:t>
      </w:r>
      <w:r w:rsidR="00272AAE">
        <w:rPr>
          <w:rFonts w:ascii="RinkiyMJ" w:eastAsiaTheme="minorEastAsia" w:hAnsi="RinkiyMJ" w:cs="RinkiyMJ"/>
        </w:rPr>
        <w:tab/>
      </w:r>
      <w:r w:rsidR="00272AAE">
        <w:rPr>
          <w:rFonts w:ascii="RinkiyMJ" w:eastAsiaTheme="minorEastAsia" w:hAnsi="RinkiyMJ" w:cs="RinkiyMJ"/>
        </w:rPr>
        <w:tab/>
      </w:r>
      <w:r w:rsidR="00272AAE">
        <w:rPr>
          <w:rFonts w:ascii="RinkiyMJ" w:eastAsiaTheme="minorEastAsia" w:hAnsi="RinkiyMJ" w:cs="RinkiyMJ"/>
        </w:rPr>
        <w:tab/>
      </w:r>
      <w:r w:rsidR="00272AAE">
        <w:rPr>
          <w:rFonts w:eastAsiaTheme="minorEastAsia"/>
        </w:rPr>
        <w:t>Kvjy MvRx Ms</w:t>
      </w:r>
      <w:r w:rsidR="00272AAE">
        <w:rPr>
          <w:rFonts w:eastAsiaTheme="minorEastAsia"/>
        </w:rPr>
        <w:tab/>
      </w:r>
      <w:r w:rsidR="00272AAE">
        <w:rPr>
          <w:rFonts w:eastAsiaTheme="minorEastAsia"/>
        </w:rPr>
        <w:tab/>
        <w:t>.................ev`x|</w:t>
      </w:r>
    </w:p>
    <w:p w:rsidR="00272AAE" w:rsidRDefault="00272AAE" w:rsidP="00272AAE">
      <w:pPr>
        <w:spacing w:after="0" w:line="360" w:lineRule="auto"/>
        <w:ind w:left="2160" w:firstLine="720"/>
        <w:rPr>
          <w:rFonts w:eastAsiaTheme="minorEastAsia"/>
        </w:rPr>
      </w:pPr>
      <w:r>
        <w:rPr>
          <w:rFonts w:eastAsiaTheme="minorEastAsia"/>
        </w:rPr>
        <w:t>ebvg</w:t>
      </w:r>
    </w:p>
    <w:p w:rsidR="009227ED" w:rsidRDefault="00272AAE" w:rsidP="009E0695">
      <w:pPr>
        <w:spacing w:after="0" w:line="360" w:lineRule="auto"/>
        <w:ind w:left="2160"/>
        <w:rPr>
          <w:rFonts w:eastAsiaTheme="minorEastAsia"/>
        </w:rPr>
      </w:pPr>
      <w:r>
        <w:rPr>
          <w:rFonts w:eastAsiaTheme="minorEastAsia"/>
        </w:rPr>
        <w:t>ev`kv MvRx Ms</w:t>
      </w:r>
      <w:r>
        <w:rPr>
          <w:rFonts w:eastAsiaTheme="minorEastAsia"/>
        </w:rPr>
        <w:tab/>
        <w:t>....................weev`x|</w:t>
      </w:r>
    </w:p>
    <w:p w:rsidR="009227ED" w:rsidRPr="0055164C" w:rsidRDefault="009227ED" w:rsidP="0055164C">
      <w:pPr>
        <w:ind w:left="2880" w:right="1836"/>
        <w:jc w:val="center"/>
        <w:rPr>
          <w:rFonts w:ascii="RinkiyMJ" w:eastAsiaTheme="minorEastAsia" w:hAnsi="RinkiyMJ" w:cs="RinkiyMJ"/>
        </w:rPr>
      </w:pPr>
      <w:r w:rsidRPr="0055164C">
        <w:rPr>
          <w:rFonts w:ascii="RinkiyMJ" w:eastAsiaTheme="minorEastAsia" w:hAnsi="RinkiyMJ" w:cs="RinkiyMJ"/>
        </w:rPr>
        <w:t xml:space="preserve">‡`t Kvt wet AvB‡bi 9 AW©v‡ii </w:t>
      </w:r>
      <w:r w:rsidRPr="00272AAE">
        <w:rPr>
          <w:rFonts w:ascii="RinkiyMJ" w:eastAsiaTheme="minorEastAsia" w:hAnsi="RinkiyMJ" w:cs="RinkiyMJ"/>
          <w:u w:val="single"/>
        </w:rPr>
        <w:t xml:space="preserve">9(K) </w:t>
      </w:r>
      <w:r w:rsidR="0055164C" w:rsidRPr="00272AAE">
        <w:rPr>
          <w:rFonts w:ascii="RinkiyMJ" w:eastAsiaTheme="minorEastAsia" w:hAnsi="RinkiyMJ" w:cs="RinkiyMJ"/>
          <w:u w:val="single"/>
        </w:rPr>
        <w:t>iæ</w:t>
      </w:r>
      <w:r w:rsidRPr="00272AAE">
        <w:rPr>
          <w:rFonts w:ascii="RinkiyMJ" w:eastAsiaTheme="minorEastAsia" w:hAnsi="RinkiyMJ" w:cs="RinkiyMJ"/>
          <w:u w:val="single"/>
        </w:rPr>
        <w:t>y‡ji weavb g‡Z cÖv_©bv|</w:t>
      </w:r>
    </w:p>
    <w:p w:rsidR="0055164C" w:rsidRDefault="0055164C">
      <w:pPr>
        <w:rPr>
          <w:rFonts w:ascii="Nikosh" w:hAnsi="Nikosh" w:cs="Nikosh"/>
        </w:rPr>
      </w:pPr>
      <w:r>
        <w:rPr>
          <w:rFonts w:ascii="Nikosh" w:hAnsi="Nikosh" w:cs="Nikosh"/>
        </w:rPr>
        <w:t>বাদীপক্ষে দরখাস্তে নিবেদন এই:-</w:t>
      </w:r>
    </w:p>
    <w:p w:rsidR="0055164C" w:rsidRDefault="0055164C" w:rsidP="009E0695">
      <w:pPr>
        <w:spacing w:line="384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বাদীপক্ষ অত্র নং মোকদ্দমা ঘোষণা প্রচারের প্রার্থনায় দায়ের করিয়া পরিচালনা করাকালীণ বিগত ০৩/০৫/২০১৭ইং চূড়ান্ত শুনানীর জন্য তারিখ </w:t>
      </w:r>
      <w:r>
        <w:rPr>
          <w:rFonts w:cs="Nikosh"/>
        </w:rPr>
        <w:t>avh©¨</w:t>
      </w:r>
      <w:r>
        <w:rPr>
          <w:rFonts w:ascii="Nikosh" w:hAnsi="Nikosh" w:cs="Nikosh"/>
        </w:rPr>
        <w:t xml:space="preserve"> হয়। উক্ত তারিখে </w:t>
      </w:r>
      <w:r w:rsidR="00785660">
        <w:rPr>
          <w:rFonts w:ascii="Nikosh" w:hAnsi="Nikosh" w:cs="Nikosh"/>
        </w:rPr>
        <w:t xml:space="preserve">বাদীপক্ষে তদবীরকারক অসুস্থতার কারণে </w:t>
      </w:r>
      <w:r>
        <w:rPr>
          <w:rFonts w:ascii="Nikosh" w:hAnsi="Nikosh" w:cs="Nikosh"/>
        </w:rPr>
        <w:t>সময়ের আবেদন করে। উক্ত দরখা</w:t>
      </w:r>
      <w:r w:rsidR="00785660">
        <w:rPr>
          <w:rFonts w:ascii="Nikosh" w:hAnsi="Nikosh" w:cs="Nikosh"/>
        </w:rPr>
        <w:t>স্ত</w:t>
      </w:r>
      <w:r>
        <w:rPr>
          <w:rFonts w:ascii="Nikosh" w:hAnsi="Nikosh" w:cs="Nikosh"/>
        </w:rPr>
        <w:t xml:space="preserve"> শুনানী অন্তে না-মঞ্জুর হয়। ফলে বাদী</w:t>
      </w:r>
      <w:r w:rsidR="00785660">
        <w:rPr>
          <w:rFonts w:ascii="Nikosh" w:hAnsi="Nikosh" w:cs="Nikosh"/>
        </w:rPr>
        <w:t>গণের</w:t>
      </w:r>
      <w:r>
        <w:rPr>
          <w:rFonts w:ascii="Nikosh" w:hAnsi="Nikosh" w:cs="Nikosh"/>
        </w:rPr>
        <w:t xml:space="preserve"> মোকদ্দমা বিগত ০৩/০৫/২০১৭ইং তারিখে ডিসমিস হইয়া যায়। ইহাতে বাদী</w:t>
      </w:r>
      <w:r w:rsidR="00785660">
        <w:rPr>
          <w:rFonts w:ascii="Nikosh" w:hAnsi="Nikosh" w:cs="Nikosh"/>
        </w:rPr>
        <w:t>গণের</w:t>
      </w:r>
      <w:r>
        <w:rPr>
          <w:rFonts w:ascii="Nikosh" w:hAnsi="Nikosh" w:cs="Nikosh"/>
        </w:rPr>
        <w:t xml:space="preserve"> অপূরণীয় ক্ষতি ও অনিষ্টের কারণ হইয়াছে। বিধায় উক্ত আদেশ রদ ও রহিত হওয়া একান্ত আবশ্যক। নতুবা গুরুত্বর ক্ষতি ও অনিষ্টের কারণ বটে।</w:t>
      </w:r>
    </w:p>
    <w:p w:rsidR="0055164C" w:rsidRDefault="0055164C" w:rsidP="009E0695">
      <w:pPr>
        <w:spacing w:line="384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সেমতে বিনীত প্রার্থনা উপরোক্ত অবস্থা ও কারণাধীনে দেঃ কাঃ বিঃ আইনের ৯ আদেশের ৯(এ) রুলের বিধান মতে অত্র মোকদ্দমায় প্রদত্ত বিগত ০৩/০৫/২০১৭ইং তারিখের খারিজাদেশ নিম্ন হেতু মূলে রদ ও রহিত ক্রমে সুবিচার করিতে মর্জি হয়। ইতি তাং-</w:t>
      </w:r>
    </w:p>
    <w:p w:rsidR="0055164C" w:rsidRPr="00511370" w:rsidRDefault="0055164C" w:rsidP="009E0695">
      <w:pPr>
        <w:spacing w:after="0" w:line="408" w:lineRule="auto"/>
        <w:jc w:val="both"/>
        <w:rPr>
          <w:rFonts w:ascii="Nikosh" w:hAnsi="Nikosh" w:cs="Nikosh"/>
          <w:b/>
          <w:sz w:val="34"/>
          <w:u w:val="single"/>
        </w:rPr>
      </w:pPr>
      <w:r w:rsidRPr="00511370">
        <w:rPr>
          <w:rFonts w:ascii="Nikosh" w:hAnsi="Nikosh" w:cs="Nikosh"/>
          <w:b/>
          <w:sz w:val="34"/>
          <w:u w:val="single"/>
        </w:rPr>
        <w:t>হেতু এই:-</w:t>
      </w:r>
    </w:p>
    <w:p w:rsidR="0055164C" w:rsidRDefault="00D43F7D" w:rsidP="009E0695">
      <w:pPr>
        <w:pStyle w:val="ListParagraph"/>
        <w:numPr>
          <w:ilvl w:val="0"/>
          <w:numId w:val="1"/>
        </w:numPr>
        <w:spacing w:after="0" w:line="408" w:lineRule="auto"/>
        <w:ind w:left="1080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বাদী</w:t>
      </w:r>
      <w:r w:rsidR="00785660">
        <w:rPr>
          <w:rFonts w:ascii="Nikosh" w:hAnsi="Nikosh" w:cs="Nikosh"/>
        </w:rPr>
        <w:t>গণ</w:t>
      </w:r>
      <w:r>
        <w:rPr>
          <w:rFonts w:ascii="Nikosh" w:hAnsi="Nikosh" w:cs="Nikosh"/>
        </w:rPr>
        <w:t xml:space="preserve"> অত্র নং মোকদ্দমা দায়ের করিয়া যথারীতি পরিচালনা করিয়া আসিতে থাকে ও রহে।</w:t>
      </w:r>
    </w:p>
    <w:p w:rsidR="009E0695" w:rsidRPr="009E0695" w:rsidRDefault="009E0695" w:rsidP="009E0695">
      <w:pPr>
        <w:spacing w:after="0" w:line="240" w:lineRule="auto"/>
        <w:jc w:val="right"/>
        <w:rPr>
          <w:rFonts w:ascii="Nikosh" w:hAnsi="Nikosh" w:cs="Nikosh"/>
          <w:u w:val="single"/>
        </w:rPr>
      </w:pPr>
      <w:r w:rsidRPr="009E0695">
        <w:rPr>
          <w:rFonts w:ascii="Nikosh" w:hAnsi="Nikosh" w:cs="Nikosh"/>
          <w:u w:val="single"/>
        </w:rPr>
        <w:t>চলমান পাতা- ০২</w:t>
      </w:r>
    </w:p>
    <w:p w:rsidR="00D43F7D" w:rsidRDefault="00785660" w:rsidP="00D43F7D">
      <w:pPr>
        <w:pStyle w:val="ListParagraph"/>
        <w:numPr>
          <w:ilvl w:val="0"/>
          <w:numId w:val="1"/>
        </w:numPr>
        <w:spacing w:line="408" w:lineRule="auto"/>
        <w:ind w:left="1080"/>
        <w:jc w:val="both"/>
        <w:rPr>
          <w:rFonts w:ascii="Nikosh" w:hAnsi="Nikosh" w:cs="Nikosh"/>
        </w:rPr>
      </w:pPr>
      <w:r>
        <w:rPr>
          <w:rFonts w:cs="SutonnyMJ"/>
        </w:rPr>
        <w:lastRenderedPageBreak/>
        <w:t>ev`xcÿ</w:t>
      </w:r>
      <w:r w:rsidR="00D43F7D">
        <w:rPr>
          <w:rFonts w:ascii="Nikosh" w:hAnsi="Nikosh" w:cs="Nikosh"/>
        </w:rPr>
        <w:t xml:space="preserve"> ইচ্ছাকৃতভাবে মোকদ্দমায় কালক্ষেপনের বদ উদ্দেশ্যে </w:t>
      </w:r>
      <w:r w:rsidR="00DE6BD5">
        <w:rPr>
          <w:rFonts w:ascii="Nikosh" w:hAnsi="Nikosh" w:cs="Nikosh"/>
        </w:rPr>
        <w:t xml:space="preserve">সময় </w:t>
      </w:r>
      <w:r w:rsidR="00D43F7D">
        <w:rPr>
          <w:rFonts w:ascii="Nikosh" w:hAnsi="Nikosh" w:cs="Nikosh"/>
        </w:rPr>
        <w:t xml:space="preserve">নেয় নাই বা অন্যায় </w:t>
      </w:r>
      <w:r>
        <w:rPr>
          <w:rFonts w:ascii="Nikosh" w:hAnsi="Nikosh" w:cs="Nikosh"/>
        </w:rPr>
        <w:t xml:space="preserve">মতে </w:t>
      </w:r>
      <w:r w:rsidR="00D43F7D">
        <w:rPr>
          <w:rFonts w:ascii="Nikosh" w:hAnsi="Nikosh" w:cs="Nikosh"/>
        </w:rPr>
        <w:t xml:space="preserve">গড়িমশি করে নাই। </w:t>
      </w:r>
    </w:p>
    <w:p w:rsidR="00D43F7D" w:rsidRDefault="00D43F7D" w:rsidP="00D43F7D">
      <w:pPr>
        <w:pStyle w:val="ListParagraph"/>
        <w:numPr>
          <w:ilvl w:val="0"/>
          <w:numId w:val="1"/>
        </w:numPr>
        <w:spacing w:line="408" w:lineRule="auto"/>
        <w:ind w:left="1080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বাদী</w:t>
      </w:r>
      <w:r w:rsidR="00785660">
        <w:rPr>
          <w:rFonts w:ascii="Nikosh" w:hAnsi="Nikosh" w:cs="Nikosh"/>
        </w:rPr>
        <w:t>পক্ষে তদবীরকারক</w:t>
      </w:r>
      <w:r>
        <w:rPr>
          <w:rFonts w:ascii="Nikosh" w:hAnsi="Nikosh" w:cs="Nikosh"/>
        </w:rPr>
        <w:t xml:space="preserve"> ধার্য্যকৃত ০৩/০৫/২০১৭ইং তারিখের কয়েকদিন পূর্ব হইতে জ্বর ও রক্তামাশয়ে আক্রান্ত হইয়া মারাত্মকভাবে অসুস্থ হইয়া শয্যাগত থাকায় উক্ত ০৩/০৫/২০১৭ইং তারিখে বিজ্ঞ আদালতে হাজির হইয়া প্রয়োজনীয় তদবীর করিতে না পারার কারণে উক্ত তারিখে মোকদ্দমায় খারিজাদেশ প্রচারিত হয়। বিধায় উক্ত আদেশ রদ ও রহিত হওয়া একান্ত আবশ্যক।</w:t>
      </w:r>
    </w:p>
    <w:p w:rsidR="00D43F7D" w:rsidRDefault="00D43F7D" w:rsidP="00D43F7D">
      <w:pPr>
        <w:pStyle w:val="ListParagraph"/>
        <w:numPr>
          <w:ilvl w:val="0"/>
          <w:numId w:val="1"/>
        </w:numPr>
        <w:spacing w:line="408" w:lineRule="auto"/>
        <w:ind w:left="108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যেহেতু </w:t>
      </w:r>
      <w:r w:rsidR="00785660">
        <w:rPr>
          <w:rFonts w:ascii="Nikosh" w:hAnsi="Nikosh" w:cs="Nikosh"/>
        </w:rPr>
        <w:t>বাদীগণ</w:t>
      </w:r>
      <w:r>
        <w:rPr>
          <w:rFonts w:ascii="Nikosh" w:hAnsi="Nikosh" w:cs="Nikosh"/>
        </w:rPr>
        <w:t xml:space="preserve"> অসহায়, নীরিহ শান্তিপ্রিয় আইনের প্রতিশ্রদ্ধাশীল লোক বটে। বাদী</w:t>
      </w:r>
      <w:r w:rsidR="00785660">
        <w:rPr>
          <w:rFonts w:ascii="Nikosh" w:hAnsi="Nikosh" w:cs="Nikosh"/>
        </w:rPr>
        <w:t>পক্ষে তদবীরকারক</w:t>
      </w:r>
      <w:r>
        <w:rPr>
          <w:rFonts w:ascii="Nikosh" w:hAnsi="Nikosh" w:cs="Nikosh"/>
        </w:rPr>
        <w:t xml:space="preserve"> ধার্য্য ০৩/০৫/২০১৭ইং তারিখে অসুস্থতার কারণে বিজ্ঞ আদালতে হাজির হইয়া প্রয়োজনীয় তদবীর করিতে না </w:t>
      </w:r>
      <w:r w:rsidR="00785660">
        <w:rPr>
          <w:rFonts w:ascii="Nikosh" w:hAnsi="Nikosh" w:cs="Nikosh"/>
        </w:rPr>
        <w:t>পারায়</w:t>
      </w:r>
      <w:r>
        <w:rPr>
          <w:rFonts w:ascii="Nikosh" w:hAnsi="Nikosh" w:cs="Nikosh"/>
        </w:rPr>
        <w:t xml:space="preserve"> উক্তরূপ খারিজাদেশ দ্বারা </w:t>
      </w:r>
      <w:r w:rsidR="00785660">
        <w:rPr>
          <w:rFonts w:ascii="Nikosh" w:hAnsi="Nikosh" w:cs="Nikosh"/>
        </w:rPr>
        <w:t>বাদীগণের</w:t>
      </w:r>
      <w:r>
        <w:rPr>
          <w:rFonts w:ascii="Nikosh" w:hAnsi="Nikosh" w:cs="Nikosh"/>
        </w:rPr>
        <w:t xml:space="preserve"> অপূরণীয় ক্ষতির কারণ হইয়াছে বিধায় উক্ত আদেশ রদ ও রহিত যোগ্য বটে।</w:t>
      </w:r>
    </w:p>
    <w:p w:rsidR="00D43F7D" w:rsidRDefault="00D43F7D" w:rsidP="00D43F7D">
      <w:pPr>
        <w:pStyle w:val="ListParagraph"/>
        <w:spacing w:line="240" w:lineRule="auto"/>
        <w:ind w:left="630" w:firstLine="360"/>
        <w:jc w:val="both"/>
        <w:rPr>
          <w:rFonts w:ascii="Nikosh" w:hAnsi="Nikosh" w:cs="Nikosh"/>
        </w:rPr>
      </w:pPr>
    </w:p>
    <w:p w:rsidR="00D43F7D" w:rsidRDefault="00D43F7D" w:rsidP="00D43F7D">
      <w:pPr>
        <w:pStyle w:val="ListParagraph"/>
        <w:spacing w:line="408" w:lineRule="auto"/>
        <w:ind w:left="630" w:firstLine="36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সেমতে বিনীত প্রার্থনা উপরোক্ত অবস্থা ও কারণে অত্র মোকদ্দমায় প্রচারিত </w:t>
      </w:r>
      <w:r w:rsidR="00785660">
        <w:rPr>
          <w:rFonts w:ascii="Nikosh" w:hAnsi="Nikosh" w:cs="Nikosh"/>
        </w:rPr>
        <w:t>বিগত</w:t>
      </w:r>
      <w:r>
        <w:rPr>
          <w:rFonts w:ascii="Nikosh" w:hAnsi="Nikosh" w:cs="Nikosh"/>
        </w:rPr>
        <w:t xml:space="preserve"> ০৩/০৫/২০১৭ইং তারিখের তদবীরাভাবে খারিজাদেশ রদ ও রহিত ক্রমে সুবিচার করিতে মর্জি হয়। ইতি তাং-</w:t>
      </w:r>
    </w:p>
    <w:p w:rsidR="00D43F7D" w:rsidRPr="00D43F7D" w:rsidRDefault="00D43F7D" w:rsidP="00D43F7D">
      <w:pPr>
        <w:spacing w:after="0" w:line="408" w:lineRule="auto"/>
        <w:ind w:left="3600"/>
        <w:jc w:val="center"/>
        <w:rPr>
          <w:rFonts w:ascii="Nikosh" w:hAnsi="Nikosh" w:cs="Nikosh"/>
          <w:u w:val="single"/>
        </w:rPr>
      </w:pPr>
      <w:r w:rsidRPr="00D43F7D">
        <w:rPr>
          <w:rFonts w:ascii="Nikosh" w:hAnsi="Nikosh" w:cs="Nikosh"/>
          <w:u w:val="single"/>
        </w:rPr>
        <w:t>সত্যপাঠ</w:t>
      </w:r>
    </w:p>
    <w:p w:rsidR="00D43F7D" w:rsidRPr="00D43F7D" w:rsidRDefault="00D43F7D" w:rsidP="00511370">
      <w:pPr>
        <w:spacing w:after="0" w:line="360" w:lineRule="auto"/>
        <w:ind w:left="3600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অত্র দরখাস্তের যৎ যাবতীয় বিবরণ আমার জ্ঞান ও বিশ্বাস মতে সত্য। অত্র সত্যতায় নিজ নাম স্বাক্ষর/টিপ প্রদান করিলাম।</w:t>
      </w:r>
    </w:p>
    <w:sectPr w:rsidR="00D43F7D" w:rsidRPr="00D43F7D" w:rsidSect="00272AAE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4CD" w:rsidRDefault="00EA54CD" w:rsidP="00272AAE">
      <w:pPr>
        <w:spacing w:after="0" w:line="240" w:lineRule="auto"/>
      </w:pPr>
      <w:r>
        <w:separator/>
      </w:r>
    </w:p>
  </w:endnote>
  <w:endnote w:type="continuationSeparator" w:id="1">
    <w:p w:rsidR="00EA54CD" w:rsidRDefault="00EA54CD" w:rsidP="0027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4CD" w:rsidRDefault="00EA54CD" w:rsidP="00272AAE">
      <w:pPr>
        <w:spacing w:after="0" w:line="240" w:lineRule="auto"/>
      </w:pPr>
      <w:r>
        <w:separator/>
      </w:r>
    </w:p>
  </w:footnote>
  <w:footnote w:type="continuationSeparator" w:id="1">
    <w:p w:rsidR="00EA54CD" w:rsidRDefault="00EA54CD" w:rsidP="0027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AAE" w:rsidRDefault="00272AAE">
    <w:pPr>
      <w:pStyle w:val="Header"/>
      <w:jc w:val="center"/>
      <w:rPr>
        <w:rFonts w:ascii="Nikosh" w:hAnsi="Nikosh" w:cs="Nikosh"/>
        <w:u w:val="single"/>
      </w:rPr>
    </w:pPr>
  </w:p>
  <w:p w:rsidR="00272AAE" w:rsidRDefault="00272AAE">
    <w:pPr>
      <w:pStyle w:val="Header"/>
      <w:jc w:val="center"/>
      <w:rPr>
        <w:rFonts w:ascii="Nikosh" w:hAnsi="Nikosh" w:cs="Nikosh"/>
        <w:u w:val="single"/>
      </w:rPr>
    </w:pPr>
  </w:p>
  <w:p w:rsidR="00272AAE" w:rsidRDefault="00272AAE">
    <w:pPr>
      <w:pStyle w:val="Header"/>
      <w:jc w:val="center"/>
      <w:rPr>
        <w:rFonts w:ascii="Nikosh" w:hAnsi="Nikosh" w:cs="Nikosh"/>
        <w:u w:val="single"/>
      </w:rPr>
    </w:pPr>
  </w:p>
  <w:p w:rsidR="00272AAE" w:rsidRDefault="00272AAE">
    <w:pPr>
      <w:pStyle w:val="Header"/>
      <w:jc w:val="center"/>
      <w:rPr>
        <w:rFonts w:ascii="Nikosh" w:hAnsi="Nikosh" w:cs="Nikosh"/>
        <w:u w:val="single"/>
      </w:rPr>
    </w:pPr>
  </w:p>
  <w:p w:rsidR="00272AAE" w:rsidRDefault="00272AAE" w:rsidP="00272AAE">
    <w:pPr>
      <w:pStyle w:val="Header"/>
      <w:jc w:val="center"/>
      <w:rPr>
        <w:rFonts w:ascii="Nikosh" w:hAnsi="Nikosh" w:cs="Nikosh"/>
        <w:u w:val="single"/>
      </w:rPr>
    </w:pPr>
  </w:p>
  <w:p w:rsidR="00272AAE" w:rsidRDefault="00272AAE" w:rsidP="00272AAE">
    <w:pPr>
      <w:pStyle w:val="Header"/>
      <w:jc w:val="center"/>
      <w:rPr>
        <w:rFonts w:ascii="Nikosh" w:hAnsi="Nikosh" w:cs="Nikosh"/>
        <w:u w:val="single"/>
      </w:rPr>
    </w:pPr>
  </w:p>
  <w:p w:rsidR="00272AAE" w:rsidRDefault="00272AAE" w:rsidP="00272AAE">
    <w:pPr>
      <w:pStyle w:val="Header"/>
      <w:jc w:val="center"/>
      <w:rPr>
        <w:rFonts w:ascii="Nikosh" w:hAnsi="Nikosh" w:cs="Nikosh"/>
        <w:u w:val="single"/>
      </w:rPr>
    </w:pPr>
  </w:p>
  <w:p w:rsidR="00272AAE" w:rsidRDefault="00272AAE" w:rsidP="00272AAE">
    <w:pPr>
      <w:pStyle w:val="Header"/>
      <w:jc w:val="center"/>
      <w:rPr>
        <w:rFonts w:ascii="Nikosh" w:hAnsi="Nikosh" w:cs="Nikosh"/>
        <w:u w:val="single"/>
      </w:rPr>
    </w:pPr>
  </w:p>
  <w:p w:rsidR="00272AAE" w:rsidRPr="00272AAE" w:rsidRDefault="00272AAE" w:rsidP="00272AAE">
    <w:pPr>
      <w:pStyle w:val="Header"/>
      <w:jc w:val="center"/>
      <w:rPr>
        <w:rFonts w:ascii="Nikosh" w:hAnsi="Nikosh" w:cs="Nikosh"/>
        <w:u w:val="single"/>
      </w:rPr>
    </w:pPr>
    <w:r w:rsidRPr="00272AAE">
      <w:rPr>
        <w:rFonts w:ascii="Nikosh" w:hAnsi="Nikosh" w:cs="Nikosh"/>
        <w:u w:val="single"/>
      </w:rPr>
      <w:t>পাতা- ০</w:t>
    </w:r>
    <w:sdt>
      <w:sdtPr>
        <w:rPr>
          <w:rFonts w:ascii="Nikosh" w:hAnsi="Nikosh" w:cs="Nikosh"/>
          <w:u w:val="single"/>
        </w:rPr>
        <w:id w:val="1935708"/>
        <w:docPartObj>
          <w:docPartGallery w:val="Page Numbers (Top of Page)"/>
          <w:docPartUnique/>
        </w:docPartObj>
      </w:sdtPr>
      <w:sdtContent>
        <w:r w:rsidR="005A3AEC" w:rsidRPr="00272AAE">
          <w:rPr>
            <w:rFonts w:ascii="RinkiyMJ" w:hAnsi="RinkiyMJ" w:cs="RinkiyMJ"/>
            <w:u w:val="single"/>
          </w:rPr>
          <w:fldChar w:fldCharType="begin"/>
        </w:r>
        <w:r w:rsidRPr="00272AAE">
          <w:rPr>
            <w:rFonts w:ascii="RinkiyMJ" w:hAnsi="RinkiyMJ" w:cs="RinkiyMJ"/>
            <w:u w:val="single"/>
          </w:rPr>
          <w:instrText xml:space="preserve"> PAGE   \* MERGEFORMAT </w:instrText>
        </w:r>
        <w:r w:rsidR="005A3AEC" w:rsidRPr="00272AAE">
          <w:rPr>
            <w:rFonts w:ascii="RinkiyMJ" w:hAnsi="RinkiyMJ" w:cs="RinkiyMJ"/>
            <w:u w:val="single"/>
          </w:rPr>
          <w:fldChar w:fldCharType="separate"/>
        </w:r>
        <w:r w:rsidR="00511370">
          <w:rPr>
            <w:rFonts w:ascii="RinkiyMJ" w:hAnsi="RinkiyMJ" w:cs="RinkiyMJ"/>
            <w:noProof/>
            <w:u w:val="single"/>
          </w:rPr>
          <w:t>2</w:t>
        </w:r>
        <w:r w:rsidR="005A3AEC" w:rsidRPr="00272AAE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4F07"/>
    <w:multiLevelType w:val="hybridMultilevel"/>
    <w:tmpl w:val="0A084D68"/>
    <w:lvl w:ilvl="0" w:tplc="0C6A7FB2">
      <w:start w:val="1"/>
      <w:numFmt w:val="decimal"/>
      <w:lvlText w:val="(%1)"/>
      <w:lvlJc w:val="left"/>
      <w:pPr>
        <w:ind w:left="1440" w:hanging="72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7ED"/>
    <w:rsid w:val="000065B5"/>
    <w:rsid w:val="000C424F"/>
    <w:rsid w:val="000D27FE"/>
    <w:rsid w:val="0010634C"/>
    <w:rsid w:val="00135525"/>
    <w:rsid w:val="00187B02"/>
    <w:rsid w:val="00272AAE"/>
    <w:rsid w:val="002A6C3B"/>
    <w:rsid w:val="00352CFB"/>
    <w:rsid w:val="00391CE6"/>
    <w:rsid w:val="00450DBA"/>
    <w:rsid w:val="004B7AC4"/>
    <w:rsid w:val="00511370"/>
    <w:rsid w:val="0055164C"/>
    <w:rsid w:val="005A3AEC"/>
    <w:rsid w:val="0061710C"/>
    <w:rsid w:val="00785660"/>
    <w:rsid w:val="007B20E5"/>
    <w:rsid w:val="00883BD0"/>
    <w:rsid w:val="008E774F"/>
    <w:rsid w:val="009227ED"/>
    <w:rsid w:val="00922872"/>
    <w:rsid w:val="009E0695"/>
    <w:rsid w:val="00A77C6D"/>
    <w:rsid w:val="00AB3ED8"/>
    <w:rsid w:val="00BC7BAB"/>
    <w:rsid w:val="00D43F7D"/>
    <w:rsid w:val="00D65EA3"/>
    <w:rsid w:val="00DE6BD5"/>
    <w:rsid w:val="00DF36B2"/>
    <w:rsid w:val="00EA54CD"/>
    <w:rsid w:val="00EC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AE"/>
  </w:style>
  <w:style w:type="paragraph" w:styleId="Footer">
    <w:name w:val="footer"/>
    <w:basedOn w:val="Normal"/>
    <w:link w:val="FooterChar"/>
    <w:uiPriority w:val="99"/>
    <w:semiHidden/>
    <w:unhideWhenUsed/>
    <w:rsid w:val="0027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2017-05-21T03:04:00Z</cp:lastPrinted>
  <dcterms:created xsi:type="dcterms:W3CDTF">2017-05-21T02:58:00Z</dcterms:created>
  <dcterms:modified xsi:type="dcterms:W3CDTF">2017-05-21T03:05:00Z</dcterms:modified>
</cp:coreProperties>
</file>