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B3261E"/>
          <w:spacing w:val="40"/>
          <w:sz w:val="18"/>
          <w:szCs w:val="18"/>
        </w:rPr>
        <w:t xml:space="preserve">MIDDLEWARE TEAM  ·  VERSION 0.1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58"/>
          <w:szCs w:val="58"/>
        </w:rPr>
        <w:t xml:space="preserve">Middleware Integration Plan</w:t>
      </w:r>
    </w:p>
    <w:p>
      <w:pPr>
        <w:pBdr>
          <w:bottom w:val="single" w:color="D4D8DC" w:sz="6" w:space="12"/>
        </w:pBdr>
        <w:spacing w:after="320"/>
      </w:pPr>
      <w:r>
        <w:rPr>
          <w:rFonts w:ascii="Calibri" w:cs="Calibri" w:eastAsia="Calibri" w:hAnsi="Calibri"/>
          <w:color w:val="5A6169"/>
          <w:sz w:val="26"/>
          <w:szCs w:val="26"/>
        </w:rPr>
        <w:t xml:space="preserve">Merging the emergency-response middleware layer into the LIVE application</w:t>
      </w:r>
    </w:p>
    <w:p>
      <w:pPr>
        <w:spacing w:after="24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600"/>
        <w:gridCol w:w="7760"/>
      </w:tblGrid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</w:t>
            </w:r>
          </w:p>
        </w:tc>
        <w:tc>
          <w:tcPr>
            <w:tcW w:type="dxa" w:w="7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C:\dev\emergency-response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—  the middleware layer</w:t>
            </w:r>
          </w:p>
        </w:tc>
      </w:tr>
      <w:tr>
        <w:trPr>
          <w:cantSplit/>
        </w:trPr>
        <w:tc>
          <w:tcPr>
            <w:tcW w:type="dxa" w:w="1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7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C:\Users\Home\Desktop\LIVE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—  the frontend and the deployed database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7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 files ported, typechecked and building under Next 16</w:t>
            </w:r>
          </w:p>
        </w:tc>
      </w:tr>
      <w:tr>
        <w:trPr>
          <w:cantSplit/>
        </w:trPr>
        <w:tc>
          <w:tcPr>
            <w:tcW w:type="dxa" w:w="1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7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Middleware team (12 people), Blocks 1–8</w:t>
            </w:r>
          </w:p>
        </w:tc>
      </w:tr>
      <w:tr>
        <w:trPr>
          <w:cantSplit/>
        </w:trPr>
        <w:tc>
          <w:tcPr>
            <w:tcW w:type="dxa" w:w="1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written into the LIVE folder. Blocks now review, wire up and test.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169"/>
          <w:sz w:val="20"/>
          <w:szCs w:val="20"/>
        </w:rPr>
        <w:t xml:space="preserve">If this page looks empty, click anywhere in it and press F9 (Word) or Tools → Update → Indexes and Tables (LibreOffice) to build the list.</w:t>
      </w:r>
    </w:p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  What each project actually is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two folders are not two versions of the same app. They are two halves of one app.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emergency-response</w:t>
            </w:r>
          </w:p>
        </w:tc>
        <w:tc>
          <w:tcPr>
            <w:tcW w:type="dxa" w:w="368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Next.js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14.2.15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16.0.3</w:t>
            </w:r>
          </w:p>
        </w:tc>
      </w:tr>
      <w:tr>
        <w:trPr>
          <w:cantSplit/>
        </w:trPr>
        <w:tc>
          <w:tcPr>
            <w:tcW w:type="dxa" w:w="2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18.3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19.2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Path alias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@/*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./src/*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./*</w:t>
            </w:r>
          </w:p>
        </w:tc>
      </w:tr>
      <w:tr>
        <w:trPr>
          <w:cantSplit/>
        </w:trPr>
        <w:tc>
          <w:tcPr>
            <w:tcW w:type="dxa" w:w="2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Layout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src/app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src/lib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root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 components, 5 pages, unstyled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~35 components, 25 pages, complete</w:t>
            </w:r>
          </w:p>
        </w:tc>
      </w:tr>
      <w:tr>
        <w:trPr>
          <w:cantSplit/>
        </w:trPr>
        <w:tc>
          <w:tcPr>
            <w:tcW w:type="dxa" w:w="2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API routes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15, fully built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3, hand-written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JWT + httpOnly cookies + refresh rotation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object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localStorage</w:t>
            </w:r>
          </w:p>
        </w:tc>
      </w:tr>
      <w:tr>
        <w:trPr>
          <w:cantSplit/>
        </w:trPr>
        <w:tc>
          <w:tcPr>
            <w:tcW w:type="dxa" w:w="2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Zod schemas on every endpoint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scattered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if (!x) return 400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automatic, every route</w:t>
            </w:r>
          </w:p>
        </w:tc>
        <w:tc>
          <w:tcPr>
            <w:tcW w:type="dxa" w:w="368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manual, fired from the browser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db/schema.sql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never deployed</w:t>
            </w:r>
          </w:p>
        </w:tc>
        <w:tc>
          <w:tcPr>
            <w:tcW w:type="dxa" w:w="368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supabase/schema.sql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live on Supabase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emergency-response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is the middleware layer this team was asked to build. </w:t>
      </w: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LIVE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is the frontend and the real database.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integration is one-directional: middleware moves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into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LIVE. Nothing goes the other way.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Two things in LIVE are deliberately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touched: the UI components, and the deployed database schema.</w:t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  The one hard problem: the schemas disagree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emergency-response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was written against a schema that was never deployed. LIVE's schema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deployed. Every service query therefore had to be rewritten. This is done — the tables below are the record of what changed, and the first thing to check when something returns an empty result.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2.1  users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500"/>
        <w:gridCol w:w="3200"/>
        <w:gridCol w:w="3660"/>
      </w:tblGrid>
      <w:tr>
        <w:trPr>
          <w:cantSplit/>
          <w:tblHeader/>
        </w:trPr>
        <w:tc>
          <w:tcPr>
            <w:tcW w:type="dxa" w:w="25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emergency-response</w:t>
            </w:r>
          </w:p>
        </w:tc>
        <w:tc>
          <w:tcPr>
            <w:tcW w:type="dxa" w:w="32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(deployed)</w:t>
            </w:r>
          </w:p>
        </w:tc>
        <w:tc>
          <w:tcPr>
            <w:tcW w:type="dxa" w:w="36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Consequence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full_name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first_name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last_name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36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Split on write, join on read</w:t>
            </w:r>
          </w:p>
        </w:tc>
      </w:tr>
      <w:tr>
        <w:trPr>
          <w:cantSplit/>
        </w:trPr>
        <w:tc>
          <w:tcPr>
            <w:tcW w:type="dxa" w:w="2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organisation_id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column</w:t>
            </w:r>
          </w:p>
        </w:tc>
        <w:tc>
          <w:tcPr>
            <w:tcW w:type="dxa" w:w="32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 column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organisation_members</w:t>
            </w:r>
          </w:p>
        </w:tc>
        <w:tc>
          <w:tcPr>
            <w:tcW w:type="dxa" w:w="36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org lookup is a second query. Centralised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resolveOrganisation()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failed_login_count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failed_login_attempts</w:t>
            </w:r>
          </w:p>
        </w:tc>
        <w:tc>
          <w:tcPr>
            <w:tcW w:type="dxa" w:w="36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Renamed</w:t>
            </w:r>
          </w:p>
        </w:tc>
      </w:tr>
      <w:tr>
        <w:trPr>
          <w:cantSplit/>
        </w:trPr>
        <w:tc>
          <w:tcPr>
            <w:tcW w:type="dxa" w:w="2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callback_number</w:t>
            </w:r>
          </w:p>
        </w:tc>
        <w:tc>
          <w:tcPr>
            <w:tcW w:type="dxa" w:w="32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 column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lives on the request</w:t>
            </w:r>
          </w:p>
        </w:tc>
        <w:tc>
          <w:tcPr>
            <w:tcW w:type="dxa" w:w="36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Moved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emergency_contact_name/phone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emergency_contacts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table</w:t>
            </w:r>
          </w:p>
        </w:tc>
        <w:tc>
          <w:tcPr>
            <w:tcW w:type="dxa" w:w="36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current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/api/register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silently discards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both fields the user typed. Fixed.</w:t>
            </w:r>
          </w:p>
        </w:tc>
      </w:tr>
      <w:tr>
        <w:trPr>
          <w:cantSplit/>
        </w:trPr>
        <w:tc>
          <w:tcPr>
            <w:tcW w:type="dxa" w:w="2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active / suspended / deleted</w:t>
            </w:r>
          </w:p>
        </w:tc>
        <w:tc>
          <w:tcPr>
            <w:tcW w:type="dxa" w:w="32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pending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suspended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locked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deactivated</w:t>
            </w:r>
          </w:p>
        </w:tc>
        <w:tc>
          <w:tcPr>
            <w:tcW w:type="dxa" w:w="36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More states; only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active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may sign in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user query must filter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.is('deleted_at', null)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or deleted accounts can sign in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2.2  emergency_requests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emergency-response</w:t>
            </w:r>
          </w:p>
        </w:tc>
        <w:tc>
          <w:tcPr>
            <w:tcW w:type="dxa" w:w="57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(deployed)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reference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reference_code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organisation_id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routed_organisation_id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latitude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longitude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manual_address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on the row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request_locations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table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1:1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location_source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(gps | manual)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location_method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(gps | manual |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map_pin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cancellation_requested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boolean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cancellation_requested_at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timestamp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closed_at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only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received_at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assigned_at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en_route_at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arrived_at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closed_at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cancelled_at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rejected_at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one column per milestone, each stamped on transition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severity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severity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NOT NULL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(critical / high / moderate)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idempotency_key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nullable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NULL UNIQUE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duplicate prevention enforced by the database, not by application logic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statuses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rejected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added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2.3  Everything else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emergency-response</w:t>
            </w:r>
          </w:p>
        </w:tc>
        <w:tc>
          <w:tcPr>
            <w:tcW w:type="dxa" w:w="57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(deployed)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devices_sessions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device_sessions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and it stores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jwt_id_hash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not the raw token id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request_status_history.changed_by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.changed_by_role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changed_by_user_id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actor_role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changed_by_system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correlation_id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request_assignments.assigned_to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team_label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vehicle_label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(free text)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responder_user_id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team_id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vehicle_id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all foreign keys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You cannot type a team name any more; the team must exist.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request_assignments.assigned_by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nullable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assigned_by_user_id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audit_logs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with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log_type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column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three tables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audit_logs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security_logs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application_logs</w:t>
            </w:r>
          </w:p>
        </w:tc>
      </w:tr>
      <w:tr>
        <w:trPr>
          <w:cantSplit/>
        </w:trPr>
        <w:tc>
          <w:tcPr>
            <w:tcW w:type="dxa" w:w="36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audit_logs.ip_hash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(text)</w:t>
            </w:r>
          </w:p>
        </w:tc>
        <w:tc>
          <w:tcPr>
            <w:tcW w:type="dxa" w:w="57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ip_address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inet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a hash will not fit. It now goes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safe_metadata.ipHash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request_location_pings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(many per request)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nothing equivalent.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request_locations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UNIQUE per request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2.4  The one genuine gap: live tracking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request_locations.request_id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UNIQUE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It answers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"where is the incident"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0"/>
          <w:szCs w:val="20"/>
        </w:rPr>
        <w:t xml:space="preserve">"where is the responder right now"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A movement trail needs many rows per request.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supabase/migrations/0001_request_location_pings.sql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included but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not applied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It only ADDS a table — it alters and drops nothing, so it cannot break the backend or frontend team's work. Decide in the Monday sync: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Run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→ live tracking works, Block 4 delivers in full.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Don't run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PUT /api/requests/[id]/location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still works (it upserts the current position); continuous tracking goes on the deferred list (Block 8, Person 9).</w:t>
      </w:r>
    </w:p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  Files to add, and where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Everything below has been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written into the LIVE folder already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npx tsc --noEmit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clean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npx next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compiles all 15 routes plus the edge middleware under Next 16.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New — the middleware layer</w:t>
      </w:r>
    </w:p>
    <w:tbl>
      <w:tblPr>
        <w:tblW w:type="dxa" w:w="9360"/>
        <w:tblBorders>
          <w:top w:val="single" w:color="D4D8DC" w:sz="2"/>
          <w:left w:val="single" w:color="D4D8DC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LIVE/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middleware.ts                          NEW  root edge middleware (page guards)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instrumentation.ts                     NEW  startup env validation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.env.example                           NEW  documented template, no secrets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types/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└── index.ts                           NEW  the shared contract (Block 1 P2)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lib/middleware/                        NEW  &lt;- the whole layer lives here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env.ts                             fail-fast env access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errors.ts                          error taxonomy -&gt; HTTP status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logger.ts                          structured JSON logs + redaction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jwt.ts                             sign/verify, Edge + Node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password.ts                        bcrypt + timing-attack defence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reference.ts                       ER-YYMMDD-XXXX generator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status.ts                          transition rules + display mapping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validation.ts                      all Zod schemas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geo.ts                             distance, map embeds, route links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api/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handler.ts                     * THE PIPELINE - read this first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response.ts                    { ok, data, requestId } envelope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context.ts                     correlation id, IP hashing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cookies.ts                     httpOnly cookie handling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rate-limit.ts                  fixed-window limiter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└── audit.ts                       routes events to the 3 log tables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server/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db.ts                          lazy service-role Supabase client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auth-service.ts                sessions, rotation, lockout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└── requests-service.ts            all request reads/writes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└── client/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    └── api.ts                         browser fetch helper + auto-refresh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app/api/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health/route.ts                    NEW  GET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auth/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login/route.replacement.ts     &lt;- swap in (see 3.1)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logout/route.ts                NEW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me/route.ts                    NEW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refresh/route.ts               NEW  (GET + POST)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└── register/route.ts              NEW  (replaces /api/register)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├── requests/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├── route.ts                       NEW  GET list, POST create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└── [id]/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├── route.ts                   NEW  GET detail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├── status/route.ts            NEW  PATCH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├── location/route.ts          NEW  PUT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├── assignments/route.ts       NEW  POST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├── notes/route.ts             NEW  POST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│       └── cancel/route.ts            NEW  POST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└── admin/audit-logs/route.ts          NEW  GET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├── components/auth/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   └── auth-provider.replacement.tsx      &lt;- swap in (see 3.1)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│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└── supabase/migrations/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└── 0001_request_location_pings.sql    NEW, optional, additive only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3.1  The two files that replace existing ones — shipped disarmed</w:t>
      </w: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app/api/auth/login/route.ts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components/auth/auth-provider.tsx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already exist in LIVE. Overwriting them would have left the repo non-compiling — pages read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user.name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user.initials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MockUser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the new provider yields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PublicUser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They are therefore delivered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alongside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the originals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.replacement.ts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.replacement.tsx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Next.js ignores non-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route.ts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files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so nothing activates until someone chooses to.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 swap, when Block 2 is ready:</w:t>
      </w:r>
    </w:p>
    <w:tbl>
      <w:tblPr>
        <w:tblW w:type="dxa" w:w="9360"/>
        <w:tblBorders>
          <w:top w:val="single" w:color="D4D8DC" w:sz="2"/>
          <w:left w:val="single" w:color="15803D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git mv app/api/auth/login/route.ts             app/api/auth/login/route.old.ts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git mv app/api/auth/login/route.replacement.ts app/api/auth/login/route.ts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git mv components/auth/auth-provider.tsx             components/auth/auth-provider.old.tsx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git mv components/auth/auth-provider.replacement.tsx components/auth/auth-provider.tsx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npx tsc --noEmit    # the errors it now lists ARE the Block 3 migration checklist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That last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tsc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run is the useful part: every error is a page still reading a field 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MockUser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fullName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MockUser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PublicUser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status: "Active"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status: 'active'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single" w:color="2563EB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1F5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Both files ship with a safety catch</w:t>
            </w:r>
          </w:p>
          <w:p>
            <w:pPr>
              <w:spacing w:after="6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middleware.ts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has a kill switch.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Page guards do nothing until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JWT_SECRET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set — it only adds security headers and a correlation id. It can be merged immediately without locking anyone out of the app they are still building. Delete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GUARDS_ENABLED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once Block 2 is merged.</w:t>
            </w:r>
          </w:p>
          <w:p>
            <w:pPr>
              <w:spacing w:after="60" w:line="276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instrumentation.ts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warns in development, throws in production.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 teammate who has not copied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yet can still run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npm run dev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a production deploy missing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JWT_SECRET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fails on boot, which is Person 9's requirement.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Deliberately NOT copied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Skipped</w:t>
            </w:r>
          </w:p>
        </w:tc>
        <w:tc>
          <w:tcPr>
            <w:tcW w:type="dxa" w:w="61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src/components/*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src/hooks/*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LIVE's components are better and already styled. The hooks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useGeolocation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usePolling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 are worth reading as a reference for Block 4, but they duplicate work LIVE has done.</w:t>
            </w:r>
          </w:p>
        </w:tc>
      </w:tr>
      <w:tr>
        <w:trPr>
          <w:cantSplit/>
        </w:trPr>
        <w:tc>
          <w:tcPr>
            <w:tcW w:type="dxa" w:w="32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src/app/**/page.tsx</w:t>
            </w:r>
          </w:p>
        </w:tc>
        <w:tc>
          <w:tcPr>
            <w:tcW w:type="dxa" w:w="61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has 25 finished pages. These are 5 rough ones.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db/schema.sql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db/seed.sql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LIVE's schema is deployed. Adopting this would destroy the backend team's work.</w:t>
            </w:r>
          </w:p>
        </w:tc>
      </w:tr>
      <w:tr>
        <w:trPr>
          <w:cantSplit/>
        </w:trPr>
        <w:tc>
          <w:tcPr>
            <w:tcW w:type="dxa" w:w="32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app/api/organisations/*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app/api/notifications/*</w:t>
            </w:r>
          </w:p>
        </w:tc>
        <w:tc>
          <w:tcPr>
            <w:tcW w:type="dxa" w:w="61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Written against tables shaped differently in LIVE. Port later if needed — they are not on the block plan.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tailwind.config.ts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postcss.config.mjs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globals.css</w:t>
            </w:r>
          </w:p>
        </w:tc>
        <w:tc>
          <w:tcPr>
            <w:tcW w:type="dxa" w:w="61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has its own design system.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Existing LIVE files that change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2700"/>
        <w:gridCol w:w="5260"/>
        <w:gridCol w:w="1400"/>
      </w:tblGrid>
      <w:tr>
        <w:trPr>
          <w:cantSplit/>
          <w:tblHeader/>
        </w:trPr>
        <w:tc>
          <w:tcPr>
            <w:tcW w:type="dxa" w:w="27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</w:t>
            </w:r>
          </w:p>
        </w:tc>
        <w:tc>
          <w:tcPr>
            <w:tcW w:type="dxa" w:w="52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Change</w:t>
            </w:r>
          </w:p>
        </w:tc>
        <w:tc>
          <w:tcPr>
            <w:tcW w:type="dxa" w:w="14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jose@^5.9.6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zod@^3.23.8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1, P1</w:t>
            </w:r>
          </w:p>
        </w:tc>
      </w:tr>
      <w:tr>
        <w:trPr>
          <w:cantSplit/>
        </w:trPr>
        <w:tc>
          <w:tcPr>
            <w:tcW w:type="dxa" w:w="27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.env.local</w:t>
            </w:r>
          </w:p>
        </w:tc>
        <w:tc>
          <w:tcPr>
            <w:tcW w:type="dxa" w:w="52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the JWT block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1, P1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app/api/auth/login/route.ts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replaced — see 3.1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2, P6</w:t>
            </w:r>
          </w:p>
        </w:tc>
      </w:tr>
      <w:tr>
        <w:trPr>
          <w:cantSplit/>
        </w:trPr>
        <w:tc>
          <w:tcPr>
            <w:tcW w:type="dxa" w:w="27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components/auth/auth-provider.tsx</w:t>
            </w:r>
          </w:p>
        </w:tc>
        <w:tc>
          <w:tcPr>
            <w:tcW w:type="dxa" w:w="52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replaced — see 3.1</w:t>
            </w:r>
          </w:p>
        </w:tc>
        <w:tc>
          <w:tcPr>
            <w:tcW w:type="dxa" w:w="1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3, P1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app/api/register/route.ts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delete after one release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superseded by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2, P6</w:t>
            </w:r>
          </w:p>
        </w:tc>
      </w:tr>
      <w:tr>
        <w:trPr>
          <w:cantSplit/>
        </w:trPr>
        <w:tc>
          <w:tcPr>
            <w:tcW w:type="dxa" w:w="27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app/api/audit/route.ts</w:t>
            </w:r>
          </w:p>
        </w:tc>
        <w:tc>
          <w:tcPr>
            <w:tcW w:type="dxa" w:w="52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delete.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 browser-callable audit endpoint lets anyone forge audit rows.</w:t>
            </w:r>
          </w:p>
        </w:tc>
        <w:tc>
          <w:tcPr>
            <w:tcW w:type="dxa" w:w="1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2, P8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lib/client-audit.ts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delete with the above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2, P8</w:t>
            </w:r>
          </w:p>
        </w:tc>
      </w:tr>
      <w:tr>
        <w:trPr>
          <w:cantSplit/>
        </w:trPr>
        <w:tc>
          <w:tcPr>
            <w:tcW w:type="dxa" w:w="27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lib/mock-store.tsx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lib/mock-data.ts</w:t>
            </w:r>
          </w:p>
        </w:tc>
        <w:tc>
          <w:tcPr>
            <w:tcW w:type="dxa" w:w="52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until pages are migrated, then delete</w:t>
            </w:r>
          </w:p>
        </w:tc>
        <w:tc>
          <w:tcPr>
            <w:tcW w:type="dxa" w:w="1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3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lib/types.ts</w:t>
            </w:r>
          </w:p>
        </w:tc>
        <w:tc>
          <w:tcPr>
            <w:tcW w:type="dxa" w:w="52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keep. Add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import type { RequestStatus } from '@/types'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and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toDisplayStatus()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at the boundary.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1, 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4.  Three things to know before writing any code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4.1  There are two middleware layers, not one</w:t>
      </w:r>
    </w:p>
    <w:tbl>
      <w:tblPr>
        <w:tblW w:type="dxa" w:w="9360"/>
        <w:tblBorders>
          <w:top w:val="single" w:color="D4D8DC" w:sz="2"/>
          <w:left w:val="single" w:color="D4D8DC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Browser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v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middleware.ts ......... Layer 1 - EDGE - page guards, CSP, correlation id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                 Redirects unauthenticated visitors away from /app/*.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                 NOT a security boundary - it can be bypassed by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                 calling the API directly.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v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app/api/**/route.ts ... wrapped by createHandler()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v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lib/middleware/api/handler.ts ... Layer 2 - NODE - the real boundary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1  context    correlation id, IP hash, user agent, timer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2  headers    security headers on success AND failure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3  limit      rate limiting, before any DB work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4  authn      verify JWT (cookie or Authorization header)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5  authz      role gate; ownership checked in the service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6  validate   Zod over params, query, body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7  handler    &lt;- the only part a route author writes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8  errors     safe client message, detailed internal log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|   9  audit      one durable row per meaningful action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v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lib/middleware/server/*-service.ts -&gt; Supabase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route never re-implements any of steps 1–6 and 8–9. It declares what it needs:</w:t>
      </w:r>
    </w:p>
    <w:tbl>
      <w:tblPr>
        <w:tblW w:type="dxa" w:w="9360"/>
        <w:tblBorders>
          <w:top w:val="single" w:color="D4D8DC" w:sz="2"/>
          <w:left w:val="single" w:color="15803D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export const PATCH = createHandler(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{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name: 'requests.status',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auth: 'required',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roles: ['requester', 'responder', 'dispatcher', 'admin'],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params: idParamSchema,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body: statusChangeSchema,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rateLimit: { limit: 60, windowMs: 60_000, by: 'user' },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audit: { action: 'request.status_changed', targetType: 'emergency_request' },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},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async (ctx) =&gt; changeStatus(ctx.params.id, ctx.user, ctx.body),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);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you find yourself writing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if (!token) return 401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inside a route, stop — the pipeline already did it.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4.2  Status is stored lowercase and displayed Title Case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database enum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'en_route'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The existing UI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lib/types.ts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renders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"En route"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Both are correct in their own layer.</w:t>
      </w:r>
    </w:p>
    <w:tbl>
      <w:tblPr>
        <w:tblW w:type="dxa" w:w="9360"/>
        <w:tblBorders>
          <w:top w:val="single" w:color="D4D8DC" w:sz="2"/>
          <w:left w:val="single" w:color="15803D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import { toDisplayStatus, fromDisplayStatus } from '@/lib/middleware/status';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toDisplayStatus('en_route')   // "En route"   &lt;- rendering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fromDisplayStatus('En route') // 'en_route'   &lt;- reading a form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F3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Never store a display string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the single most likely source of "the status update silently did nothing".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4.3  The frontend's response shape changes by one level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Old login response:</w:t>
      </w:r>
    </w:p>
    <w:tbl>
      <w:tblPr>
        <w:tblW w:type="dxa" w:w="9360"/>
        <w:tblBorders>
          <w:top w:val="single" w:color="D4D8DC" w:sz="2"/>
          <w:left w:val="single" w:color="D4D8DC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 "ok": true, "message": "Login successful.", "user": { ... } }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New envelope, identical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every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endpoint:</w:t>
      </w:r>
    </w:p>
    <w:tbl>
      <w:tblPr>
        <w:tblW w:type="dxa" w:w="9360"/>
        <w:tblBorders>
          <w:top w:val="single" w:color="D4D8DC" w:sz="2"/>
          <w:left w:val="single" w:color="D4D8DC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 "ok": true,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"data": { "user": { ... }, "accessExpiresAt": 1755500000 },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"requestId": "8f2c...-a91e" }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Errors are equally uniform:</w:t>
      </w:r>
    </w:p>
    <w:tbl>
      <w:tblPr>
        <w:tblW w:type="dxa" w:w="9360"/>
        <w:tblBorders>
          <w:top w:val="single" w:color="D4D8DC" w:sz="2"/>
          <w:left w:val="single" w:color="D4D8DC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{ "ok": false,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"error": {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"code": "VALIDATION_FAILED",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"message": "Check the form and try again.",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  "details": { "password": ["Include an uppercase letter, a lowercase letter and a number."] }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},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"requestId": "8f2c...-a91e" }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lib/middleware/client/api.ts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unwraps this, so components see the payload directly and never touch the envelope. It also handles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TOKEN_EXPIRED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by refreshing once and replaying the call, so a session expiring mid-form is invisible to the user.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single" w:color="2563EB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1F5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The requestId is your debugging handle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appears in the response body,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x-request-id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header, the log lines and the audit row.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Screenshot it when reporting a bug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it makes any incident traceable end to end. Block 8 Person 10: this is your test evidence.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5.  Security issues found in the current LIVE code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are why the middleware layer exists. Each is fixed by the ported code.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Roles are client-controlled.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auth-provider.tsx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stores the user object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pages read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user.role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it. Edit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{"role":"admin"}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reload — the admin screens render. Nothing on the server disagrees, because nothing on the server is asked.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httpOnly cookies, role inside the signed token, verified on every call.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/api/audit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accepts anything from anyone.</w:t>
      </w:r>
    </w:p>
    <w:p>
      <w:pPr>
        <w:spacing w:after="60" w:line="276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 visitor can POST forged audit rows, or simply never send the ones that would incriminate them. An audit log the audited party controls is not an audit log.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auditing moves server-side into the pipeline; the endpoint is deleted.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/api/auth/login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logs identifiers and configuration.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console.log("Login identifier:", value)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writes the email or phone of every person who signs in into the hosting logs, alongside the Supabase URL and whether the service-role key is set.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structured logging with automatic redaction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logger.ts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masks emails, phones and anything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*token*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*secret*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*password*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rate limiting anywhere.</w:t>
      </w:r>
    </w:p>
    <w:p>
      <w:pPr>
        <w:spacing w:after="60" w:line="276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Password guessing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/api/auth/login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unbounded.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10 attempts per IP per 5 minutes, plus 8-strike account lockout for 15 minutes.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Registration discards the emergency contact.</w:t>
      </w:r>
    </w:p>
    <w:p>
      <w:pPr>
        <w:spacing w:after="60" w:line="276"/>
        <w:ind w:left="7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form collects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emergencyContactName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emergencyContactPhone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 the route never writes them. In an emergency app, that is the field that matters most.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written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emergency_contacts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password strength rule.</w:t>
      </w:r>
    </w:p>
    <w:p>
      <w:pPr>
        <w:spacing w:after="60" w:line="276"/>
        <w:ind w:left="7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"a"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currently a valid password.</w:t>
      </w:r>
    </w:p>
    <w:p>
      <w:pPr>
        <w:spacing w:after="180" w:line="276"/>
        <w:ind w:left="72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Fixed: 10 characters, mixed case, digit.</w:t>
      </w:r>
    </w:p>
    <w:p>
      <w:pPr>
        <w:spacing w:after="6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F3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7.  .env.local contains a live service-role key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is sitting in a Desktop folder. That key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bypasses Row Level Security entirely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it is full read/write on the whole database.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Rotate 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(Supabase → Settings → API → Reset service role key), confirm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gitignored, and run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git log --all -- .env.local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case it was ever committed.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Owners: Block 1 Person 1 + Block 2 Person 9. Do this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the demo, not after.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F3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8.  RLS is enabled on all 24 tables, but no policies were found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no policy, RLS denies everything — which is why the current code uses the service-role key for ordinary reads, silently disabling the protection.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Worth confirming with the backend team whether policies exist outside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schema.sql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Owner: Block 1, Person 4 (cross-team dependency).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6.  Assignment against the block plan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block already has an owner. This maps the ported files onto them.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The code is written; these tasks are now review, wire-up and test.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1 — Setup &amp; foundation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 template + document every variable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(done), README section.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Also: rotate the leaked key.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Agree shared types with frontend + backend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types/index.ts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(done). Walk both teams through section 2 — the field renames are what breaks people.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request/response shapes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Section 4.3. Confirm the envelope with frontend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anyone writes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fetch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Supabase details, statuses, roles from backend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Statuses and roles are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types/index.ts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read from the deployed schema. Confirm they are final, and ask about the RLS policies.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Middleware project structure + routing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lib/middleware/**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(done). Review the layout before Block 2 builds on it.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2 — Authentication &amp; security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JWT creation endpoint + verification middleware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app/api/auth/login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logout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refresh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register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lib/middleware/jwt.ts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Role guards; test invalid + expired tokens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roles: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handler.ts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Forge a token, tamper with a payload, wait out a 900s expiry (or set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ACCESS_TOKEN_TTL_SECONDS=5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locally).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missing tokens; audit login + refresh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Already emitted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auth.login.success/failed/locked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auth.token.refreshed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Verify rows land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security_logs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Delete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app/api/audit/route.ts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lib/client-audit.ts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Startup env validation; password hashing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instrumentation.ts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assertServerEnv()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(done);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lib/middleware/password.ts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bcrypt cost 10, timing-attack defence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burnPasswordTime()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3 — Requester interface support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Connect frontend to endpoints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Swap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auth-provider.replacement.tsx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(3.1). Migrate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app/app/requester/new/page.tsx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(31 KB — the biggest single job)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mock-store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apiPost('/api/requests', ...)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and test requester-flow endpoints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POST /api/requests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GET /api/requests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GET /api/requests/[id]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Document anything that surprises you.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4 — Location &amp; map integration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GPS capture + manual fallback endpoints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app/api/requests/[id]/location/route.ts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one endpoint,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locationMethod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selects the path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Validate lat/long ranges; map integration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validation.ts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+ DB check constraints — validated twice, deliberately. Map helpers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geo.ts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osmEmbedUrl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routeLinkUrl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granted / denied / invalid coordinates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Three cases: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locationMethod:'gps'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with coords;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'manual'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addressText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lat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91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→ expect 422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location events; document the endpoints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Audited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request.location_updated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the audit records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that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a location arrived, never the coordinates — they are personal data.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5 — Request API &amp; status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Submission endpoint, payload validation, reference numbers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app/api/requests/route.ts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createRequestSchema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reference.ts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ER-YYMMDD-XXXX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ambiguous characters removed so it can be read aloud over a phone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 request; status history; confirmation endpoint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requests-service.ts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createRequest()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appendHistory()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GET /api/requests/[id]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Restrict users to their own requests; test duplicates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assertCanView()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Ownership is applied inside the query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not filtered afterwards — a requester cannot page into other rows. Duplicates: POST twice with the same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idempotencyKey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expect the same request back, not two.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DB write; log creation; document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audit: { action: 'request.created'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Verify the row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audit_logs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6 — Responder dashboard API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lists (new/active/completed) + single detail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GET /api/requests?scope=new|active|completed|mine|all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 update, assignment, accept/cancel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[id]/status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[id]/assignments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[id]/cancel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notes, close request, record who changed what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[id]/notes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close =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PATCH status {status:'closed'}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request_status_history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records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changed_by_user_id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actor_role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+ timestamp on every change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Restrict responder actions; test both directions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roles: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on each route. Test: responder updates status → requester's tracking page reflects it. Test: requester calls the dispatcher endpoint → 403.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 status changes; document responder endpoints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request.status_changed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audit_logs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7 — Integration &amp; mobile testing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2820"/>
        <w:gridCol w:w="554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282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554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/ notes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End-to-end requester → responder; invalid tokens everywhere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full loop: register → submit → dispatcher receives → assign → en route → arrived → close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Duplicate prevention; GPS denied; consistent errors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route returns the same envelope — that is the point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handler.ts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Any route that doesn't is a bug.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82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 transitions; rate limits; CORS</w:t>
            </w:r>
          </w:p>
        </w:tc>
        <w:tc>
          <w:tcPr>
            <w:tcW w:type="dxa" w:w="554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status.ts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— try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closed → assigned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expect 409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STATUS_TRANSITION_INVALID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Rate limits are live; CORS is same-origin only (no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Access-Control-Allow-Origin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set — intentional).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82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ngrok on a physical phone; document all endpoints</w:t>
            </w:r>
          </w:p>
        </w:tc>
        <w:tc>
          <w:tcPr>
            <w:tcW w:type="dxa" w:w="554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npx ngrok http 3000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set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ALLOW_INSECURE_COOKIES=1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GET /api/health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first — if that fails, nothing else will work.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Block 8 — Documentation &amp; handover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1000"/>
        <w:gridCol w:w="8360"/>
      </w:tblGrid>
      <w:tr>
        <w:trPr>
          <w:cantSplit/>
          <w:tblHeader/>
        </w:trPr>
        <w:tc>
          <w:tcPr>
            <w:tcW w:type="dxa" w:w="1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</w:t>
            </w:r>
          </w:p>
        </w:tc>
        <w:tc>
          <w:tcPr>
            <w:tcW w:type="dxa" w:w="83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Setup guide + endpoint docs with examples — start from this document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 variable docs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.env.example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is already annotated); known limitations (section 7)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Deferred features (section 7); test accounts — see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MOCK_LOGIN_DETAILS.md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, but real bcrypt hashes are needed now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3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 evidence — capture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requestId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values, they tie logs to screenshots; tag v0.1</w:t>
            </w:r>
          </w:p>
        </w:tc>
      </w:tr>
      <w:tr>
        <w:trPr>
          <w:cantSplit/>
        </w:trPr>
        <w:tc>
          <w:tcPr>
            <w:tcW w:type="dxa" w:w="1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83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Rehearse the demo; handover document</w:t>
            </w:r>
          </w:p>
        </w:tc>
      </w:tr>
      <w:tr>
        <w:trPr>
          <w:cantSplit/>
        </w:trPr>
        <w:tc>
          <w:tcPr>
            <w:tcW w:type="dxa" w:w="10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83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Review all docs; confirm every endpoint is tested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7.  Known limitations — write these down, don't hide them</w:t>
      </w:r>
    </w:p>
    <w:p>
      <w:pPr>
        <w:spacing w:after="60"/>
      </w:pP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Rate limiting is in-process memory.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One Next.js process is assumed. On serverless, each instance keeps its own counter, so the effective limit multiplies by the instance count. Production needs Redis or a Postgres counter table.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CSP allows </w:t>
      </w: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'unsafe-inline'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for scripts.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Next.js hydration requires it. Hardening means per-request nonces.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email or phone verification.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/api/auth/register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creates accounts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pending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password reset.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app/forgot-password/page.tsx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a UI shell;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password_recovery_tokens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exists in the schema but nothing writes to it.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No push or SMS.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notifications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notification_deliveries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exist; nothing delivers.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Live tracking depends on the optional migration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(section 2.4).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onsolas" w:cs="Consolas" w:eastAsia="Consolas" w:hAnsi="Consolas"/>
          <w:b/>
          <w:bCs/>
          <w:i w:val="false"/>
          <w:iCs w:val="false"/>
          <w:color w:val="15803D"/>
          <w:sz w:val="18"/>
          <w:szCs w:val="18"/>
        </w:rPr>
        <w:t xml:space="preserve">middleware.ts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 is deprecated in Next 16.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It still works and the build only warns. Rename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proxy.ts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when convenient: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npx @next/codemod@canary middleware-to-proxy 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RLS policies unverified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(section 5.8).</w:t>
      </w:r>
    </w:p>
    <w:p>
      <w:pPr>
        <w:pStyle w:val="ListParagraph"/>
        <w:numPr>
          <w:ilvl w:val="1"/>
          <w:numId w:val="3"/>
        </w:numPr>
        <w:spacing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Refresh rotation has no reuse detection.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 replayed refresh token fails, but a stolen-then-replayed one does not revoke the whole session family.</w:t>
      </w:r>
    </w:p>
    <w:p>
      <w:pPr>
        <w:spacing w:after="200"/>
      </w:pP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8.  Start here, in this order</w:t>
      </w:r>
    </w:p>
    <w:tbl>
      <w:tblPr>
        <w:tblW w:type="dxa" w:w="9360"/>
        <w:tblBorders>
          <w:top w:val="single" w:color="D4D8DC" w:sz="2"/>
          <w:left w:val="single" w:color="15803D" w:sz="12"/>
          <w:bottom w:val="single" w:color="D4D8DC" w:sz="2"/>
          <w:right w:val="single" w:color="D4D8DC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4F5F7" w:color="auto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# 1. Dependencies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npm install jose@^5.9.6 zod@^3.23.8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# 2. Environment - copy the JWT block from .env.example into .env.local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openssl rand -base64 48        # -&gt; JWT_SECRET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# 3. Verify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npx tsc --noEmit               # must be clean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npx next build                 # must compile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npm run dev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curl http://localhost:3000/api/health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# 4. First real call - needs a user with a bcrypt password_hash in Supabase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curl -i -X POST http://localhost:3000/api/auth/login \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-H 'Content-Type: application/json' \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  -d '{"identifier":"you@example.com","password":"YourPassw0rd"}'</w:t>
            </w:r>
          </w:p>
          <w:p>
            <w:pPr>
              <w:spacing w:after="0" w:line="224"/>
            </w:pPr>
            <w:r>
              <w:rPr>
                <w:rFonts w:ascii="Consolas" w:cs="Consolas" w:eastAsia="Consolas" w:hAnsi="Consolas"/>
                <w:color w:val="24292F"/>
                <w:sz w:val="15"/>
                <w:szCs w:val="15"/>
              </w:rPr>
              <w:t xml:space="preserve"># expect: Set-Cookie: live_access=... ; HttpOnly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Merge order — each block depends on the one above it</w:t>
      </w:r>
    </w:p>
    <w:p>
      <w:pPr>
        <w:spacing w:after="60"/>
      </w:pPr>
    </w:p>
    <w:tbl>
      <w:tblPr>
        <w:tblW w:type="dxa" w:w="9360"/>
        <w:tblBorders>
          <w:top w:val="single" w:color="D4D8DC" w:sz="4"/>
          <w:left w:val="none" w:color="FFFFFF" w:sz="0"/>
          <w:bottom w:val="single" w:color="D4D8DC" w:sz="4"/>
          <w:right w:val="none" w:color="FFFFFF" w:sz="0"/>
          <w:insideH w:val="single" w:color="D4D8DC" w:sz="2"/>
          <w:insideV w:val="single" w:color="E8EBEE" w:sz="2"/>
        </w:tblBorders>
      </w:tblPr>
      <w:tblGrid>
        <w:gridCol w:w="500"/>
        <w:gridCol w:w="3400"/>
        <w:gridCol w:w="5460"/>
      </w:tblGrid>
      <w:tr>
        <w:trPr>
          <w:cantSplit/>
          <w:tblHeader/>
        </w:trPr>
        <w:tc>
          <w:tcPr>
            <w:tcW w:type="dxa" w:w="5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</w:t>
            </w:r>
          </w:p>
        </w:tc>
        <w:tc>
          <w:tcPr>
            <w:tcW w:type="dxa" w:w="546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it must come first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1 — types, env, structure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else compiles first</w:t>
            </w:r>
          </w:p>
        </w:tc>
      </w:tr>
      <w:tr>
        <w:trPr>
          <w:cantSplit/>
        </w:trPr>
        <w:tc>
          <w:tcPr>
            <w:tcW w:type="dxa" w:w="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2 — auth</w:t>
            </w:r>
          </w:p>
        </w:tc>
        <w:tc>
          <w:tcPr>
            <w:tcW w:type="dxa" w:w="54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Every other route needs a verified token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5 — request creation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to dispatch until requests exist</w:t>
            </w:r>
          </w:p>
        </w:tc>
      </w:tr>
      <w:tr>
        <w:trPr>
          <w:cantSplit/>
        </w:trPr>
        <w:tc>
          <w:tcPr>
            <w:tcW w:type="dxa" w:w="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4 — location</w:t>
            </w:r>
          </w:p>
        </w:tc>
        <w:tc>
          <w:tcPr>
            <w:tcW w:type="dxa" w:w="54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request without a location is not actionable</w:t>
            </w:r>
          </w:p>
        </w:tc>
      </w:tr>
      <w:tr>
        <w:trPr>
          <w:cantSplit/>
        </w:trPr>
        <w:tc>
          <w:tcPr>
            <w:tcW w:type="dxa" w:w="5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6 — responder actions</w:t>
            </w:r>
          </w:p>
        </w:tc>
        <w:tc>
          <w:tcPr>
            <w:tcW w:type="dxa" w:w="546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3 — frontend wire-up</w:t>
            </w:r>
          </w:p>
        </w:tc>
        <w:tc>
          <w:tcPr>
            <w:tcW w:type="dxa" w:w="5460"/>
            <w:shd w:fill="F7F8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Last: the API should be stable before pages depend on it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single" w:color="B3261E" w:sz="1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DF3F2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Do not start Block 6 before Block 2 is merged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people building on an unverified auth contract is the failure mode that costs a week.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3261E" w:sz="8" w:space="6"/>
        </w:pBdr>
        <w:spacing w:after="16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9.  Cross-team questions to ask on day one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4 → backend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Are there RLS policies outside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supabase/schema.sql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? If not, every read runs as service-role and RLS is decorative.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severity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genuinely required on every request? It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NOT 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with no default, so the emergency button cannot submit without 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request_assignments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needs real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responder_teams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vehicles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rows — free-text labels are no longer possible. Who seeds them?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 bcrypt cost 10 matches what the backend uses, or existing hashes will not verify.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Person 2 → frontend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envelope changes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result.user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result.data.user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(section 4.3).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lib/middleware/client/api.ts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this never comes up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Status strings are lowercase on the wire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'en_route'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), Title Case on screen.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toDisplayStatus()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POST /api/requests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requires a client-generated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idempotencyKey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crypto.randomUUID()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— this is what stops a double-tap creating two emergencies.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no longer the session.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useAuth()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has the same shape,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is now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PublicUser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@/types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not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803D"/>
          <w:sz w:val="18"/>
          <w:szCs w:val="18"/>
        </w:rPr>
        <w:t xml:space="preserve">MockUser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sectPr>
      <w:footerReference w:type="default" r:id="rId7"/>
      <w:pgSz w:w="12240" w:h="15840" w:orient="portrait"/>
      <w:pgMar w:top="1440" w:right="1440" w:bottom="1300" w:left="1440" w:header="708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8DC" w:sz="4" w:space="8"/>
      </w:pBdr>
      <w:jc w:val="center"/>
    </w:pPr>
    <w:r>
      <w:rPr>
        <w:rFonts w:ascii="Calibri" w:cs="Calibri" w:eastAsia="Calibri" w:hAnsi="Calibri"/>
        <w:color w:val="5A6169"/>
        <w:sz w:val="16"/>
        <w:szCs w:val="16"/>
      </w:rPr>
      <w:t xml:space="preserve">Middleware Integration Plan  ·  v0.1  ·  page </w:t>
    </w:r>
    <w:r>
      <w:rPr>
        <w:rFonts w:ascii="Calibri" w:cs="Calibri" w:eastAsia="Calibri" w:hAnsi="Calibri"/>
        <w:color w:val="5A61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169"/>
        <w:sz w:val="16"/>
        <w:szCs w:val="16"/>
      </w:rPr>
      <w:t xml:space="preserve"> of </w:t>
    </w:r>
    <w:r>
      <w:rPr>
        <w:rFonts w:ascii="Calibri" w:cs="Calibri" w:eastAsia="Calibri" w:hAnsi="Calibri"/>
        <w:color w:val="5A61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  <w:lvl w:ilvl="1" w15:tentative="1">
      <w:start w:val="1"/>
      <w:numFmt w:val="decimal"/>
      <w:lvlText w:val="%2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Middleware Integration Plan</dc:title>
  <dc:creator>Middleware Team</dc:creator>
  <dc:description>Merging the emergency-response middleware layer into the LIVE application</dc:description>
  <cp:lastModifiedBy>Un-named</cp:lastModifiedBy>
  <cp:revision>1</cp:revision>
  <dcterms:created xsi:type="dcterms:W3CDTF">2026-08-19T11:32:59.142Z</dcterms:created>
  <dcterms:modified xsi:type="dcterms:W3CDTF">2026-08-19T11:32:59.144Z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