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B3261E"/>
          <w:spacing w:val="40"/>
          <w:sz w:val="18"/>
          <w:szCs w:val="18"/>
        </w:rPr>
        <w:t xml:space="preserve">MIDDLEWARE TEAM  ·  DELIVERY PLAN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From Here to Handover</w:t>
      </w:r>
    </w:p>
    <w:p>
      <w:pPr>
        <w:pBdr>
          <w:bottom w:val="single" w:color="D4D8DC" w:sz="6" w:space="12"/>
        </w:pBdr>
        <w:spacing w:after="300"/>
      </w:pPr>
      <w:r>
        <w:rPr>
          <w:rFonts w:ascii="Calibri" w:cs="Calibri" w:eastAsia="Calibri" w:hAnsi="Calibri"/>
          <w:color w:val="5A6169"/>
          <w:sz w:val="25"/>
          <w:szCs w:val="25"/>
        </w:rPr>
        <w:t xml:space="preserve">What each of the 12 people does, day by day, until 3 September</w:t>
      </w:r>
    </w:p>
    <w:p>
      <w:pPr>
        <w:spacing w:after="22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Written</w:t>
            </w:r>
          </w:p>
        </w:tc>
        <w:tc>
          <w:tcPr>
            <w:tcW w:type="dxa" w:w="77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 August 2026</w:t>
            </w:r>
          </w:p>
        </w:tc>
      </w:tr>
      <w:tr>
        <w:trPr>
          <w:cantSplit/>
        </w:trPr>
        <w:tc>
          <w:tcPr>
            <w:tcW w:type="dxa" w:w="16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Handover</w:t>
            </w:r>
          </w:p>
        </w:tc>
        <w:tc>
          <w:tcPr>
            <w:tcW w:type="dxa" w:w="77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September 2026  —  12 working days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77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emergency flow on the real database. Admin and auditor stay on mock data.</w:t>
            </w:r>
          </w:p>
        </w:tc>
      </w:tr>
      <w:tr>
        <w:trPr>
          <w:cantSplit/>
        </w:trPr>
        <w:tc>
          <w:tcPr>
            <w:tcW w:type="dxa" w:w="16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built and merged. Frontend not yet connected to it.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7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original 8-block plan, which assumed the middleware still had to be written.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169"/>
          <w:sz w:val="20"/>
          <w:szCs w:val="20"/>
        </w:rPr>
        <w:t xml:space="preserve">If this page is empty, click it and press F9 to build the list.</w:t>
      </w:r>
    </w:p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  Where the project actually stands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original block plan assumed this team would spend three weeks writing a middleware layer. That layer now exists and is merged. The work that remains is almost entirely different from what the plan describes, so this document replaces it.</w:t>
      </w:r>
    </w:p>
    <w:p>
      <w:pPr>
        <w:spacing w:after="8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Built and working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W w:type="dxa" w:w="726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 in httpOnly cookies, refresh rotation, session revocation, account lockout. Done.</w:t>
            </w:r>
          </w:p>
        </w:tc>
      </w:tr>
      <w:tr>
        <w:trPr>
          <w:cantSplit/>
        </w:trPr>
        <w:tc>
          <w:tcPr>
            <w:tcW w:type="dxa" w:w="21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 guards</w:t>
            </w:r>
          </w:p>
        </w:tc>
        <w:tc>
          <w:tcPr>
            <w:tcW w:type="dxa" w:w="72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middleware.ts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blocks unauthenticated access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/app/*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by role. Done.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 pipeline</w:t>
            </w:r>
          </w:p>
        </w:tc>
        <w:tc>
          <w:tcPr>
            <w:tcW w:type="dxa" w:w="72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createHandler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rate limit, auth, roles, Zod validation, errors, audit. Done.</w:t>
            </w:r>
          </w:p>
        </w:tc>
      </w:tr>
      <w:tr>
        <w:trPr>
          <w:cantSplit/>
        </w:trPr>
        <w:tc>
          <w:tcPr>
            <w:tcW w:type="dxa" w:w="21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 API</w:t>
            </w:r>
          </w:p>
        </w:tc>
        <w:tc>
          <w:tcPr>
            <w:tcW w:type="dxa" w:w="72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Create, list, detail, status, location, assign, notes, cancel. 15 endpoints. Done.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Routing</w:t>
            </w:r>
          </w:p>
        </w:tc>
        <w:tc>
          <w:tcPr>
            <w:tcW w:type="dxa" w:w="72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Nearest active organisation by distance, with a 150 km cap. Done.</w:t>
            </w:r>
          </w:p>
        </w:tc>
      </w:tr>
      <w:tr>
        <w:trPr>
          <w:cantSplit/>
        </w:trPr>
        <w:tc>
          <w:tcPr>
            <w:tcW w:type="dxa" w:w="21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2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meaningful action writes a row, server-side. Done.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Not started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W w:type="dxa" w:w="726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entire UI</w:t>
            </w:r>
          </w:p>
        </w:tc>
        <w:tc>
          <w:tcPr>
            <w:tcW w:type="dxa" w:w="72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All 22 pages still run on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lib/mock-store.tsx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and write to browser localStorage. Nothing the user does reaches the database.</w:t>
            </w:r>
          </w:p>
        </w:tc>
      </w:tr>
      <w:tr>
        <w:trPr>
          <w:cantSplit/>
        </w:trPr>
        <w:tc>
          <w:tcPr>
            <w:tcW w:type="dxa" w:w="21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 API</w:t>
            </w:r>
          </w:p>
        </w:tc>
        <w:tc>
          <w:tcPr>
            <w:tcW w:type="dxa" w:w="72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endpoint. The requester notifications page reads mock data.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Responders API</w:t>
            </w:r>
          </w:p>
        </w:tc>
        <w:tc>
          <w:tcPr>
            <w:tcW w:type="dxa" w:w="72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endpoint. The dispatcher cannot list responders, so assignment cannot work.</w:t>
            </w:r>
          </w:p>
        </w:tc>
      </w:tr>
      <w:tr>
        <w:trPr>
          <w:cantSplit/>
        </w:trPr>
        <w:tc>
          <w:tcPr>
            <w:tcW w:type="dxa" w:w="21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72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components/maps/live-response-map.tsx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&lt;svg&gt;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drawing, not a real map.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Demo data</w:t>
            </w:r>
          </w:p>
        </w:tc>
        <w:tc>
          <w:tcPr>
            <w:tcW w:type="dxa" w:w="72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staff are linked to organisations, and there are no responders, teams or vehicles in the database.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1D4ED8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5FD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The single most important sentence in this document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backend is finished and the frontend has not been connected to any of it. Every remaining task is either wiring a page to an endpoint that already exists, or filling one of the small gaps listed above. Nobody needs to design anything new.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  Three blockers to clear before anything else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are not warnings, they are certainties. If the first is not fixed, the dispatcher screen will be empty no matter how well the migration is done, and a day will be lost to debugging it.</w:t>
      </w:r>
    </w:p>
    <w:p>
      <w:pPr>
        <w:spacing w:after="80"/>
      </w:pP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5A6169"/>
          <w:sz w:val="21"/>
          <w:szCs w:val="21"/>
        </w:rPr>
        <w:t xml:space="preserve">Blocker 1 — Staff are not linked to any organisation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 the deployed schema, a user's organisation comes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organisation_members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table, not from a column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No such rows exist.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auth.organisationId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every staff account,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listRequests()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returns an empty array for dispatchers and responders.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Symptom: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dispatcher signs in successfully, sees a completely empty queue, and everything looks broken.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Person 4, first thing.</w:t>
      </w:r>
    </w:p>
    <w:p>
      <w:pPr>
        <w:spacing w:after="110"/>
      </w:pP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5A6169"/>
          <w:sz w:val="21"/>
          <w:szCs w:val="21"/>
        </w:rPr>
        <w:t xml:space="preserve">Blocker 2 — There are no responders, teams or vehicles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request_assignments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references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responder_profiles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responder_teams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vehicles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by foreign key. Those tables are empty, so assignment is impossible — you cannot type a team name any more, the row must exist.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Person 4, same seed file.</w:t>
      </w:r>
    </w:p>
    <w:p>
      <w:pPr>
        <w:spacing w:after="110"/>
      </w:pP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5A6169"/>
          <w:sz w:val="21"/>
          <w:szCs w:val="21"/>
        </w:rPr>
        <w:t xml:space="preserve">Blocker 3 — Nothing can list responders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Even with the data seeded, there is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endpoint returning the responders for an organisation, so the dispatcher's assign dropdown has nothing to populate from.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Person 10, first thing.</w:t>
      </w:r>
    </w:p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F2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Do not start page migration until all three are done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Persons 1, 3, 5, 6, 7 and 11 are all blocked behind them. That is why Phase 0 exists and why it is only three people wide. Everyone else spends those two days reading the code they are about to change.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  What becomes real, and what does not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Twelve working days is not enough to migrate 22 pages and build five endpoint groups. The decision taken is to make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core emergency loop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genuinely real and leave the back-office screens on mock data, clearly labelled.</w:t>
      </w:r>
    </w:p>
    <w:p>
      <w:pPr>
        <w:spacing w:after="7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Becomes real (9 pages)</w:t>
            </w:r>
          </w:p>
        </w:tc>
        <w:tc>
          <w:tcPr>
            <w:tcW w:type="dxa" w:w="468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Stays on mock data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Requester: submit, track, dashboard, history</w:t>
            </w:r>
          </w:p>
        </w:tc>
        <w:tc>
          <w:tcPr>
            <w:tcW w:type="dxa" w:w="468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Admin: users, organisations, settings, audit</w:t>
            </w:r>
          </w:p>
        </w:tc>
      </w:tr>
      <w:tr>
        <w:trPr>
          <w:cantSplit/>
        </w:trPr>
        <w:tc>
          <w:tcPr>
            <w:tcW w:type="dxa" w:w="468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Dispatcher: queue, request detail, dashboard</w:t>
            </w:r>
          </w:p>
        </w:tc>
        <w:tc>
          <w:tcPr>
            <w:tcW w:type="dxa" w:w="468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Auditor: incidents, audit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Responder: mission, history</w:t>
            </w:r>
          </w:p>
        </w:tc>
        <w:tc>
          <w:tcPr>
            <w:tcW w:type="dxa" w:w="468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 landing page statistics</w:t>
            </w:r>
          </w:p>
        </w:tc>
      </w:tr>
      <w:tr>
        <w:trPr>
          <w:cantSplit/>
        </w:trPr>
        <w:tc>
          <w:tcPr>
            <w:tcW w:type="dxa" w:w="468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 (requester)</w:t>
            </w:r>
          </w:p>
        </w:tc>
        <w:tc>
          <w:tcPr>
            <w:tcW w:type="dxa" w:w="468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Dispatcher: resources page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1D4ED8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5FD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Say this out loud in the demo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screen backed by mock data is only dishonest if you let people assume otherwise. Put a visible "Demo data" badge on every mock screen (Person 11) and state it plainly when demonstrating. Examiners respect a clearly drawn line far more than they respect a screen that quietly lies.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4.  The calendar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Twelve working days. Weekends are shown because a student team usually uses at least one of them — but nothing critical is scheduled on a weekend, so the plan survives if you do not.</w:t>
      </w:r>
    </w:p>
    <w:p>
      <w:pPr>
        <w:spacing w:after="7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900"/>
        <w:gridCol w:w="3900"/>
        <w:gridCol w:w="3560"/>
      </w:tblGrid>
      <w:tr>
        <w:trPr>
          <w:cantSplit/>
          <w:tblHeader/>
        </w:trPr>
        <w:tc>
          <w:tcPr>
            <w:tcW w:type="dxa" w:w="19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Dates</w:t>
            </w:r>
          </w:p>
        </w:tc>
        <w:tc>
          <w:tcPr>
            <w:tcW w:type="dxa" w:w="39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Who is working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Wed 19 – Fri 21 Aug</w:t>
            </w:r>
          </w:p>
        </w:tc>
        <w:tc>
          <w:tcPr>
            <w:tcW w:type="dxa" w:w="39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0 — Unblock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Seed data, missing endpoints, shared foundation</w:t>
            </w:r>
          </w:p>
        </w:tc>
        <w:tc>
          <w:tcPr>
            <w:tcW w:type="dxa" w:w="35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P4, P10, P9, P12, P2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(everyone else: read code, set up env)</w:t>
            </w:r>
          </w:p>
        </w:tc>
      </w:tr>
      <w:tr>
        <w:trPr>
          <w:cantSplit/>
        </w:trPr>
        <w:tc>
          <w:tcPr>
            <w:tcW w:type="dxa" w:w="19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 24 – Fri 28 Aug</w:t>
            </w:r>
          </w:p>
        </w:tc>
        <w:tc>
          <w:tcPr>
            <w:tcW w:type="dxa" w:w="39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1 — Migration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Wire the 9 core pages to the API</w:t>
            </w:r>
          </w:p>
        </w:tc>
        <w:tc>
          <w:tcPr>
            <w:tcW w:type="dxa" w:w="35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P1, P3, P5, P6, P7, P8, P11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(P2, P12 support and review)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 31 Aug – Tue 1 Sep</w:t>
            </w:r>
          </w:p>
        </w:tc>
        <w:tc>
          <w:tcPr>
            <w:tcW w:type="dxa" w:w="39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2 — Map and integration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 map, end-to-end testing, mobile</w:t>
            </w:r>
          </w:p>
        </w:tc>
        <w:tc>
          <w:tcPr>
            <w:tcW w:type="dxa" w:w="35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P8, P11 build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P3, P4, P5, P6 test</w:t>
            </w:r>
          </w:p>
        </w:tc>
      </w:tr>
      <w:tr>
        <w:trPr>
          <w:cantSplit/>
        </w:trPr>
        <w:tc>
          <w:tcPr>
            <w:tcW w:type="dxa" w:w="19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Wed 2 – Thu 3 Sep</w:t>
            </w:r>
          </w:p>
        </w:tc>
        <w:tc>
          <w:tcPr>
            <w:tcW w:type="dxa" w:w="39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Phase 3 — Documentation and handover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Docs, evidence, rehearsal, release tag</w:t>
            </w:r>
          </w:p>
        </w:tc>
        <w:tc>
          <w:tcPr>
            <w:tcW w:type="dxa" w:w="35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P7, P8, P9, P10, P11, P12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F2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Two fixed checkpoints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Friday 21 Aug, end of day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a dispatcher signs in and sees a real request that a requester submitted from a browser. If this has not happened, Phase 1 cannot start on Monday and scope must be cut that afternoon, not the following week.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Friday 28 Aug, end of day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the full loop works end to end on one machine. Phase 2 is testing and polish only. Anything not working by this point gets cut, not fixed.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5.  The pattern everyone follows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Read this section before starting your own task. It is the difference between nine people each inventing their own approach and nine people producing code that looks like one system.</w:t>
      </w:r>
    </w:p>
    <w:p>
      <w:pPr>
        <w:spacing w:after="8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Do not rewrite pages. Adapt the data.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components are good and they already work. They expect the shapes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EmergencyRequest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MockUser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Title-Case statuses. The API returns different shapes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types/index.ts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EmergencyRequestDetail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PublicUser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lowercase statuses.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Rather than editing every component, Person 2 builds one adapter that converts API shapes into the shapes the components already consume. Then migrating a page is a three-line change instead of a rewrite. This is the same trick that let the login change land without touching 18 files.</w:t>
      </w:r>
    </w:p>
    <w:p>
      <w:pPr>
        <w:spacing w:after="70"/>
      </w:pPr>
    </w:p>
    <w:tbl>
      <w:tblPr>
        <w:tblW w:type="dxa" w:w="9360"/>
        <w:tblBorders>
          <w:top w:val="single" w:color="D4D8DC" w:sz="2"/>
          <w:left w:val="single" w:color="15803D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BEFORE - reads browser localStorage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const { db, loading, createRequest } = useMockStore();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const requests = db.requests;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AFTER - reads the database, same shape out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const { requests, loading, refresh } = useRequests({ scope: "active" });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// The components below this line do not change at all.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The three shared pieces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2500"/>
        <w:gridCol w:w="1500"/>
        <w:gridCol w:w="5360"/>
      </w:tblGrid>
      <w:tr>
        <w:trPr>
          <w:cantSplit/>
          <w:tblHeader/>
        </w:trPr>
        <w:tc>
          <w:tcPr>
            <w:tcW w:type="dxa" w:w="25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Piece</w:t>
            </w:r>
          </w:p>
        </w:tc>
        <w:tc>
          <w:tcPr>
            <w:tcW w:type="dxa" w:w="15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Built by</w:t>
            </w:r>
          </w:p>
        </w:tc>
        <w:tc>
          <w:tcPr>
            <w:tcW w:type="dxa" w:w="536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lib/middleware/client/api.ts</w:t>
            </w:r>
          </w:p>
        </w:tc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Already exists</w:t>
            </w:r>
          </w:p>
        </w:tc>
        <w:tc>
          <w:tcPr>
            <w:tcW w:type="dxa" w:w="53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Fetch wrapper. Unwraps the envelope, retries once on an expired token.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Never call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fetch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directly.</w:t>
            </w:r>
          </w:p>
        </w:tc>
      </w:tr>
      <w:tr>
        <w:trPr>
          <w:cantSplit/>
        </w:trPr>
        <w:tc>
          <w:tcPr>
            <w:tcW w:type="dxa" w:w="2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lib/adapters/request-adapter.ts</w:t>
            </w:r>
          </w:p>
        </w:tc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 2</w:t>
            </w:r>
          </w:p>
        </w:tc>
        <w:tc>
          <w:tcPr>
            <w:tcW w:type="dxa" w:w="53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Converts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EmergencyRequestDetail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to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EmergencyRequest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shape components expect.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lib/hooks/use-requests.ts</w:t>
            </w:r>
          </w:p>
        </w:tc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 12</w:t>
            </w:r>
          </w:p>
        </w:tc>
        <w:tc>
          <w:tcPr>
            <w:tcW w:type="dxa" w:w="53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useRequests()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useRequest(id)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and the mutation helpers. Handles loading, errors and polling once, for everyone.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3F2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Rules that keep this from turning into twelve different codebases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call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directly in a page —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api.ts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or a hook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use-requests.ts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store a Title-Case status. Convert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toDisplayStatus()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at the moment of rendering.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request submission needs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crypto.randomUUID()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idempotency key. This is what stops a double-tap creating two emergencies.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a page needs data no endpoint provides, say so in the sync — do not query Supabase directly from a component.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6.  Person by person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person owns named files. If two people need the same file, one of them is wrong about their task — raise it in the morning sync rather than both editing it.</w:t>
      </w:r>
    </w:p>
    <w:p>
      <w:pPr>
        <w:spacing w:after="10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Phase 0 — the five who unblock everyone (19–21 Aug)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4 — Database seed and backend liaison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· Wed 19 – Thu 20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Nothing. Start immediately.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supabase/seeds/0002_demo_staff_and_resources.sql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Run the organisation seed that already exists: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supabase/seeds/0001_responding_organisations_za.sql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Paste it into the Supabase SQL editor. Confirm it inserted 16 rows.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 the demo staff accounts exist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dispatcher, responder, admin, auditor — and note their UUIDs.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Write a new seed inserting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organisation_members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row per staff user, linking them to a seeded organisation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status = 'active'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This is the blocker.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 the same file, insert two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responder_teams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two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vehicles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that organisation.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Insert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responder_profiles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rows for the responder accounts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the primary key,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organisation_id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must be set,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availability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'available'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Verify by signing in as the dispatcher and calling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 /api/auth/me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organisationId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field must not be null.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Ask the backend team the three open questions: are there RLS policies outside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schema.sql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is bcrypt cost 10 correct, and who owns real organisation coordinates.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Signing in as the dispatcher and calling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GET /api/requests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returns rows rather than an empty array,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GET /api/auth/me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shows a non-null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organisationId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10 — Responders endpoint and test evidence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· Wed 19 – Fri 21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 4's seed, to test against.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app/api/responders/route.ts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 /api/responders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createHandler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roles: ['dispatcher', 'admin']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Return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responder_profiles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row for the caller's own organisation, joined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the name and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responder_teams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vehicles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labels.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Scope it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ctx.user.organisationId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inside the query, not filtered afterwards — a dispatcher must never see another organisation's crews.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?availability=available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so the assign dropdown can show only free crews.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Copy the shape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app/api/requests/route.ts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Do not invent a new response format.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24 Aug onwards, switch to collecting test evidence: screenshots paired with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requestId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each response, which ties a screenshot to its audit row.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dispatcher can call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GET /api/responders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and receive their own organisation's crews, and an admin from another organisation receives a different list.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9 — Notifications API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· Wed 19 – Fri 21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Nothing. Start immediately.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app/api/notifications/route.ts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app/api/notifications/[id]/route.ts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 /api/notifications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returning the signed-in user's own rows from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notifications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table, newest first, with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offset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query schema.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Restrict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recipient_user_id = ctx.user.userId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inside the query. A notification is personal data — nobody sees anyone else's.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PATCH /api/notifications/[id]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that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read_at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Return 404, not 403, if the row belongs to someone else, so the endpoint does not confirm it exists.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createNotification()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helper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lib/middleware/server/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call it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changeStatus()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requests-service.ts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so a status change tells the requester.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failed notification insert must never fail the status change that triggered it. Log and swallow,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writeAudit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does.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 Sep: write the deferred-features section of the handover — push, SMS, email verification, password reset.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requester sees a notification appear after a dispatcher changes their request status, and cannot see another requester's notifications.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12 — Shared data hooks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· Wed 19 – Fri 21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Nothing. This is what the others build on.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lib/hooks/use-requests.ts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useRequests({ scope, status, search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returning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{ requests, total, loading, error, refresh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calling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apiGet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lib/middleware/client/api.ts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useRequest(id, { pollMs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the detail and tracking pages.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pollMs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set, re-fetch on that interval and clear the timer on unmount.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Default the poll interval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NEXT_PUBLIC_POLL_INTERVAL_MS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which already exists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.env.example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mutation helpers: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updateStatus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assignResponder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addNote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cancelRequest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Each calls the endpoint then triggers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refresh()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Surface errors as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ApiClientError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message. Do not swallow them into a generic string — the server writes good messages, use them.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Write a short usage example at the top of the file. Seven people will copy it; make the copy worth making.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 Sep: review every document for completeness and confirm every endpoint has been exercised at least once.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 different pages use the hooks with no duplicated fetching, loading or error-handling code between them.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2 — The adapter, and the shared contract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· Wed 19 – Fri 21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Nothing. Person 12 depends on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lib/adapters/request-adapter.ts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Write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toUiRequest(detail: EmergencyRequestDetail): EmergencyRequest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converting the API shape into the shape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that the components already consume.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Map the fields that differ: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reference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the displayed id,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location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the nested object,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statusHistory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history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operationalNotes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the notes array.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Convert status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toDisplayStatus()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lib/middleware/status.ts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Never hand-write the Title-Case strings.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Handle a null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location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a manual address with no coordinates is real and must not crash a page.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Walk the frontend and backend teams through the field renames in section 2 of the integration plan. The renames are what will confuse people, not the concepts.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24 Aug: you are the reviewer. Read every migration pull request before it merges.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app/app/dispatcher/requests/[id]/page.tsx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renders a request that came from the API, with no changes to any component below the page.</w:t>
            </w:r>
          </w:p>
        </w:tc>
      </w:tr>
    </w:tbl>
    <w:p>
      <w:pPr>
        <w:spacing w:after="24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Phase 1 — the seven who migrate the UI (24–28 Aug)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Everyone here depends on Phase 0 finishing. Use 19–21 August to read the page you are about to change, run the app, and sign in as the role you are building for.</w:t>
      </w:r>
    </w:p>
    <w:p>
      <w:pPr>
        <w:spacing w:after="11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1 — Request submission — the biggest single file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· Mon 24 – Thu 27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Persons 2, 12, 4.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app/app/requester/new/page.tsx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(31 KB)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createRequest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useMockStore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apiPost('/api/requests', 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This is the single most important change in the project — it is the moment real emergencies start reaching the database.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Generate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idempotencyKey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crypto.randomUUID()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once when the form mounts, not on submit. Regenerating on submit defeats the entire duplicate-prevention mechanism.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Map the form fields to the API: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category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severity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must be lowercase,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callbackNumber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required,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locationMethod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manual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map_pin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a validation failure the API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error.details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keyed by field name. Render those under the matching inputs rather than as one banner.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success the response includes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organisationName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the organisation the request was routed to. Show it on the confirmation screen. That is the routing being visibly real.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the existing multi-step form and styling. This is a data-layer change, not a redesign.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 a double submit with the same key. It must return the same request, not create a second one.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requester submits from the browser, the row appears in Supabase with a reference code and a routed organisation, and submitting twice creates one request.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3 — Requester tracking and dashboard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· Mon 24 – Thu 27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Persons 2, 12; Person 1 for a request to track.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app/app/requester/track/[id]/page.tsx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app/app/requester/page.tsx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useMockStore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useRequest(id, { pollMs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on the tracking page so status changes made by a dispatcher appear without a manual refresh.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Replace the dashboard's data source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useRequests({ scope: 'mine'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Render the status timeline from the 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history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array. It already records who changed each status and when.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Wire the cancel button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POST /api/requests/[id]/cancel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Remember the rule: before assignment a requester cancels outright, after assignment they request cancellation and staff confirm.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statusExplanation()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lib/middleware/status.ts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rather than writing your own wording. It is deliberately careful never to imply help is on the way before it is.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31 Aug: own the end-to-end test — register, submit, dispatch, assign, en route, arrived, close — and test every endpoint with an invalid token.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requester watches their status change live while a dispatcher moves it on another machine, without either of them refreshing.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5 — Dispatcher queue and dashboard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· Mon 24 – Wed 26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Persons 2, 12, 4.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app/app/dispatcher/requests/page.tsx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app/app/dispatcher/page.tsx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useMockStore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useRequests({ scope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wiring the existing new / active / completed tabs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scope=new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scope=active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scope=completed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Poll the queue. A dispatcher must not have to refresh to see a new emergency arrive.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Show the routed organisation and, where available, the distance. An unrouted request must be visibly flagged — those are the ones needing human triage.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Compute the dashboard counts from the 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total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rather than counting a client-side array, which is only ever the current page.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28 Aug: test the status transition rules. Try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closed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assigned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confirm a 409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STATUS_TRANSITION_INVALID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Test rate limiting and confirm CORS is same-origin only.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request submitted on one machine appears in the dispatcher queue on another within one poll interval, with its routed organisation shown.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6 — Dispatcher request detail — assign, advance, note, reject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· Mon 24 – Fri 28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Persons 2, 12, 4, and Person 10's responders endpoint.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app/app/dispatcher/requests/[id]/page.tsx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page has four actions behind sheets. Wire each to its endpoint: assign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POST /api/requests/[id]/assignments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advance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PATCH /api/requests/[id]/status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note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POST /api/requests/[id]/notes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reject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PATCH 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{ status: "rejected", reason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Populate the assign dropdown from Person 10's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 /api/responders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It passes real UUIDs now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responderUserId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teamId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vehicleId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not the free-text labels the mock used.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expectedStatus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every status change. If two dispatchers act at once the second gets a 409 instead of silently overwriting the first.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Show the allowed next statuses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nextStatusesFor(current, role)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rather than hardcoding a sequence. The server enforces the same rules; if the button is not offered, the call would have failed anyway.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Reject requires a reason. Enforce it in the UI as well as the API so the operator is told before the round trip, not after.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reroute action has no endpoint. Either drop it for this release or raise it on 24 Aug — do not build a silent no-op button.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dispatcher assigns a real responder to a real request, the assignment row appears in Supabase, and the requester's tracking page reflects it.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7 — Responder mission view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· Mon 24 – Wed 26 Aug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Persons 2, 12, 4; Person 6 for an assignment to act on.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app/app/responder/page.tsx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app/app/responder/history/page.tsx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useMockStore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useRequests({ scope: 'active'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A responder sees their organisation's requests; ownership is applied in the query, so no client-side filtering is needed.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Wire the accept and status buttons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PATCH /api/requests/[id]/status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A responder may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en_route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arrived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but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closed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that is a dispatcher action and the server will refuse it.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 route link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routeLinkUrl()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lib/middleware/geo.ts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which opens the responder's own maps application with the incident as the destination.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History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useRequests({ scope: 'completed'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31 Aug: run the whole flow on a physical phone over ngrok.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ALLOW_INSECURE_COOKIES=1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check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 /api/health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first — if that fails nothing else will work.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 Sep: write the middleware setup guide and document every endpoint with a worked example.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responder accepts an assignment, sets en route then arrived, and the requester sees each change on their tracking page.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8 — Location capture, then the real map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and 2 · Mon 24 Aug – Tue 1 Sep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 1, whose form captures the position.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app/app/requester/new/page.tsx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(location step),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components/maps/live-response-map.tsx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form already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navigator.geolocation.getCurrentPosition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Send what it captures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PUT /api/requests/[id]/location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currently the coordinates are captured and then discarded.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Wire the denied-permission path to the same endpoint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locationMethod: "manual"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addressText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Both paths are real and both must work.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 the three cases explicitly: permission granted, permission denied, and an invalid coordinate such as latitude 91, which must return a 422.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Never log coordinates. The audit records that a location arrived, never where. That is deliberate and must stay that way.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31 Aug: replace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&lt;svg&gt;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mock map with a real one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osmEmbedUrl()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lib/middleware/geo.ts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a key-free OpenStreetMap embed. The Content-Security-Policy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middleware.ts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already permits it.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 Sep: document every environment variable and write the known-limitations list.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request carries the position the browser actually reported, a denied-permission request still works via a typed address, and the map shows real geography.</w:t>
            </w:r>
          </w:p>
        </w:tc>
      </w:tr>
    </w:tbl>
    <w:p>
      <w:pPr>
        <w:spacing w:after="15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11 — Notifications page, demo labelling, then rehearsal</w:t>
      </w: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and 3 · Mon 24 Aug – Thu 3 Sep</w:t>
            </w:r>
          </w:p>
        </w:tc>
      </w:tr>
      <w:tr>
        <w:trPr>
          <w:cantSplit/>
        </w:trPr>
        <w:tc>
          <w:tcPr>
            <w:tcW w:type="dxa" w:w="150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86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 9's notifications endpoint.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786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app/app/requester/notifications/page.tsx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plus a shared demo badge</w:t>
            </w:r>
          </w:p>
        </w:tc>
      </w:tr>
    </w:tbl>
    <w:p>
      <w:pPr>
        <w:spacing w:after="110"/>
      </w:pP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Wire the notifications page to Person 9's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GET /api/notifications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mark-as-read 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PATCH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endpoint.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Build one small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&lt;DemoDataBadge /&gt;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component and place it on every screen still backed by mock data — admin, auditor, dispatcher resources, the landing page statistics.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That badge is what makes the split scope honest rather than misleading. It is a small component with a large amount of integrity attached to it.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31 Aug: you are the backup for anyone who is behind. Ask in the Monday sync who is at risk before choosing.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From 2 Sep: rehearse the demonstration end to end at least three times, on the machine you will actually present from.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Write the handover document for whoever picks this up next: what works, what is mocked, what you would do first with another two weeks.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Done when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 come from the database, every mock screen is visibly labelled, and the demo has been rehearsed on the presenting machine.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7.  Definition of done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project is finished when this sequence works on one machine, in front of an audience, without anyone touching a database console. Rehearse exactly this.</w:t>
      </w:r>
    </w:p>
    <w:p>
      <w:pPr>
        <w:spacing w:after="70"/>
      </w:pP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new requester registers. The account is created and they are signed in automatically.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They submit an emergency. The browser captures GPS; they see a reference code and the organisation it was routed to.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row exists in Supabase — show it,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reference_code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routed_organisation_id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request_locations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row.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a second machine, a dispatcher signs in and the request is already in the queue.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dispatcher assigns a real responder. The requester's screen updates without a refresh.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a phone, the responder accepts, sets en route, then arrived. The requester watches each change.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dispatcher closes the request. It moves to completed on all three screens.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 auditor opens the audit trail and finds every one of those actions, with who did it and when.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 out. Try to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/app/dispatcher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directly. You are redirected to the sign-in page.</w:t>
      </w:r>
    </w:p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15803D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8F3" w:color="auto" w:val="clear"/>
            <w:tcMar>
              <w:top w:type="dxa" w:w="130"/>
              <w:left w:type="dxa" w:w="19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The last step is the one to practise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Showing that an unauthenticated visitor cannot reach a protected page is the clearest 10 seconds of evidence you have that this is real software rather than a set of screens. Do not leave it out because you ran short of time.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3261E" w:sz="8" w:space="6"/>
        </w:pBdr>
        <w:spacing w:after="150" w:before="38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8.  What to cut if you fall behind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Decide these in the sync, in this order, and write down what you cut. An examiner asking "why is there no map" wants to hear a decision, not an excuse.</w:t>
      </w:r>
    </w:p>
    <w:p>
      <w:pPr>
        <w:spacing w:after="7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Cut first</w:t>
            </w:r>
          </w:p>
        </w:tc>
        <w:tc>
          <w:tcPr>
            <w:tcW w:type="dxa" w:w="312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Then</w:t>
            </w:r>
          </w:p>
        </w:tc>
        <w:tc>
          <w:tcPr>
            <w:tcW w:type="dxa" w:w="312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cut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real map — keep the SVG mock</w:t>
            </w:r>
          </w:p>
        </w:tc>
        <w:tc>
          <w:tcPr>
            <w:tcW w:type="dxa" w:w="312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Notifications — the flow works without them</w:t>
            </w:r>
          </w:p>
        </w:tc>
        <w:tc>
          <w:tcPr>
            <w:tcW w:type="dxa" w:w="312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requester → dispatcher → responder loop</w:t>
            </w:r>
          </w:p>
        </w:tc>
      </w:tr>
      <w:tr>
        <w:trPr>
          <w:cantSplit/>
        </w:trPr>
        <w:tc>
          <w:tcPr>
            <w:tcW w:type="dxa" w:w="312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 history and profile</w:t>
            </w:r>
          </w:p>
        </w:tc>
        <w:tc>
          <w:tcPr>
            <w:tcW w:type="dxa" w:w="312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Requester history</w:t>
            </w:r>
          </w:p>
        </w:tc>
        <w:tc>
          <w:tcPr>
            <w:tcW w:type="dxa" w:w="312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Authentication and the page guards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reroute action</w:t>
            </w:r>
          </w:p>
        </w:tc>
        <w:tc>
          <w:tcPr>
            <w:tcW w:type="dxa" w:w="312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Dispatcher activity feed</w:t>
            </w:r>
          </w:p>
        </w:tc>
        <w:tc>
          <w:tcPr>
            <w:tcW w:type="dxa" w:w="3120"/>
            <w:shd w:fill="FFFFFF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audit trail</w:t>
            </w:r>
          </w:p>
        </w:tc>
      </w:tr>
      <w:tr>
        <w:trPr>
          <w:cantSplit/>
        </w:trPr>
        <w:tc>
          <w:tcPr>
            <w:tcW w:type="dxa" w:w="312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Distance display on the queue</w:t>
            </w:r>
          </w:p>
        </w:tc>
        <w:tc>
          <w:tcPr>
            <w:tcW w:type="dxa" w:w="312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Mark-as-read</w:t>
            </w:r>
          </w:p>
        </w:tc>
        <w:tc>
          <w:tcPr>
            <w:tcW w:type="dxa" w:w="3120"/>
            <w:shd w:fill="F7F8F9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Documentation and the handover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Standing risks</w:t>
      </w:r>
    </w:p>
    <w:p>
      <w:pPr>
        <w:pStyle w:val="ListParagraph"/>
        <w:numPr>
          <w:ilvl w:val="0"/>
          <w:numId w:val="15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Phase 0 slipping.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Seven people are blocked behind three. If Person 4 is stuck on Wednesday, everyone should know on Wednesday, not Friday.</w:t>
      </w:r>
    </w:p>
    <w:p>
      <w:pPr>
        <w:pStyle w:val="ListParagraph"/>
        <w:numPr>
          <w:ilvl w:val="0"/>
          <w:numId w:val="15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Everyone editing the same file.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Each person owns named files. Two people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dispatcher/requests/[id]/page.tsx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will produce a merge conflict in a 7 KB single-line file, which is close to unresolvable.</w:t>
      </w:r>
    </w:p>
    <w:p>
      <w:pPr>
        <w:pStyle w:val="ListParagraph"/>
        <w:numPr>
          <w:ilvl w:val="0"/>
          <w:numId w:val="15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Rate limiting during the demo.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Ten submissions per user per minute. Rehearsing repeatedly will trip it.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RATE_LIMIT_ENABLED=0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while rehearsing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turn it back on before presenting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The service-role key.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Still the placeholder-era key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7"/>
          <w:szCs w:val="17"/>
        </w:rPr>
        <w:t xml:space="preserve">.env.local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Rotate it before the repository is shared with anyone outside the team.</w:t>
      </w:r>
    </w:p>
    <w:p>
      <w:pPr>
        <w:pStyle w:val="ListParagraph"/>
        <w:numPr>
          <w:ilvl w:val="0"/>
          <w:numId w:val="15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Nobody has run this on a phone yet.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Person 7 should do that in week one, not on 1 September. A layout that breaks on a real device is a bad thing to discover the day before handover.</w:t>
      </w:r>
    </w:p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Sync meetings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Person 1 runs Monday and Friday. Person 12 takes the minutes and sends them to everyone. Three questions each time, and keep it to fifteen minutes: what did you finish, what are you blocked on, and is anyone about to touch a file you own.</w:t>
      </w:r>
    </w:p>
    <w:sectPr>
      <w:footerReference w:type="default" r:id="rId7"/>
      <w:pgSz w:w="12240" w:h="15840" w:orient="portrait"/>
      <w:pgMar w:top="1440" w:right="1440" w:bottom="1300" w:left="1440" w:header="708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8DC" w:sz="4" w:space="8"/>
      </w:pBdr>
      <w:jc w:val="center"/>
    </w:pPr>
    <w:r>
      <w:rPr>
        <w:rFonts w:ascii="Calibri" w:cs="Calibri" w:eastAsia="Calibri" w:hAnsi="Calibri"/>
        <w:color w:val="5A6169"/>
        <w:sz w:val="16"/>
        <w:szCs w:val="16"/>
      </w:rPr>
      <w:t xml:space="preserve">From Here to Handover  ·  19 Aug – 3 Sep 2026  ·  page </w:t>
    </w:r>
    <w:r>
      <w:rPr>
        <w:rFonts w:ascii="Calibri" w:cs="Calibri" w:eastAsia="Calibri" w:hAnsi="Calibri"/>
        <w:color w:val="5A61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169"/>
        <w:sz w:val="16"/>
        <w:szCs w:val="16"/>
      </w:rPr>
      <w:t xml:space="preserve"> of </w:t>
    </w:r>
    <w:r>
      <w:rPr>
        <w:rFonts w:ascii="Calibri" w:cs="Calibri" w:eastAsia="Calibri" w:hAnsi="Calibri"/>
        <w:color w:val="5A61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Here to Handover</dc:title>
  <dc:creator>Middleware Team</dc:creator>
  <dc:description>Delivery plan for the 12-person middleware team, 19 August to 3 September 2026</dc:description>
  <cp:lastModifiedBy>Un-named</cp:lastModifiedBy>
  <cp:revision>1</cp:revision>
  <dcterms:created xsi:type="dcterms:W3CDTF">2026-08-19T15:04:58.721Z</dcterms:created>
  <dcterms:modified xsi:type="dcterms:W3CDTF">2026-08-19T15:04:58.722Z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