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mde26jrh99ls" w:id="0"/>
      <w:bookmarkEnd w:id="0"/>
      <w:r w:rsidDel="00000000" w:rsidR="00000000" w:rsidRPr="00000000">
        <w:rPr>
          <w:rtl w:val="0"/>
        </w:rPr>
        <w:t xml:space="preserve">FASTGWA-GLMM Workflow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fastGWA-GLMM is a tool designed for ultra-fast generalized linear mixed model-based association analysis, specifically for binary traits. It uses a sparse Genetic Relationship Matrix (GRM) to conduct Genome-Wide Association Studies (GWAS) efficiently, accounting for population stratification. This approach is particularly useful in large-scale biobank studies.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8u6n5px340fx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1: Obtain PLINK Files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You need to generate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.bim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.bed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.fam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files from your genotype data.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./plink --bfile UGR --keep output_suicide_ugrfam --make-bed --out GPC_result.suicide --noweb4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UGR: The prefix of your original PLINK files.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output_suicide_ugrfam: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.fam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file for your study.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GPC_result.suicide: The output prefix for the new PLINK files.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uvsbdg3j0znr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2: Create a GRM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Next, generate the Genetic Relationship Matrix (GRM) using GCTA.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./gcta64 --bfile GPC_result.suicide --make-grm 0.05 --out suicide_data_grm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This creates the GRM using a cutoff of </w:t>
      </w:r>
      <w:r w:rsidDel="00000000" w:rsidR="00000000" w:rsidRPr="00000000">
        <w:rPr>
          <w:rFonts w:ascii="Poppins" w:cs="Poppins" w:eastAsia="Poppins" w:hAnsi="Poppins"/>
          <w:color w:val="188038"/>
          <w:sz w:val="21"/>
          <w:szCs w:val="21"/>
          <w:highlight w:val="white"/>
          <w:rtl w:val="0"/>
        </w:rPr>
        <w:t xml:space="preserve">0.05</w:t>
      </w: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ub1z3s1qomoj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3: Generate a Sparse GRM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Create a sparse GRM, which is optimized for large-scale genetic analyses.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./gcta64 --grm suicide_data_grm --make-bK-sparse 0.05 --out GPC_sp_grm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suicide_data_grm: The input GRM.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GPC_sp_grm: The output prefix for the sparse GRM.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ga7k2zf2rpp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Step 4: Submit the Job Script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Now, you can submit the job script to your computing cluster to run the fastGWA-GLMM analysis.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Job Script (SLURM) Example: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#SBATCH --job-name=fastGWA_GLMM           # Job name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#SBATCH --nodes=1                         # Number of nodes (1 node)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#SBATCH --ntasks=1                        # Number of tasks (usually 1 for a single job)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#SBATCH --cpus-per-task=32                # Number of CPUs/cores per task (up to 32)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#SBATCH --mem=128G                        # Memory per node (reduce from 256GB to 128GB)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#SBATCH --time=30:00:00                   # Time limit (30 hours)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#SBATCH --output=fastGWA_GLMM_%j.out      # Standard output and error log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 Load necessary modules if applicable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 module load gcta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 Define variables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gcta="/mnt/users/s/sh/shakirah/FAST/gcta-1.94.1-linux-kernel-3-x86_64/gcta64"  # Path to GCTA executable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geno_path="/mnt/users/s/sh/shakirah/FAST/GPC_result.suicide"  # Prefix of the PLINK files (.bed, .bim, .fam)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path_to_sparse_GRM="/mnt/users/s/sh/shakirah/FAST/GPC_sp_grm"  # Prefix of the sparse GRM files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covar_file="/mnt/users/s/sh/shakirah/FAST/FAM/ordered.covs"  # Path to the quantitative covariate file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pheno_file="/mnt/users/s/sh/shakirah/FAST/FAM/ordered.pheno.txt"  # Path to the phenotype file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output_path="/mnt/users/s/sh/shakirah/FAST/RESULTS"  # Path to the output directory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# Run GCTA fastGWA-GLMM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${gcta} --bfile ${geno_path} \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        --grm-sparse ${path_to_sparse_GRM} \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        --fastGWA-mlm-binary \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        --qcovar ${covar_file} \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        --pheno ${pheno_file} \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        --threads 32 \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        --out ${output_path}/fastGWA_GLMM_final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gcta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: Path to the GCTA executable.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geno_path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: Path to the PLINK files.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path_to_sparse_GRM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: Path to the sparse GRM.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covar_file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: Path to the covariate file.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pheno_file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: Path to the phenotype file.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1"/>
          <w:szCs w:val="21"/>
          <w:highlight w:val="white"/>
          <w:rtl w:val="0"/>
        </w:rPr>
        <w:t xml:space="preserve">output_path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: Directory for the final output.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  <w:highlight w:val="white"/>
        </w:rPr>
      </w:pPr>
      <w:bookmarkStart w:colFirst="0" w:colLast="0" w:name="_nilir7e6qmaj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highlight w:val="white"/>
          <w:rtl w:val="0"/>
        </w:rPr>
        <w:t xml:space="preserve">Final Notes: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Ensure that all paths provided in the script are correct and accessible.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Check the cluster’s specific SLURM settings and adjust the script accordingly.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Poppins" w:cs="Poppins" w:eastAsia="Poppins" w:hAnsi="Poppins"/>
          <w:sz w:val="21"/>
          <w:szCs w:val="21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highlight w:val="white"/>
          <w:rtl w:val="0"/>
        </w:rPr>
        <w:t xml:space="preserve">This process will perform a fastGWA-GLLM analysis, producing outputs in the specified directory.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