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Analytical Report Excerpt</w:t>
      </w:r>
    </w:p>
    <w:p>
      <w:r>
        <w:t>Executive Summary: Overview of market trends in Q1 2025.</w:t>
      </w:r>
    </w:p>
    <w:p>
      <w:r>
        <w:t>Methodology: Data collected from 3 sources, cleaned, and analyzed using regression models.</w:t>
      </w:r>
    </w:p>
    <w:p>
      <w:r>
        <w:t>Findings: 15% market growth in region A, recommendations include expanding to region 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