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00"/>
        <w:tblW w:w="5638" w:type="dxa"/>
        <w:tblLook w:val="04A0" w:firstRow="1" w:lastRow="0" w:firstColumn="1" w:lastColumn="0" w:noHBand="0" w:noVBand="1"/>
      </w:tblPr>
      <w:tblGrid>
        <w:gridCol w:w="1794"/>
        <w:gridCol w:w="2360"/>
        <w:gridCol w:w="1484"/>
      </w:tblGrid>
      <w:tr w:rsidR="00A5223E" w:rsidRPr="00A5223E" w:rsidTr="005915C4">
        <w:trPr>
          <w:trHeight w:val="39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4"/>
                <w:szCs w:val="24"/>
                <w:lang w:eastAsia="en-IN"/>
              </w:rPr>
              <w:t>Loss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color w:val="212529"/>
                <w:sz w:val="24"/>
                <w:szCs w:val="24"/>
                <w:lang w:eastAsia="en-IN"/>
              </w:rPr>
              <w:t>max_features</w:t>
            </w:r>
            <w:proofErr w:type="spellEnd"/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4"/>
                <w:szCs w:val="24"/>
                <w:lang w:eastAsia="en-IN"/>
              </w:rPr>
              <w:t>r2 value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0.89022647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0.89022647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0.87244109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0.87244109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huber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  <w:t>0.89132248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huber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FF0000"/>
                <w:sz w:val="20"/>
                <w:szCs w:val="20"/>
                <w:lang w:eastAsia="en-IN"/>
              </w:rPr>
              <w:t>0.89132248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quantile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0.61286839</w:t>
            </w:r>
          </w:p>
        </w:tc>
      </w:tr>
      <w:tr w:rsidR="00A5223E" w:rsidRPr="00A5223E" w:rsidTr="005915C4">
        <w:trPr>
          <w:trHeight w:val="315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i/>
                <w:iCs/>
                <w:color w:val="212529"/>
                <w:sz w:val="20"/>
                <w:szCs w:val="20"/>
                <w:lang w:eastAsia="en-IN"/>
              </w:rPr>
              <w:t>quantile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23E" w:rsidRPr="00A5223E" w:rsidRDefault="00A5223E" w:rsidP="005915C4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5223E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  <w:lang w:eastAsia="en-IN"/>
              </w:rPr>
              <w:t>0.61286839</w:t>
            </w:r>
          </w:p>
        </w:tc>
      </w:tr>
    </w:tbl>
    <w:p w:rsidR="00AE657A" w:rsidRDefault="005915C4">
      <w:r>
        <w:t>Gradient Boosting</w:t>
      </w:r>
    </w:p>
    <w:p w:rsidR="00A5223E" w:rsidRDefault="00A5223E">
      <w:r>
        <w:t xml:space="preserve">The best </w:t>
      </w:r>
      <w:proofErr w:type="spellStart"/>
      <w:r>
        <w:t>r_score</w:t>
      </w:r>
      <w:proofErr w:type="spellEnd"/>
      <w:r>
        <w:t xml:space="preserve"> value is = </w:t>
      </w:r>
      <w:proofErr w:type="gramStart"/>
      <w:r>
        <w:t>Huber ,</w:t>
      </w:r>
      <w:proofErr w:type="spellStart"/>
      <w:r>
        <w:t>sqrt</w:t>
      </w:r>
      <w:proofErr w:type="spellEnd"/>
      <w:proofErr w:type="gramEnd"/>
      <w:r>
        <w:t>=0.89132248</w:t>
      </w:r>
      <w:bookmarkStart w:id="0" w:name="_GoBack"/>
      <w:bookmarkEnd w:id="0"/>
    </w:p>
    <w:sectPr w:rsidR="00A5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31"/>
    <w:rsid w:val="005915C4"/>
    <w:rsid w:val="007A3731"/>
    <w:rsid w:val="00A5223E"/>
    <w:rsid w:val="00A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E37"/>
  <w15:chartTrackingRefBased/>
  <w15:docId w15:val="{BFE38DF7-C62B-4C81-91BE-ED056FDE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2024-02-14T09:44:00Z</dcterms:created>
  <dcterms:modified xsi:type="dcterms:W3CDTF">2024-02-14T09:46:00Z</dcterms:modified>
</cp:coreProperties>
</file>