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44"/>
          <w:szCs w:val="44"/>
          <w:lang w:val="en-US"/>
        </w:rPr>
        <w:t>WFM_Management Final project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Login Page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1610" cy="2411095"/>
            <wp:effectExtent l="0" t="0" r="152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the User Login Page.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Manager Login Page: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009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Once the  Manager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User login Manager Screen will display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Manager Edit Screen: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64604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Manager Screen once Soft Lock request clicked it displays this screen.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WFM Manager Screen: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37045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Once logged in as Wfm Member , this screen will be displayed.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WFM Manager Edit Screen: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2430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Once View Details clicked in the WFM Manager Screen it displays this edit Screen.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032E5"/>
    <w:multiLevelType w:val="singleLevel"/>
    <w:tmpl w:val="B1D032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212CD"/>
    <w:rsid w:val="11005282"/>
    <w:rsid w:val="593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2022-10-11T13:56:00Z</dcterms:created>
  <dc:creator>ShakthiRM</dc:creator>
  <cp:lastModifiedBy>ShakthiRM</cp:lastModifiedBy>
  <dcterms:modified xsi:type="dcterms:W3CDTF">2022-10-11T14:33:26Z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25C7135C8BB34B948A5548BDFBD985AB</vt:lpwstr>
  </property>
</Properties>
</file>