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purl.oclc.org/ooxml/officeDocument/relationships/metadata/thumbnail" Target="docProps/thumbnail.emf"/><Relationship Id="rId1" Type="http://purl.oclc.org/ooxml/officeDocument/relationships/officeDocument" Target="word/document.xml"/><Relationship Id="rId4" Type="http://purl.oclc.org/ooxml/officeDocument/relationships/extendedProperties" Target="docProps/app.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6AC78F54" w14:textId="4B58A993" w:rsidR="004A2E66" w:rsidRPr="00861A80" w:rsidRDefault="00DC1FE8" w:rsidP="00861A80">
      <w:pPr>
        <w:pStyle w:val="papertitle"/>
        <w:tabs>
          <w:tab w:val="start" w:pos="198.30pt"/>
          <w:tab w:val="center" w:pos="253pt"/>
        </w:tabs>
        <w:spacing w:before="5pt" w:beforeAutospacing="1" w:after="5pt" w:afterAutospacing="1"/>
        <w:rPr>
          <w:kern w:val="48"/>
        </w:rPr>
        <w:sectPr w:rsidR="004A2E66" w:rsidRPr="00861A80" w:rsidSect="003B4E04">
          <w:footerReference w:type="first" r:id="rId8"/>
          <w:pgSz w:w="595.30pt" w:h="841.90pt" w:code="9"/>
          <w:pgMar w:top="27pt" w:right="44.65pt" w:bottom="72pt" w:left="44.65pt" w:header="36pt" w:footer="36pt" w:gutter="0pt"/>
          <w:cols w:space="36pt"/>
          <w:titlePg/>
          <w:docGrid w:linePitch="360"/>
        </w:sectPr>
      </w:pPr>
      <w:r w:rsidRPr="00861A80">
        <w:rPr>
          <w:b/>
          <w:bCs/>
          <w:sz w:val="18"/>
          <w:szCs w:val="18"/>
        </w:rPr>
        <w:drawing>
          <wp:anchor distT="45720" distB="45720" distL="114300" distR="114300" simplePos="0" relativeHeight="251661824" behindDoc="0" locked="0" layoutInCell="1" allowOverlap="1" wp14:anchorId="1D387E36" wp14:editId="5ADB97BC">
            <wp:simplePos x="0" y="0"/>
            <wp:positionH relativeFrom="column">
              <wp:posOffset>3337894</wp:posOffset>
            </wp:positionH>
            <wp:positionV relativeFrom="paragraph">
              <wp:posOffset>791640</wp:posOffset>
            </wp:positionV>
            <wp:extent cx="3249930" cy="1404620"/>
            <wp:effectExtent l="0" t="0" r="26670" b="23495"/>
            <wp:wrapSquare wrapText="bothSides"/>
            <wp:docPr id="1910768202"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49930" cy="1404620"/>
                    </a:xfrm>
                    <a:prstGeom prst="rect">
                      <a:avLst/>
                    </a:prstGeom>
                    <a:solidFill>
                      <a:srgbClr val="FFFFFF"/>
                    </a:solidFill>
                    <a:ln w="9525">
                      <a:solidFill>
                        <a:srgbClr val="000000"/>
                      </a:solidFill>
                      <a:miter lim="800%"/>
                      <a:headEnd/>
                      <a:tailEnd/>
                    </a:ln>
                  </wp:spPr>
                  <wp:txbx>
                    <wne:txbxContent>
                      <w:p w14:paraId="7A72FFB4" w14:textId="15059F10" w:rsidR="00DC1FE8" w:rsidRPr="00DC1FE8" w:rsidRDefault="00861A80" w:rsidP="00DC1FE8">
                        <w:pPr>
                          <w:rPr>
                            <w:sz w:val="18"/>
                            <w:szCs w:val="18"/>
                          </w:rPr>
                        </w:pPr>
                        <w:r>
                          <w:rPr>
                            <w:b/>
                            <w:bCs/>
                            <w:sz w:val="18"/>
                            <w:szCs w:val="18"/>
                          </w:rPr>
                          <w:t>Sanket</w:t>
                        </w:r>
                        <w:r w:rsidRPr="004A2E66">
                          <w:rPr>
                            <w:sz w:val="18"/>
                            <w:szCs w:val="18"/>
                          </w:rPr>
                          <w:br/>
                          <w:t xml:space="preserve">Department of Computer Science and </w:t>
                        </w:r>
                        <w:r>
                          <w:rPr>
                            <w:sz w:val="18"/>
                            <w:szCs w:val="18"/>
                          </w:rPr>
                          <w:t xml:space="preserve">  </w:t>
                        </w:r>
                        <w:r w:rsidRPr="004A2E66">
                          <w:rPr>
                            <w:sz w:val="18"/>
                            <w:szCs w:val="18"/>
                          </w:rPr>
                          <w:t>Engineering</w:t>
                        </w:r>
                        <w:r>
                          <w:rPr>
                            <w:sz w:val="18"/>
                            <w:szCs w:val="18"/>
                          </w:rPr>
                          <w:t xml:space="preserve">                              </w:t>
                        </w:r>
                        <w:r w:rsidRPr="004A2E66">
                          <w:rPr>
                            <w:sz w:val="18"/>
                            <w:szCs w:val="18"/>
                          </w:rPr>
                          <w:br/>
                          <w:t>Global Academy of Technology</w:t>
                        </w:r>
                        <w:r w:rsidRPr="004A2E66">
                          <w:rPr>
                            <w:sz w:val="18"/>
                            <w:szCs w:val="18"/>
                          </w:rPr>
                          <w:br/>
                          <w:t>Bengaluru, India</w:t>
                        </w:r>
                      </w:p>
                      <w:p w14:paraId="32706FEE" w14:textId="28C8A00B" w:rsidR="00861A80" w:rsidRDefault="00DC1FE8" w:rsidP="00DC1FE8">
                        <w:r w:rsidRPr="00DC1FE8">
                          <w:rPr>
                            <w:sz w:val="18"/>
                            <w:szCs w:val="18"/>
                          </w:rPr>
                          <w:t>sankethcoding@gmail.com</w:t>
                        </w:r>
                      </w:p>
                    </wne:txbxContent>
                  </wp:txbx>
                  <wp:bodyPr rot="0" vert="horz" wrap="square" lIns="91440" tIns="45720" rIns="91440" bIns="45720" anchor="t" anchorCtr="0">
                    <a:spAutoFit/>
                  </wp:bodyPr>
                </wp:wsp>
              </a:graphicData>
            </a:graphic>
            <wp14:sizeRelH relativeFrom="margin">
              <wp14:pctWidth>0%</wp14:pctWidth>
            </wp14:sizeRelH>
            <wp14:sizeRelV relativeFrom="margin">
              <wp14:pctHeight>20%</wp14:pctHeight>
            </wp14:sizeRelV>
          </wp:anchor>
        </w:drawing>
      </w:r>
      <w:r w:rsidRPr="00861A80">
        <w:rPr>
          <w:b/>
          <w:bCs/>
          <w:sz w:val="18"/>
          <w:szCs w:val="18"/>
        </w:rPr>
        <w:drawing>
          <wp:anchor distT="45720" distB="45720" distL="114300" distR="114300" simplePos="0" relativeHeight="251659776" behindDoc="0" locked="0" layoutInCell="1" allowOverlap="1" wp14:anchorId="23649975" wp14:editId="3308DA6B">
            <wp:simplePos x="0" y="0"/>
            <wp:positionH relativeFrom="margin">
              <wp:align>left</wp:align>
            </wp:positionH>
            <wp:positionV relativeFrom="paragraph">
              <wp:posOffset>782750</wp:posOffset>
            </wp:positionV>
            <wp:extent cx="3282315" cy="765810"/>
            <wp:effectExtent l="0" t="0" r="13335" b="15240"/>
            <wp:wrapSquare wrapText="bothSides"/>
            <wp:docPr id="217"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82315" cy="765810"/>
                    </a:xfrm>
                    <a:prstGeom prst="rect">
                      <a:avLst/>
                    </a:prstGeom>
                    <a:solidFill>
                      <a:srgbClr val="FFFFFF"/>
                    </a:solidFill>
                    <a:ln w="9525">
                      <a:solidFill>
                        <a:srgbClr val="000000"/>
                      </a:solidFill>
                      <a:miter lim="800%"/>
                      <a:headEnd/>
                      <a:tailEnd/>
                    </a:ln>
                  </wp:spPr>
                  <wp:txbx>
                    <wne:txbxContent>
                      <w:p w14:paraId="46ECAE1B" w14:textId="295A7D9E" w:rsidR="00861A80" w:rsidRDefault="00861A80">
                        <w:r w:rsidRPr="004A2E66">
                          <w:rPr>
                            <w:b/>
                            <w:bCs/>
                            <w:sz w:val="18"/>
                            <w:szCs w:val="18"/>
                          </w:rPr>
                          <w:t>Shakthi Vel K</w:t>
                        </w:r>
                        <w:r>
                          <w:rPr>
                            <w:b/>
                            <w:bCs/>
                            <w:sz w:val="18"/>
                            <w:szCs w:val="18"/>
                          </w:rPr>
                          <w:t xml:space="preserve">                                                           </w:t>
                        </w:r>
                        <w:r w:rsidRPr="004A2E66">
                          <w:rPr>
                            <w:sz w:val="18"/>
                            <w:szCs w:val="18"/>
                          </w:rPr>
                          <w:br/>
                          <w:t xml:space="preserve">Department of Computer Science and </w:t>
                        </w:r>
                        <w:r>
                          <w:rPr>
                            <w:sz w:val="18"/>
                            <w:szCs w:val="18"/>
                          </w:rPr>
                          <w:t xml:space="preserve">  </w:t>
                        </w:r>
                        <w:r w:rsidRPr="004A2E66">
                          <w:rPr>
                            <w:sz w:val="18"/>
                            <w:szCs w:val="18"/>
                          </w:rPr>
                          <w:t>Engineering</w:t>
                        </w:r>
                        <w:r>
                          <w:rPr>
                            <w:sz w:val="18"/>
                            <w:szCs w:val="18"/>
                          </w:rPr>
                          <w:t xml:space="preserve">                              </w:t>
                        </w:r>
                        <w:r w:rsidRPr="004A2E66">
                          <w:rPr>
                            <w:sz w:val="18"/>
                            <w:szCs w:val="18"/>
                          </w:rPr>
                          <w:br/>
                          <w:t>Global Academy of Technology</w:t>
                        </w:r>
                        <w:r w:rsidRPr="004A2E66">
                          <w:rPr>
                            <w:sz w:val="18"/>
                            <w:szCs w:val="18"/>
                          </w:rPr>
                          <w:br/>
                          <w:t>Bengaluru, India</w:t>
                        </w:r>
                        <w:r w:rsidRPr="004A2E66">
                          <w:rPr>
                            <w:sz w:val="18"/>
                            <w:szCs w:val="18"/>
                          </w:rPr>
                          <w:br/>
                          <w:t>shakthivelk1124@gmail.com</w:t>
                        </w:r>
                      </w:p>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r w:rsidRPr="00861A80">
        <w:rPr>
          <w:b/>
          <w:bCs/>
          <w:sz w:val="18"/>
          <w:szCs w:val="18"/>
        </w:rPr>
        <w:drawing>
          <wp:anchor distT="45720" distB="45720" distL="114300" distR="114300" simplePos="0" relativeHeight="251663872" behindDoc="0" locked="0" layoutInCell="1" allowOverlap="1" wp14:anchorId="0D7691DA" wp14:editId="63EFBAA0">
            <wp:simplePos x="0" y="0"/>
            <wp:positionH relativeFrom="column">
              <wp:posOffset>3322133</wp:posOffset>
            </wp:positionH>
            <wp:positionV relativeFrom="paragraph">
              <wp:posOffset>1699708</wp:posOffset>
            </wp:positionV>
            <wp:extent cx="3509010" cy="1404620"/>
            <wp:effectExtent l="0" t="0" r="15240" b="23495"/>
            <wp:wrapSquare wrapText="bothSides"/>
            <wp:docPr id="953592618"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509010" cy="1404620"/>
                    </a:xfrm>
                    <a:prstGeom prst="rect">
                      <a:avLst/>
                    </a:prstGeom>
                    <a:solidFill>
                      <a:srgbClr val="FFFFFF"/>
                    </a:solidFill>
                    <a:ln w="9525">
                      <a:solidFill>
                        <a:srgbClr val="000000"/>
                      </a:solidFill>
                      <a:miter lim="800%"/>
                      <a:headEnd/>
                      <a:tailEnd/>
                    </a:ln>
                  </wp:spPr>
                  <wp:txbx>
                    <wne:txbxContent>
                      <w:p w14:paraId="1A74924C" w14:textId="44884680" w:rsidR="00861A80" w:rsidRDefault="00861A80">
                        <w:r>
                          <w:rPr>
                            <w:b/>
                            <w:bCs/>
                            <w:sz w:val="18"/>
                            <w:szCs w:val="18"/>
                          </w:rPr>
                          <w:t xml:space="preserve">Vignesh P                                                           </w:t>
                        </w:r>
                        <w:r w:rsidRPr="004A2E66">
                          <w:rPr>
                            <w:sz w:val="18"/>
                            <w:szCs w:val="18"/>
                          </w:rPr>
                          <w:br/>
                          <w:t xml:space="preserve">Department of Computer Science and </w:t>
                        </w:r>
                        <w:r>
                          <w:rPr>
                            <w:sz w:val="18"/>
                            <w:szCs w:val="18"/>
                          </w:rPr>
                          <w:t xml:space="preserve">  </w:t>
                        </w:r>
                        <w:r w:rsidRPr="004A2E66">
                          <w:rPr>
                            <w:sz w:val="18"/>
                            <w:szCs w:val="18"/>
                          </w:rPr>
                          <w:t>Engineering</w:t>
                        </w:r>
                        <w:r>
                          <w:rPr>
                            <w:sz w:val="18"/>
                            <w:szCs w:val="18"/>
                          </w:rPr>
                          <w:t xml:space="preserve">                              </w:t>
                        </w:r>
                        <w:r w:rsidRPr="004A2E66">
                          <w:rPr>
                            <w:sz w:val="18"/>
                            <w:szCs w:val="18"/>
                          </w:rPr>
                          <w:br/>
                          <w:t>Global Academy of Technology</w:t>
                        </w:r>
                        <w:r w:rsidRPr="004A2E66">
                          <w:rPr>
                            <w:sz w:val="18"/>
                            <w:szCs w:val="18"/>
                          </w:rPr>
                          <w:br/>
                          <w:t>Bengaluru, India</w:t>
                        </w:r>
                        <w:r w:rsidRPr="004A2E66">
                          <w:rPr>
                            <w:sz w:val="18"/>
                            <w:szCs w:val="18"/>
                          </w:rPr>
                          <w:br/>
                        </w:r>
                        <w:r w:rsidR="00DC1FE8" w:rsidRPr="00DC1FE8">
                          <w:t>palanivignesh31@gmail.com</w:t>
                        </w:r>
                      </w:p>
                    </wne:txbxContent>
                  </wp:txbx>
                  <wp:bodyPr rot="0" vert="horz" wrap="square" lIns="91440" tIns="45720" rIns="91440" bIns="45720" anchor="t" anchorCtr="0">
                    <a:spAutoFit/>
                  </wp:bodyPr>
                </wp:wsp>
              </a:graphicData>
            </a:graphic>
            <wp14:sizeRelH relativeFrom="margin">
              <wp14:pctWidth>0%</wp14:pctWidth>
            </wp14:sizeRelH>
            <wp14:sizeRelV relativeFrom="margin">
              <wp14:pctHeight>20%</wp14:pctHeight>
            </wp14:sizeRelV>
          </wp:anchor>
        </w:drawing>
      </w:r>
      <w:r w:rsidR="00861A80" w:rsidRPr="00861A80">
        <w:rPr>
          <w:b/>
          <w:bCs/>
          <w:sz w:val="18"/>
          <w:szCs w:val="18"/>
        </w:rPr>
        <w:drawing>
          <wp:anchor distT="45720" distB="45720" distL="114300" distR="114300" simplePos="0" relativeHeight="251665920" behindDoc="0" locked="0" layoutInCell="1" allowOverlap="1" wp14:anchorId="7639E3C5" wp14:editId="08D87E87">
            <wp:simplePos x="0" y="0"/>
            <wp:positionH relativeFrom="column">
              <wp:posOffset>3322</wp:posOffset>
            </wp:positionH>
            <wp:positionV relativeFrom="paragraph">
              <wp:posOffset>1710690</wp:posOffset>
            </wp:positionV>
            <wp:extent cx="3213100" cy="760730"/>
            <wp:effectExtent l="0" t="0" r="25400" b="20320"/>
            <wp:wrapSquare wrapText="bothSides"/>
            <wp:docPr id="46397045"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13100" cy="760730"/>
                    </a:xfrm>
                    <a:prstGeom prst="rect">
                      <a:avLst/>
                    </a:prstGeom>
                    <a:solidFill>
                      <a:srgbClr val="FFFFFF"/>
                    </a:solidFill>
                    <a:ln w="9525">
                      <a:solidFill>
                        <a:srgbClr val="000000"/>
                      </a:solidFill>
                      <a:miter lim="800%"/>
                      <a:headEnd/>
                      <a:tailEnd/>
                    </a:ln>
                  </wp:spPr>
                  <wp:txbx>
                    <wne:txbxContent>
                      <w:p w14:paraId="2AC807A1" w14:textId="552D9950" w:rsidR="00861A80" w:rsidRDefault="00861A80" w:rsidP="00861A80">
                        <w:r>
                          <w:rPr>
                            <w:b/>
                            <w:bCs/>
                            <w:sz w:val="18"/>
                            <w:szCs w:val="18"/>
                          </w:rPr>
                          <w:t>Revanth Kumar T S</w:t>
                        </w:r>
                        <w:r w:rsidRPr="004A2E66">
                          <w:rPr>
                            <w:sz w:val="18"/>
                            <w:szCs w:val="18"/>
                          </w:rPr>
                          <w:br/>
                          <w:t xml:space="preserve">Department of Computer Science and </w:t>
                        </w:r>
                        <w:r>
                          <w:rPr>
                            <w:sz w:val="18"/>
                            <w:szCs w:val="18"/>
                          </w:rPr>
                          <w:t xml:space="preserve">  </w:t>
                        </w:r>
                        <w:r w:rsidRPr="004A2E66">
                          <w:rPr>
                            <w:sz w:val="18"/>
                            <w:szCs w:val="18"/>
                          </w:rPr>
                          <w:t>Engineering</w:t>
                        </w:r>
                        <w:r>
                          <w:rPr>
                            <w:sz w:val="18"/>
                            <w:szCs w:val="18"/>
                          </w:rPr>
                          <w:t xml:space="preserve">                              </w:t>
                        </w:r>
                        <w:r w:rsidRPr="004A2E66">
                          <w:rPr>
                            <w:sz w:val="18"/>
                            <w:szCs w:val="18"/>
                          </w:rPr>
                          <w:br/>
                          <w:t>Global Academy of Technology</w:t>
                        </w:r>
                        <w:r w:rsidRPr="004A2E66">
                          <w:rPr>
                            <w:sz w:val="18"/>
                            <w:szCs w:val="18"/>
                          </w:rPr>
                          <w:br/>
                          <w:t>Bengaluru, India</w:t>
                        </w:r>
                        <w:r w:rsidRPr="004A2E66">
                          <w:rPr>
                            <w:sz w:val="18"/>
                            <w:szCs w:val="18"/>
                          </w:rPr>
                          <w:br/>
                        </w:r>
                        <w:r w:rsidR="00DA7733" w:rsidRPr="00DA7733">
                          <w:t>revanthkumarts123@gmail.com</w:t>
                        </w:r>
                      </w:p>
                      <w:p w14:paraId="55C8DEC5" w14:textId="6CA176B8" w:rsidR="00861A80" w:rsidRDefault="00861A80"/>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r w:rsidR="004A2E66">
        <w:rPr>
          <w:kern w:val="48"/>
        </w:rPr>
        <w:t>Implementation of a Secure DevOps CI/CD Pipeline Using DevSecOps Too</w:t>
      </w:r>
      <w:r w:rsidR="00511CCF">
        <w:rPr>
          <w:kern w:val="48"/>
        </w:rPr>
        <w:t>l</w:t>
      </w:r>
      <w:r w:rsidR="00B36B0D">
        <w:rPr>
          <w:kern w:val="48"/>
        </w:rPr>
        <w:t>s</w:t>
      </w:r>
    </w:p>
    <w:p w14:paraId="52DEE00A" w14:textId="3F95245E" w:rsidR="009F1D79" w:rsidRPr="009C259A" w:rsidRDefault="009F1D79" w:rsidP="00861A80">
      <w:pPr>
        <w:pStyle w:val="Author"/>
        <w:spacing w:before="5pt" w:beforeAutospacing="1"/>
        <w:jc w:val="both"/>
        <w:sectPr w:rsidR="009F1D79" w:rsidRPr="009C259A" w:rsidSect="003B4E04">
          <w:type w:val="continuous"/>
          <w:pgSz w:w="595.30pt" w:h="841.90pt" w:code="9"/>
          <w:pgMar w:top="22.50pt" w:right="44.65pt" w:bottom="72pt" w:left="44.65pt" w:header="36pt" w:footer="36pt" w:gutter="0pt"/>
          <w:cols w:num="3" w:space="36pt"/>
          <w:docGrid w:linePitch="360"/>
        </w:sectPr>
      </w:pPr>
    </w:p>
    <w:p w14:paraId="4B45C9A8" w14:textId="49808279" w:rsidR="009303D9" w:rsidRPr="009C259A" w:rsidRDefault="009303D9" w:rsidP="008C3C24">
      <w:pPr>
        <w:jc w:val="both"/>
        <w:sectPr w:rsidR="009303D9" w:rsidRPr="009C259A" w:rsidSect="003B4E04">
          <w:type w:val="continuous"/>
          <w:pgSz w:w="595.30pt" w:h="841.90pt" w:code="9"/>
          <w:pgMar w:top="22.50pt" w:right="44.65pt" w:bottom="72pt" w:left="44.65pt" w:header="36pt" w:footer="36pt" w:gutter="0pt"/>
          <w:cols w:num="3" w:space="36pt"/>
          <w:docGrid w:linePitch="360"/>
        </w:sectPr>
      </w:pPr>
    </w:p>
    <w:p w14:paraId="20872ED6" w14:textId="11519BBD" w:rsidR="00861A80" w:rsidRDefault="00861A80" w:rsidP="00861A80">
      <w:pPr>
        <w:pStyle w:val="Abstract"/>
        <w:ind w:firstLine="0pt"/>
        <w:rPr>
          <w:i/>
          <w:iCs/>
        </w:rPr>
      </w:pPr>
    </w:p>
    <w:p w14:paraId="4F560CB2" w14:textId="2C856A8C" w:rsidR="004D72B5" w:rsidRPr="009C259A" w:rsidRDefault="009303D9" w:rsidP="00861A80">
      <w:pPr>
        <w:pStyle w:val="Abstract"/>
        <w:ind w:firstLine="0pt"/>
        <w:rPr>
          <w:i/>
          <w:iCs/>
        </w:rPr>
      </w:pPr>
      <w:r w:rsidRPr="009C259A">
        <w:rPr>
          <w:i/>
          <w:iCs/>
        </w:rPr>
        <w:t>Abstract</w:t>
      </w:r>
      <w:r w:rsidRPr="009C259A">
        <w:t>—</w:t>
      </w:r>
      <w:r w:rsidR="004A2E66" w:rsidRPr="004A2E66">
        <w:t xml:space="preserve">The rapid growth of software development has increased the need for faster and more secure deployment practices. DevOps enables continuous integration and continuous delivery of applications, but security vulnerabilities may arise if security is not integrated into the pipeline. </w:t>
      </w:r>
      <w:proofErr w:type="spellStart"/>
      <w:r w:rsidR="004A2E66" w:rsidRPr="004A2E66">
        <w:t>DevSecOps</w:t>
      </w:r>
      <w:proofErr w:type="spellEnd"/>
      <w:r w:rsidR="004A2E66" w:rsidRPr="004A2E66">
        <w:t xml:space="preserve"> integrates security practices into every phase of the DevOps lifecycle to ensure secure software development and deployment. This paper presents the implementation of a Secure DevOps CI/CD pipeline that integrates security scanning, containerization, and continuous monitoring. The proposed system uses tools such as Git, GitHub, Jenkins, Docker, Kubernetes, Terraform, SonarQube, OWASP ZAP, </w:t>
      </w:r>
      <w:proofErr w:type="spellStart"/>
      <w:r w:rsidR="004A2E66" w:rsidRPr="004A2E66">
        <w:t>Trivy</w:t>
      </w:r>
      <w:proofErr w:type="spellEnd"/>
      <w:r w:rsidR="004A2E66" w:rsidRPr="004A2E66">
        <w:t>, Prometheus, and Grafana to automate the development and security processes. The pipeline detects vulnerabilities early in the development lifecycle and provides continuous monitoring to improve application security and reliability.</w:t>
      </w:r>
    </w:p>
    <w:p w14:paraId="3331DA43" w14:textId="2B4F1240" w:rsidR="009303D9" w:rsidRPr="009C259A" w:rsidRDefault="004D72B5" w:rsidP="00972203">
      <w:pPr>
        <w:pStyle w:val="Keywords"/>
      </w:pPr>
      <w:r w:rsidRPr="009C259A">
        <w:t>Keywords—</w:t>
      </w:r>
      <w:r w:rsidR="00291280" w:rsidRPr="00291280">
        <w:rPr>
          <w:b w:val="0"/>
          <w:bCs w:val="0"/>
          <w:i w:val="0"/>
          <w:sz w:val="20"/>
          <w:szCs w:val="20"/>
        </w:rPr>
        <w:t xml:space="preserve"> </w:t>
      </w:r>
      <w:r w:rsidR="00291280" w:rsidRPr="00291280">
        <w:t xml:space="preserve">DevOps, </w:t>
      </w:r>
      <w:proofErr w:type="spellStart"/>
      <w:r w:rsidR="00291280" w:rsidRPr="00291280">
        <w:t>DevSecOps</w:t>
      </w:r>
      <w:proofErr w:type="spellEnd"/>
      <w:r w:rsidR="00291280" w:rsidRPr="00291280">
        <w:t>, CI/CD Pipeline, Security Automation, Vulnerability Scanning</w:t>
      </w:r>
    </w:p>
    <w:p w14:paraId="1A8F0EC3" w14:textId="197B9D37" w:rsidR="009303D9" w:rsidRPr="00861A80" w:rsidRDefault="00861A80" w:rsidP="006B6B66">
      <w:pPr>
        <w:pStyle w:val="Heading1"/>
        <w:rPr>
          <w:b/>
          <w:bCs/>
        </w:rPr>
      </w:pPr>
      <w:r w:rsidRPr="00861A80">
        <w:rPr>
          <w:b/>
          <w:bCs/>
        </w:rPr>
        <w:t>Introduction</w:t>
      </w:r>
    </w:p>
    <w:p w14:paraId="2356684D" w14:textId="77777777" w:rsidR="00861A80" w:rsidRDefault="00861A80" w:rsidP="00E7596C">
      <w:pPr>
        <w:pStyle w:val="BodyText"/>
        <w:rPr>
          <w:lang w:val="en-US"/>
        </w:rPr>
      </w:pPr>
      <w:r w:rsidRPr="00861A80">
        <w:rPr>
          <w:lang w:val="en-US"/>
        </w:rPr>
        <w:t>Modern software development requires rapid deployment, scalability, and continuous delivery of applications. DevOps is a software development methodology that integrates development and operations teams to improve collaboration and automate the software delivery process. Continuous Integration (CI) and Continuous Deployment (CD) pipelines allow organizations to build, test, and deploy applications quickly and efficiently.</w:t>
      </w:r>
    </w:p>
    <w:p w14:paraId="7D36212F" w14:textId="298CB260" w:rsidR="009303D9" w:rsidRDefault="00861A80" w:rsidP="00E7596C">
      <w:pPr>
        <w:pStyle w:val="BodyText"/>
        <w:rPr>
          <w:lang w:val="en-US"/>
        </w:rPr>
      </w:pPr>
      <w:r w:rsidRPr="00861A80">
        <w:rPr>
          <w:lang w:val="en-US"/>
        </w:rPr>
        <w:t xml:space="preserve">However, traditional DevOps pipelines often overlook security concerns, which may lead to vulnerabilities in deployed applications. To address this problem, </w:t>
      </w:r>
      <w:proofErr w:type="spellStart"/>
      <w:r w:rsidRPr="00861A80">
        <w:rPr>
          <w:lang w:val="en-US"/>
        </w:rPr>
        <w:t>DevSecOps</w:t>
      </w:r>
      <w:proofErr w:type="spellEnd"/>
      <w:r w:rsidRPr="00861A80">
        <w:rPr>
          <w:lang w:val="en-US"/>
        </w:rPr>
        <w:t xml:space="preserve"> integrates security practices directly into the DevOps pipeline. By embedding security tools and automated vulnerability scanning into the development lifecycle, organizations can detect and mitigate security risks early.</w:t>
      </w:r>
    </w:p>
    <w:p w14:paraId="46C0A6BD" w14:textId="74D0C3C3" w:rsidR="00861A80" w:rsidRPr="009C259A" w:rsidRDefault="00861A80" w:rsidP="00E7596C">
      <w:pPr>
        <w:pStyle w:val="BodyText"/>
        <w:rPr>
          <w:lang w:val="en-US"/>
        </w:rPr>
      </w:pPr>
      <w:r w:rsidRPr="00861A80">
        <w:rPr>
          <w:lang w:val="en-US"/>
        </w:rPr>
        <w:t>This paper proposes a Secure DevOps pipeline that integrates security testing tools with automated CI/CD processes. The objective is to enhance the security of software applications while maintaining rapid development and deployment cycles.</w:t>
      </w:r>
    </w:p>
    <w:p w14:paraId="20A3F9D1" w14:textId="78B552FD" w:rsidR="009303D9" w:rsidRPr="003923DD" w:rsidRDefault="003923DD" w:rsidP="003923DD">
      <w:pPr>
        <w:pStyle w:val="Heading2"/>
        <w:rPr>
          <w:b/>
          <w:bCs/>
          <w:lang w:val="en-IN"/>
        </w:rPr>
      </w:pPr>
      <w:r w:rsidRPr="003923DD">
        <w:rPr>
          <w:b/>
          <w:bCs/>
        </w:rPr>
        <w:t>Secure</w:t>
      </w:r>
      <w:r w:rsidRPr="003923DD">
        <w:rPr>
          <w:b/>
          <w:bCs/>
          <w:lang w:val="en-IN"/>
        </w:rPr>
        <w:t> DevOps Architecture</w:t>
      </w:r>
    </w:p>
    <w:p w14:paraId="1811E288" w14:textId="0F70F318" w:rsidR="003923DD" w:rsidRDefault="003923DD" w:rsidP="00CA73E0">
      <w:pPr>
        <w:pStyle w:val="Heading3"/>
        <w:jc w:val="start"/>
      </w:pPr>
      <w:r w:rsidRPr="003923DD">
        <w:rPr>
          <w:b/>
          <w:bCs/>
          <w:lang w:val="en-IN"/>
        </w:rPr>
        <w:t>CI/CD Pipeline Integration:</w:t>
      </w:r>
      <w:r w:rsidR="00495427" w:rsidRPr="009C259A">
        <w:t xml:space="preserve"> </w:t>
      </w:r>
      <w:r w:rsidRPr="003923DD">
        <w:rPr>
          <w:i w:val="0"/>
          <w:iCs w:val="0"/>
        </w:rPr>
        <w:t>A Secure DevOps (DevSecOps) pipeline integrates security practices into every stage of the CI/CD workflow. The development process begins when developers push code to the Git repository hosted on GitHub. Jenkins automatically triggers the build process and performs continuous integration. Static Application Security Testing (SAST) tools such as SonarQube analyze the source code to detect vulnerabilities early in the development phase.</w:t>
      </w:r>
      <w:r w:rsidR="00582C8E" w:rsidRPr="009C259A">
        <w:tab/>
      </w:r>
    </w:p>
    <w:p w14:paraId="0F54AFA5" w14:textId="163F3917" w:rsidR="00253304" w:rsidRPr="00253304" w:rsidRDefault="003923DD" w:rsidP="00253304">
      <w:pPr>
        <w:pStyle w:val="Heading3"/>
        <w:rPr>
          <w:i w:val="0"/>
          <w:iCs w:val="0"/>
        </w:rPr>
      </w:pPr>
      <w:r w:rsidRPr="003923DD">
        <w:rPr>
          <w:b/>
          <w:bCs/>
          <w:lang w:val="en-IN"/>
        </w:rPr>
        <w:t>Security Scanning and Deployment:</w:t>
      </w:r>
      <w:r>
        <w:rPr>
          <w:b/>
          <w:bCs/>
          <w:lang w:val="en-IN"/>
        </w:rPr>
        <w:t xml:space="preserve"> </w:t>
      </w:r>
      <w:r w:rsidRPr="003923DD">
        <w:rPr>
          <w:i w:val="0"/>
          <w:iCs w:val="0"/>
        </w:rPr>
        <w:t>Security scanning tools such as OWASP ZAP and Trivy are integrated into the pipeline to detect vulnerabilities in applications and container images. Docker is used to package applications into containers, ensuring consistent deployment across environments. Kubernetes manages and orchestrates these containers to provide scalability and reliability.</w:t>
      </w:r>
    </w:p>
    <w:tbl>
      <w:tblPr>
        <w:tblpPr w:leftFromText="180" w:rightFromText="180" w:vertAnchor="text" w:horzAnchor="margin" w:tblpXSpec="right" w:tblpY="161"/>
        <w:tblW w:w="242.50pt" w:type="dxa"/>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420"/>
        <w:gridCol w:w="1332"/>
        <w:gridCol w:w="1509"/>
        <w:gridCol w:w="1589"/>
      </w:tblGrid>
      <w:tr w:rsidR="00A74B0F" w:rsidRPr="009C259A" w14:paraId="54C9A2BD" w14:textId="77777777" w:rsidTr="00A74B0F">
        <w:trPr>
          <w:cantSplit/>
          <w:trHeight w:val="288"/>
          <w:tblHeader/>
        </w:trPr>
        <w:tc>
          <w:tcPr>
            <w:tcW w:w="21pt" w:type="dxa"/>
          </w:tcPr>
          <w:p w14:paraId="6B5DE916" w14:textId="08AF57BF" w:rsidR="009A58D9" w:rsidRPr="009C259A" w:rsidRDefault="009A58D9" w:rsidP="00402641">
            <w:pPr>
              <w:rPr>
                <w:sz w:val="16"/>
                <w:szCs w:val="16"/>
              </w:rPr>
            </w:pPr>
            <w:r>
              <w:rPr>
                <w:sz w:val="16"/>
                <w:szCs w:val="16"/>
              </w:rPr>
              <w:t>Sl.no</w:t>
            </w:r>
          </w:p>
        </w:tc>
        <w:tc>
          <w:tcPr>
            <w:tcW w:w="66.60pt" w:type="dxa"/>
          </w:tcPr>
          <w:p w14:paraId="53A9ABEB" w14:textId="5DE3CE1D" w:rsidR="009A58D9" w:rsidRDefault="009A58D9" w:rsidP="00402641">
            <w:pPr>
              <w:pStyle w:val="tablecolsubhead"/>
            </w:pPr>
            <w:r>
              <w:t>Tool</w:t>
            </w:r>
          </w:p>
        </w:tc>
        <w:tc>
          <w:tcPr>
            <w:tcW w:w="75.45pt" w:type="dxa"/>
            <w:vAlign w:val="center"/>
          </w:tcPr>
          <w:p w14:paraId="0CC3DFE4" w14:textId="62E704A2" w:rsidR="009A58D9" w:rsidRPr="009C259A" w:rsidRDefault="009A58D9" w:rsidP="00402641">
            <w:pPr>
              <w:pStyle w:val="tablecolsubhead"/>
            </w:pPr>
            <w:r>
              <w:t>Category</w:t>
            </w:r>
          </w:p>
        </w:tc>
        <w:tc>
          <w:tcPr>
            <w:tcW w:w="79.45pt" w:type="dxa"/>
            <w:vAlign w:val="center"/>
          </w:tcPr>
          <w:p w14:paraId="5170DAB6" w14:textId="14DA41D6" w:rsidR="009A58D9" w:rsidRPr="009C259A" w:rsidRDefault="009A58D9" w:rsidP="00402641">
            <w:pPr>
              <w:pStyle w:val="tablecolsubhead"/>
            </w:pPr>
            <w:r>
              <w:t>Purpose</w:t>
            </w:r>
          </w:p>
        </w:tc>
      </w:tr>
      <w:tr w:rsidR="00A74B0F" w:rsidRPr="009C259A" w14:paraId="3BF720F1" w14:textId="77777777" w:rsidTr="00A74B0F">
        <w:trPr>
          <w:trHeight w:val="460"/>
        </w:trPr>
        <w:tc>
          <w:tcPr>
            <w:tcW w:w="21pt" w:type="dxa"/>
            <w:vAlign w:val="center"/>
          </w:tcPr>
          <w:p w14:paraId="5675005B" w14:textId="2343BA15" w:rsidR="009A58D9" w:rsidRPr="009C259A" w:rsidRDefault="009A58D9" w:rsidP="00402641">
            <w:pPr>
              <w:pStyle w:val="tablecopy"/>
              <w:rPr>
                <w:sz w:val="8"/>
                <w:szCs w:val="8"/>
              </w:rPr>
            </w:pPr>
            <w:r>
              <w:t>1.</w:t>
            </w:r>
          </w:p>
        </w:tc>
        <w:tc>
          <w:tcPr>
            <w:tcW w:w="66.60pt" w:type="dxa"/>
          </w:tcPr>
          <w:p w14:paraId="271432F4" w14:textId="5A8FDCE2" w:rsidR="009A58D9" w:rsidRDefault="009A58D9" w:rsidP="00402641">
            <w:pPr>
              <w:pStyle w:val="tablecopy"/>
            </w:pPr>
            <w:r>
              <w:t>Git</w:t>
            </w:r>
          </w:p>
        </w:tc>
        <w:tc>
          <w:tcPr>
            <w:tcW w:w="75.45pt" w:type="dxa"/>
            <w:vAlign w:val="center"/>
          </w:tcPr>
          <w:p w14:paraId="619B78C6" w14:textId="2F3533E2" w:rsidR="009A58D9" w:rsidRPr="009C259A" w:rsidRDefault="009A58D9" w:rsidP="00402641">
            <w:pPr>
              <w:pStyle w:val="tablecopy"/>
            </w:pPr>
            <w:r>
              <w:t>Version Control</w:t>
            </w:r>
          </w:p>
        </w:tc>
        <w:tc>
          <w:tcPr>
            <w:tcW w:w="79.45pt" w:type="dxa"/>
            <w:vAlign w:val="center"/>
          </w:tcPr>
          <w:p w14:paraId="24753C57" w14:textId="05D7B652" w:rsidR="009A58D9" w:rsidRPr="009C259A" w:rsidRDefault="009A58D9" w:rsidP="00402641">
            <w:pPr>
              <w:rPr>
                <w:sz w:val="16"/>
                <w:szCs w:val="16"/>
              </w:rPr>
            </w:pPr>
            <w:r>
              <w:rPr>
                <w:sz w:val="16"/>
                <w:szCs w:val="16"/>
              </w:rPr>
              <w:t>Track code changes</w:t>
            </w:r>
          </w:p>
        </w:tc>
      </w:tr>
      <w:tr w:rsidR="00A74B0F" w:rsidRPr="009C259A" w14:paraId="63A734A0" w14:textId="77777777" w:rsidTr="00A74B0F">
        <w:trPr>
          <w:trHeight w:val="460"/>
        </w:trPr>
        <w:tc>
          <w:tcPr>
            <w:tcW w:w="21pt" w:type="dxa"/>
            <w:vAlign w:val="center"/>
          </w:tcPr>
          <w:p w14:paraId="560042AB" w14:textId="4DB286F9" w:rsidR="009A58D9" w:rsidRDefault="009A58D9" w:rsidP="00402641">
            <w:pPr>
              <w:pStyle w:val="tablecopy"/>
            </w:pPr>
            <w:r>
              <w:t>2.</w:t>
            </w:r>
          </w:p>
        </w:tc>
        <w:tc>
          <w:tcPr>
            <w:tcW w:w="66.60pt" w:type="dxa"/>
          </w:tcPr>
          <w:p w14:paraId="35FEB697" w14:textId="3788B29F" w:rsidR="009A58D9" w:rsidRDefault="009A58D9" w:rsidP="00402641">
            <w:pPr>
              <w:pStyle w:val="tablecopy"/>
            </w:pPr>
            <w:r>
              <w:t>Jenkins</w:t>
            </w:r>
          </w:p>
        </w:tc>
        <w:tc>
          <w:tcPr>
            <w:tcW w:w="75.45pt" w:type="dxa"/>
            <w:vAlign w:val="center"/>
          </w:tcPr>
          <w:p w14:paraId="630A88CA" w14:textId="4CF389EA" w:rsidR="009A58D9" w:rsidRDefault="009A58D9" w:rsidP="00402641">
            <w:pPr>
              <w:pStyle w:val="tablecopy"/>
            </w:pPr>
            <w:r>
              <w:t>CI/CD Tool</w:t>
            </w:r>
          </w:p>
        </w:tc>
        <w:tc>
          <w:tcPr>
            <w:tcW w:w="79.45pt" w:type="dxa"/>
            <w:vAlign w:val="center"/>
          </w:tcPr>
          <w:p w14:paraId="262E9217" w14:textId="7BFA723C" w:rsidR="009A58D9" w:rsidRDefault="009A58D9" w:rsidP="00402641">
            <w:pPr>
              <w:rPr>
                <w:sz w:val="16"/>
                <w:szCs w:val="16"/>
              </w:rPr>
            </w:pPr>
            <w:r w:rsidRPr="009A58D9">
              <w:rPr>
                <w:sz w:val="16"/>
                <w:szCs w:val="16"/>
              </w:rPr>
              <w:t>Automate build and deployment</w:t>
            </w:r>
          </w:p>
        </w:tc>
      </w:tr>
      <w:tr w:rsidR="00A74B0F" w:rsidRPr="009C259A" w14:paraId="69D50FF4" w14:textId="77777777" w:rsidTr="00A74B0F">
        <w:trPr>
          <w:trHeight w:val="460"/>
        </w:trPr>
        <w:tc>
          <w:tcPr>
            <w:tcW w:w="21pt" w:type="dxa"/>
            <w:vAlign w:val="center"/>
          </w:tcPr>
          <w:p w14:paraId="4566E635" w14:textId="3AB4D9B5" w:rsidR="009A58D9" w:rsidRDefault="009A58D9" w:rsidP="00402641">
            <w:pPr>
              <w:pStyle w:val="tablecopy"/>
            </w:pPr>
            <w:r>
              <w:t>3.</w:t>
            </w:r>
          </w:p>
        </w:tc>
        <w:tc>
          <w:tcPr>
            <w:tcW w:w="66.60pt" w:type="dxa"/>
          </w:tcPr>
          <w:p w14:paraId="77480D69" w14:textId="51A70936" w:rsidR="009A58D9" w:rsidRDefault="009A58D9" w:rsidP="00402641">
            <w:pPr>
              <w:pStyle w:val="tablecopy"/>
            </w:pPr>
            <w:r>
              <w:t>Docker</w:t>
            </w:r>
          </w:p>
        </w:tc>
        <w:tc>
          <w:tcPr>
            <w:tcW w:w="75.45pt" w:type="dxa"/>
            <w:vAlign w:val="center"/>
          </w:tcPr>
          <w:p w14:paraId="179A6336" w14:textId="1540AB51" w:rsidR="009A58D9" w:rsidRDefault="009A58D9" w:rsidP="00402641">
            <w:pPr>
              <w:pStyle w:val="tablecopy"/>
            </w:pPr>
            <w:r w:rsidRPr="009A58D9">
              <w:t>Containerization</w:t>
            </w:r>
          </w:p>
        </w:tc>
        <w:tc>
          <w:tcPr>
            <w:tcW w:w="79.45pt" w:type="dxa"/>
            <w:vAlign w:val="center"/>
          </w:tcPr>
          <w:p w14:paraId="18DCCDEF" w14:textId="1048ABD6" w:rsidR="009A58D9" w:rsidRDefault="009A58D9" w:rsidP="00402641">
            <w:pPr>
              <w:rPr>
                <w:sz w:val="16"/>
                <w:szCs w:val="16"/>
              </w:rPr>
            </w:pPr>
            <w:r w:rsidRPr="009A58D9">
              <w:rPr>
                <w:sz w:val="16"/>
                <w:szCs w:val="16"/>
              </w:rPr>
              <w:t>Package applications</w:t>
            </w:r>
          </w:p>
        </w:tc>
      </w:tr>
      <w:tr w:rsidR="00A74B0F" w:rsidRPr="009C259A" w14:paraId="439F39C7" w14:textId="77777777" w:rsidTr="00A74B0F">
        <w:trPr>
          <w:trHeight w:val="460"/>
        </w:trPr>
        <w:tc>
          <w:tcPr>
            <w:tcW w:w="21pt" w:type="dxa"/>
            <w:vAlign w:val="center"/>
          </w:tcPr>
          <w:p w14:paraId="33B29084" w14:textId="67DEF6FF" w:rsidR="009A58D9" w:rsidRDefault="009A58D9" w:rsidP="00402641">
            <w:pPr>
              <w:pStyle w:val="tablecopy"/>
            </w:pPr>
            <w:r>
              <w:t>4.</w:t>
            </w:r>
          </w:p>
        </w:tc>
        <w:tc>
          <w:tcPr>
            <w:tcW w:w="66.60pt" w:type="dxa"/>
          </w:tcPr>
          <w:p w14:paraId="422DE538" w14:textId="65C8F791" w:rsidR="009A58D9" w:rsidRDefault="009A58D9" w:rsidP="00402641">
            <w:pPr>
              <w:pStyle w:val="tablecopy"/>
            </w:pPr>
            <w:r w:rsidRPr="009A58D9">
              <w:t>Kubernetes</w:t>
            </w:r>
          </w:p>
        </w:tc>
        <w:tc>
          <w:tcPr>
            <w:tcW w:w="75.45pt" w:type="dxa"/>
            <w:vAlign w:val="center"/>
          </w:tcPr>
          <w:p w14:paraId="645EF4DD" w14:textId="2756BA78" w:rsidR="009A58D9" w:rsidRDefault="009A58D9" w:rsidP="00402641">
            <w:pPr>
              <w:pStyle w:val="tablecopy"/>
            </w:pPr>
            <w:r w:rsidRPr="009A58D9">
              <w:t>Container Orchestration</w:t>
            </w:r>
          </w:p>
        </w:tc>
        <w:tc>
          <w:tcPr>
            <w:tcW w:w="79.45pt" w:type="dxa"/>
            <w:vAlign w:val="center"/>
          </w:tcPr>
          <w:p w14:paraId="29E4A51E" w14:textId="3083781E" w:rsidR="009A58D9" w:rsidRDefault="009A58D9" w:rsidP="00402641">
            <w:pPr>
              <w:rPr>
                <w:sz w:val="16"/>
                <w:szCs w:val="16"/>
              </w:rPr>
            </w:pPr>
            <w:r w:rsidRPr="009A58D9">
              <w:rPr>
                <w:sz w:val="16"/>
                <w:szCs w:val="16"/>
              </w:rPr>
              <w:t>Manage containers</w:t>
            </w:r>
          </w:p>
        </w:tc>
      </w:tr>
      <w:tr w:rsidR="00A74B0F" w:rsidRPr="009C259A" w14:paraId="2ECA6662" w14:textId="77777777" w:rsidTr="00A74B0F">
        <w:trPr>
          <w:trHeight w:val="460"/>
        </w:trPr>
        <w:tc>
          <w:tcPr>
            <w:tcW w:w="21pt" w:type="dxa"/>
            <w:vAlign w:val="center"/>
          </w:tcPr>
          <w:p w14:paraId="36575B7A" w14:textId="21232B74" w:rsidR="009A58D9" w:rsidRDefault="009A58D9" w:rsidP="00402641">
            <w:pPr>
              <w:pStyle w:val="tablecopy"/>
            </w:pPr>
            <w:r>
              <w:t>5.</w:t>
            </w:r>
          </w:p>
        </w:tc>
        <w:tc>
          <w:tcPr>
            <w:tcW w:w="66.60pt" w:type="dxa"/>
          </w:tcPr>
          <w:p w14:paraId="4A27E61F" w14:textId="7763AD30" w:rsidR="009A58D9" w:rsidRDefault="009A58D9" w:rsidP="00402641">
            <w:pPr>
              <w:pStyle w:val="tablecopy"/>
            </w:pPr>
            <w:r w:rsidRPr="009A58D9">
              <w:t>SonarQube</w:t>
            </w:r>
          </w:p>
        </w:tc>
        <w:tc>
          <w:tcPr>
            <w:tcW w:w="75.45pt" w:type="dxa"/>
            <w:vAlign w:val="center"/>
          </w:tcPr>
          <w:p w14:paraId="505D39DA" w14:textId="393E842D" w:rsidR="009A58D9" w:rsidRDefault="009A58D9" w:rsidP="00402641">
            <w:pPr>
              <w:pStyle w:val="tablecopy"/>
            </w:pPr>
            <w:r w:rsidRPr="009A58D9">
              <w:t>SAST Tool</w:t>
            </w:r>
          </w:p>
        </w:tc>
        <w:tc>
          <w:tcPr>
            <w:tcW w:w="79.45pt" w:type="dxa"/>
            <w:vAlign w:val="center"/>
          </w:tcPr>
          <w:p w14:paraId="23813491" w14:textId="61A7BBFE" w:rsidR="009A58D9" w:rsidRDefault="009A58D9" w:rsidP="00402641">
            <w:pPr>
              <w:rPr>
                <w:sz w:val="16"/>
                <w:szCs w:val="16"/>
              </w:rPr>
            </w:pPr>
            <w:r w:rsidRPr="009A58D9">
              <w:rPr>
                <w:sz w:val="16"/>
                <w:szCs w:val="16"/>
              </w:rPr>
              <w:t>Detect code vulnerabilities</w:t>
            </w:r>
          </w:p>
        </w:tc>
      </w:tr>
    </w:tbl>
    <w:p w14:paraId="5B52DBD4" w14:textId="2821756B" w:rsidR="00A74B0F" w:rsidRPr="00A74B0F" w:rsidRDefault="00A74B0F" w:rsidP="00C61348">
      <w:pPr>
        <w:pStyle w:val="Heading4"/>
        <w:numPr>
          <w:ilvl w:val="0"/>
          <w:numId w:val="0"/>
        </w:numPr>
        <w:jc w:val="center"/>
        <w:rPr>
          <w:i w:val="0"/>
          <w:iCs w:val="0"/>
        </w:rPr>
      </w:pPr>
    </w:p>
    <w:p w14:paraId="274D64B6" w14:textId="54C90072" w:rsidR="00A74B0F" w:rsidRPr="00C61348" w:rsidRDefault="00A74B0F" w:rsidP="00C61348">
      <w:pPr>
        <w:pStyle w:val="Heading4"/>
        <w:numPr>
          <w:ilvl w:val="3"/>
          <w:numId w:val="25"/>
        </w:numPr>
        <w:rPr>
          <w:i w:val="0"/>
          <w:iCs w:val="0"/>
        </w:rPr>
      </w:pPr>
      <w:r w:rsidRPr="00CA73E0">
        <w:rPr>
          <w:b/>
          <w:bCs/>
        </w:rPr>
        <w:t>Monitoring and Logging</w:t>
      </w:r>
      <w:r w:rsidR="004107FB" w:rsidRPr="00CA73E0">
        <w:rPr>
          <w:b/>
          <w:bCs/>
        </w:rPr>
        <w:t xml:space="preserve">: </w:t>
      </w:r>
      <w:r w:rsidR="004107FB" w:rsidRPr="00CA73E0">
        <w:rPr>
          <w:i w:val="0"/>
          <w:iCs w:val="0"/>
        </w:rPr>
        <w:t>It’s</w:t>
      </w:r>
      <w:r w:rsidR="004107FB" w:rsidRPr="00A74B0F">
        <w:rPr>
          <w:i w:val="0"/>
          <w:iCs w:val="0"/>
        </w:rPr>
        <w:t xml:space="preserve"> recommended to write your text in a separate document and then add it to this template once it’s complete. When copying text into the template from another document, make sure that the </w:t>
      </w:r>
    </w:p>
    <w:p w14:paraId="04899720" w14:textId="77777777" w:rsidR="00A74B0F" w:rsidRDefault="00A74B0F" w:rsidP="00A74B0F"/>
    <w:p w14:paraId="07F645F6" w14:textId="22F3533C" w:rsidR="00A74B0F" w:rsidRPr="00A74B0F" w:rsidRDefault="00A74B0F" w:rsidP="00253304">
      <w:r>
        <w:rPr>
          <w:noProof/>
        </w:rPr>
        <w:drawing>
          <wp:inline distT="0" distB="0" distL="0" distR="0" wp14:anchorId="1D145E74" wp14:editId="26A2431E">
            <wp:extent cx="2515921" cy="1677281"/>
            <wp:effectExtent l="0" t="0" r="0" b="0"/>
            <wp:docPr id="125373172" name="Picture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5373172" name="Picture 125373172"/>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21920" cy="1681281"/>
                    </a:xfrm>
                    <a:prstGeom prst="rect">
                      <a:avLst/>
                    </a:prstGeom>
                  </pic:spPr>
                </pic:pic>
              </a:graphicData>
            </a:graphic>
          </wp:inline>
        </w:drawing>
      </w:r>
    </w:p>
    <w:p w14:paraId="6DC4A277" w14:textId="20624DE1" w:rsidR="00810E26" w:rsidRPr="009C259A" w:rsidRDefault="00253304" w:rsidP="00C61348">
      <w:pPr>
        <w:pStyle w:val="figurecaption"/>
        <w:jc w:val="center"/>
      </w:pPr>
      <w:r>
        <w:t>DevSecOps CI/CD pipeline architecture.</w:t>
      </w:r>
    </w:p>
    <w:p w14:paraId="6D597243" w14:textId="77777777" w:rsidR="00253304" w:rsidRPr="00CA73E0" w:rsidRDefault="00253304" w:rsidP="00253304">
      <w:pPr>
        <w:pStyle w:val="Heading4"/>
        <w:jc w:val="start"/>
        <w:rPr>
          <w:i w:val="0"/>
          <w:iCs w:val="0"/>
          <w:lang w:val="en-IN"/>
        </w:rPr>
      </w:pPr>
      <w:r w:rsidRPr="00CA73E0">
        <w:rPr>
          <w:b/>
          <w:bCs/>
        </w:rPr>
        <w:lastRenderedPageBreak/>
        <w:t>Security Best Practices</w:t>
      </w:r>
      <w:r w:rsidR="004107FB" w:rsidRPr="00CA73E0">
        <w:rPr>
          <w:b/>
          <w:bCs/>
          <w:i w:val="0"/>
          <w:iCs w:val="0"/>
        </w:rPr>
        <w:t>:</w:t>
      </w:r>
      <w:r w:rsidR="004107FB" w:rsidRPr="00CA73E0">
        <w:rPr>
          <w:i w:val="0"/>
          <w:iCs w:val="0"/>
        </w:rPr>
        <w:t xml:space="preserve"> </w:t>
      </w:r>
      <w:r w:rsidRPr="00CA73E0">
        <w:rPr>
          <w:i w:val="0"/>
          <w:iCs w:val="0"/>
          <w:lang w:val="en-IN"/>
        </w:rPr>
        <w:t>To maintain a secure DevOps environment, several best practices should be followed:</w:t>
      </w:r>
    </w:p>
    <w:p w14:paraId="001FAE55" w14:textId="3E230A27" w:rsidR="00253304" w:rsidRPr="00C61348" w:rsidRDefault="00253304" w:rsidP="00C61348">
      <w:pPr>
        <w:pStyle w:val="Heading4"/>
        <w:numPr>
          <w:ilvl w:val="0"/>
          <w:numId w:val="0"/>
        </w:numPr>
        <w:jc w:val="start"/>
        <w:rPr>
          <w:i w:val="0"/>
          <w:iCs w:val="0"/>
          <w:lang w:val="en-IN"/>
        </w:rPr>
      </w:pPr>
      <w:r w:rsidRPr="00253304">
        <w:rPr>
          <w:i w:val="0"/>
          <w:iCs w:val="0"/>
          <w:lang w:val="en-IN"/>
        </w:rPr>
        <w:t>• Security testing should be integrated into every stage of the CI/CD</w:t>
      </w:r>
      <w:r w:rsidRPr="00CA73E0">
        <w:rPr>
          <w:i w:val="0"/>
          <w:iCs w:val="0"/>
          <w:lang w:val="en-IN"/>
        </w:rPr>
        <w:t xml:space="preserve"> </w:t>
      </w:r>
      <w:r w:rsidRPr="00253304">
        <w:rPr>
          <w:i w:val="0"/>
          <w:iCs w:val="0"/>
          <w:lang w:val="en-IN"/>
        </w:rPr>
        <w:t>pipeline.</w:t>
      </w:r>
      <w:r w:rsidRPr="00253304">
        <w:rPr>
          <w:i w:val="0"/>
          <w:iCs w:val="0"/>
          <w:lang w:val="en-IN"/>
        </w:rPr>
        <w:br/>
        <w:t>• Vulnerabilities detected by security tools should be reviewed and fixed by developers.</w:t>
      </w:r>
      <w:r w:rsidRPr="00253304">
        <w:rPr>
          <w:i w:val="0"/>
          <w:iCs w:val="0"/>
          <w:lang w:val="en-IN"/>
        </w:rPr>
        <w:br/>
        <w:t>• Continuous monitoring helps detect abnormal system behavior and potential attacks.</w:t>
      </w:r>
    </w:p>
    <w:p w14:paraId="04A7400D" w14:textId="7F69E6B9" w:rsidR="00253304" w:rsidRPr="00CA73E0" w:rsidRDefault="00253304" w:rsidP="00253304">
      <w:pPr>
        <w:pStyle w:val="Heading2"/>
        <w:rPr>
          <w:b/>
          <w:bCs/>
        </w:rPr>
      </w:pPr>
      <w:r w:rsidRPr="00CA73E0">
        <w:rPr>
          <w:b/>
          <w:bCs/>
        </w:rPr>
        <w:t>Deployment in Cloud Environment</w:t>
      </w:r>
    </w:p>
    <w:p w14:paraId="21B5F231" w14:textId="733B685C" w:rsidR="00253304" w:rsidRPr="009C259A" w:rsidRDefault="00253304" w:rsidP="00253304">
      <w:pPr>
        <w:pStyle w:val="BodyText"/>
        <w:ind w:firstLine="0pt"/>
        <w:rPr>
          <w:lang w:val="en-US"/>
        </w:rPr>
      </w:pPr>
      <w:r w:rsidRPr="00253304">
        <w:rPr>
          <w:lang w:val="en-US"/>
        </w:rPr>
        <w:t xml:space="preserve">Cloud platforms such as Microsoft Azure or AWS are used to host the infrastructure required for the DevOps pipeline. Infrastructure as Code tools like Terraform automate the provisioning of cloud resources, enabling scalable and consistent infrastructure deployment. By combining cloud computing with </w:t>
      </w:r>
      <w:proofErr w:type="spellStart"/>
      <w:r w:rsidRPr="00253304">
        <w:rPr>
          <w:lang w:val="en-US"/>
        </w:rPr>
        <w:t>DevSecOps</w:t>
      </w:r>
      <w:proofErr w:type="spellEnd"/>
      <w:r w:rsidRPr="00253304">
        <w:rPr>
          <w:lang w:val="en-US"/>
        </w:rPr>
        <w:t xml:space="preserve"> practices, organizations can achieve secure, reliable, and automated software delivery.</w:t>
      </w:r>
    </w:p>
    <w:p w14:paraId="244B81A6" w14:textId="26E670EB" w:rsidR="0007711C" w:rsidRPr="00946DC8" w:rsidRDefault="00946DC8" w:rsidP="00946DC8">
      <w:pPr>
        <w:pStyle w:val="Heading1"/>
        <w:rPr>
          <w:b/>
          <w:bCs/>
        </w:rPr>
      </w:pPr>
      <w:r w:rsidRPr="00946DC8">
        <w:rPr>
          <w:b/>
          <w:bCs/>
        </w:rPr>
        <w:t>Proposed System</w:t>
      </w:r>
    </w:p>
    <w:p w14:paraId="22C79B1C" w14:textId="699A005C" w:rsidR="00946DC8" w:rsidRDefault="00946DC8" w:rsidP="00B36B0D">
      <w:pPr>
        <w:spacing w:before="5pt" w:beforeAutospacing="1" w:after="5pt" w:afterAutospacing="1"/>
        <w:jc w:val="both"/>
        <w:rPr>
          <w:rFonts w:eastAsia="Times New Roman"/>
        </w:rPr>
      </w:pPr>
      <w:r w:rsidRPr="00946DC8">
        <w:rPr>
          <w:rFonts w:eastAsia="Times New Roman"/>
        </w:rPr>
        <w:t xml:space="preserve">The proposed system implements a </w:t>
      </w:r>
      <w:proofErr w:type="spellStart"/>
      <w:r w:rsidRPr="00946DC8">
        <w:rPr>
          <w:rFonts w:eastAsia="Times New Roman"/>
          <w:b/>
          <w:bCs/>
        </w:rPr>
        <w:t>DevSecOps</w:t>
      </w:r>
      <w:proofErr w:type="spellEnd"/>
      <w:r w:rsidRPr="00946DC8">
        <w:rPr>
          <w:rFonts w:eastAsia="Times New Roman"/>
          <w:b/>
          <w:bCs/>
        </w:rPr>
        <w:t xml:space="preserve"> CI/CD pipeline</w:t>
      </w:r>
      <w:r w:rsidRPr="00946DC8">
        <w:rPr>
          <w:rFonts w:eastAsia="Times New Roman"/>
        </w:rPr>
        <w:t xml:space="preserve"> that integrates security throughout the software development lifecycle. Developers push code to </w:t>
      </w:r>
      <w:r w:rsidRPr="00946DC8">
        <w:rPr>
          <w:rFonts w:eastAsia="Times New Roman"/>
          <w:b/>
          <w:bCs/>
        </w:rPr>
        <w:t>GitHub</w:t>
      </w:r>
      <w:r w:rsidRPr="00946DC8">
        <w:rPr>
          <w:rFonts w:eastAsia="Times New Roman"/>
        </w:rPr>
        <w:t xml:space="preserve">, which triggers automated build and testing through </w:t>
      </w:r>
      <w:proofErr w:type="spellStart"/>
      <w:r w:rsidRPr="00946DC8">
        <w:rPr>
          <w:rFonts w:eastAsia="Times New Roman"/>
          <w:b/>
          <w:bCs/>
        </w:rPr>
        <w:t>Jenkins</w:t>
      </w:r>
      <w:r w:rsidRPr="00946DC8">
        <w:rPr>
          <w:rFonts w:eastAsia="Times New Roman"/>
        </w:rPr>
        <w:t>.</w:t>
      </w:r>
      <w:r w:rsidRPr="00946DC8">
        <w:rPr>
          <w:rFonts w:eastAsia="Times New Roman"/>
          <w:b/>
          <w:bCs/>
        </w:rPr>
        <w:t>SonarQube</w:t>
      </w:r>
      <w:proofErr w:type="spellEnd"/>
      <w:r w:rsidRPr="00946DC8">
        <w:rPr>
          <w:rFonts w:eastAsia="Times New Roman"/>
        </w:rPr>
        <w:t xml:space="preserve"> performs static code analysis to detect vulnerabilities, while </w:t>
      </w:r>
      <w:r w:rsidRPr="00946DC8">
        <w:rPr>
          <w:rFonts w:eastAsia="Times New Roman"/>
          <w:b/>
          <w:bCs/>
        </w:rPr>
        <w:t>OWASP ZAP</w:t>
      </w:r>
      <w:r w:rsidRPr="00946DC8">
        <w:rPr>
          <w:rFonts w:eastAsia="Times New Roman"/>
        </w:rPr>
        <w:t xml:space="preserve"> and </w:t>
      </w:r>
      <w:proofErr w:type="spellStart"/>
      <w:r w:rsidRPr="00946DC8">
        <w:rPr>
          <w:rFonts w:eastAsia="Times New Roman"/>
          <w:b/>
          <w:bCs/>
        </w:rPr>
        <w:t>Trivy</w:t>
      </w:r>
      <w:proofErr w:type="spellEnd"/>
      <w:r w:rsidRPr="00946DC8">
        <w:rPr>
          <w:rFonts w:eastAsia="Times New Roman"/>
        </w:rPr>
        <w:t xml:space="preserve"> scan applications and container images for security issues. The application is containerized using </w:t>
      </w:r>
      <w:r w:rsidRPr="00946DC8">
        <w:rPr>
          <w:rFonts w:eastAsia="Times New Roman"/>
          <w:b/>
          <w:bCs/>
        </w:rPr>
        <w:t>Docker</w:t>
      </w:r>
      <w:r w:rsidRPr="00946DC8">
        <w:rPr>
          <w:rFonts w:eastAsia="Times New Roman"/>
        </w:rPr>
        <w:t xml:space="preserve"> and deployed using </w:t>
      </w:r>
      <w:r w:rsidRPr="00946DC8">
        <w:rPr>
          <w:rFonts w:eastAsia="Times New Roman"/>
          <w:b/>
          <w:bCs/>
        </w:rPr>
        <w:t>Kubernetes</w:t>
      </w:r>
      <w:r w:rsidRPr="00946DC8">
        <w:rPr>
          <w:rFonts w:eastAsia="Times New Roman"/>
        </w:rPr>
        <w:t xml:space="preserve"> for scalable </w:t>
      </w:r>
      <w:proofErr w:type="spellStart"/>
      <w:proofErr w:type="gramStart"/>
      <w:r w:rsidRPr="00946DC8">
        <w:rPr>
          <w:rFonts w:eastAsia="Times New Roman"/>
        </w:rPr>
        <w:t>management.Monitoring</w:t>
      </w:r>
      <w:proofErr w:type="spellEnd"/>
      <w:proofErr w:type="gramEnd"/>
      <w:r w:rsidRPr="00946DC8">
        <w:rPr>
          <w:rFonts w:eastAsia="Times New Roman"/>
        </w:rPr>
        <w:t xml:space="preserve"> tools like </w:t>
      </w:r>
      <w:r w:rsidRPr="00946DC8">
        <w:rPr>
          <w:rFonts w:eastAsia="Times New Roman"/>
          <w:b/>
          <w:bCs/>
        </w:rPr>
        <w:t>Prometheus</w:t>
      </w:r>
      <w:r w:rsidRPr="00946DC8">
        <w:rPr>
          <w:rFonts w:eastAsia="Times New Roman"/>
        </w:rPr>
        <w:t xml:space="preserve"> and </w:t>
      </w:r>
      <w:r w:rsidRPr="00946DC8">
        <w:rPr>
          <w:rFonts w:eastAsia="Times New Roman"/>
          <w:b/>
          <w:bCs/>
        </w:rPr>
        <w:t>Grafana</w:t>
      </w:r>
      <w:r w:rsidRPr="00946DC8">
        <w:rPr>
          <w:rFonts w:eastAsia="Times New Roman"/>
        </w:rPr>
        <w:t xml:space="preserve"> track system performance and security metrics, helping detect vulnerabilities early and ensure secure software deployment.</w:t>
      </w:r>
      <w:r>
        <w:rPr>
          <w:rFonts w:eastAsia="Times New Roman"/>
        </w:rPr>
        <w:t xml:space="preserve">  </w:t>
      </w:r>
    </w:p>
    <w:p w14:paraId="40D96C6D" w14:textId="2D2F9761" w:rsidR="00946DC8" w:rsidRPr="00946DC8" w:rsidRDefault="00946DC8" w:rsidP="00946DC8">
      <w:pPr>
        <w:spacing w:before="5pt" w:beforeAutospacing="1" w:after="5pt" w:afterAutospacing="1"/>
        <w:jc w:val="start"/>
        <w:rPr>
          <w:rFonts w:eastAsia="Times New Roman"/>
          <w:b/>
          <w:bCs/>
        </w:rPr>
      </w:pPr>
      <w:r>
        <w:rPr>
          <w:rFonts w:eastAsia="Times New Roman"/>
        </w:rPr>
        <w:t xml:space="preserve">                   </w:t>
      </w:r>
      <w:r w:rsidRPr="00946DC8">
        <w:rPr>
          <w:rFonts w:eastAsia="Times New Roman"/>
          <w:b/>
          <w:bCs/>
        </w:rPr>
        <w:t>III.RESULTS AND DISCUSSION</w:t>
      </w:r>
    </w:p>
    <w:p w14:paraId="621D863E" w14:textId="0A971821" w:rsidR="00946DC8" w:rsidRPr="00946DC8" w:rsidRDefault="00946DC8" w:rsidP="00B36B0D">
      <w:pPr>
        <w:spacing w:before="5pt" w:beforeAutospacing="1" w:after="5pt" w:afterAutospacing="1"/>
        <w:jc w:val="both"/>
        <w:rPr>
          <w:rFonts w:eastAsia="Times New Roman"/>
        </w:rPr>
      </w:pPr>
      <w:r w:rsidRPr="00946DC8">
        <w:rPr>
          <w:rFonts w:eastAsia="Times New Roman"/>
        </w:rPr>
        <w:t xml:space="preserve">The implementation of the Secure DevOps pipeline demonstrates the effectiveness of integrating security tools into the CI/CD workflow. Automated security scanning using SonarQube, OWASP ZAP, and </w:t>
      </w:r>
      <w:proofErr w:type="spellStart"/>
      <w:r w:rsidRPr="00946DC8">
        <w:rPr>
          <w:rFonts w:eastAsia="Times New Roman"/>
        </w:rPr>
        <w:t>Trivy</w:t>
      </w:r>
      <w:proofErr w:type="spellEnd"/>
      <w:r w:rsidRPr="00946DC8">
        <w:rPr>
          <w:rFonts w:eastAsia="Times New Roman"/>
        </w:rPr>
        <w:t xml:space="preserve"> helps detect vulnerabilities during the development and deployment stages. This reduces the risk of security issues in the final application.</w:t>
      </w:r>
      <w:r w:rsidRPr="00946DC8">
        <w:rPr>
          <w:rFonts w:ascii="Segoe UI" w:eastAsia="Times New Roman" w:hAnsi="Segoe UI" w:cs="Segoe UI"/>
          <w:b/>
          <w:bCs/>
          <w:color w:val="FFFFFF"/>
          <w:sz w:val="24"/>
          <w:szCs w:val="24"/>
        </w:rPr>
        <w:t xml:space="preserve"> </w:t>
      </w:r>
      <w:r w:rsidRPr="00946DC8">
        <w:rPr>
          <w:rFonts w:eastAsia="Times New Roman"/>
        </w:rPr>
        <w:t xml:space="preserve">Containerization using Docker ensures consistent environments across development and deployment, while Kubernetes enables efficient management and scaling of containerized applications. Monitoring tools such as Prometheus and Grafana provide real-time insights into system performance and security </w:t>
      </w:r>
      <w:proofErr w:type="spellStart"/>
      <w:proofErr w:type="gramStart"/>
      <w:r w:rsidRPr="00946DC8">
        <w:rPr>
          <w:rFonts w:eastAsia="Times New Roman"/>
        </w:rPr>
        <w:t>metrics.The</w:t>
      </w:r>
      <w:proofErr w:type="spellEnd"/>
      <w:proofErr w:type="gramEnd"/>
      <w:r w:rsidRPr="00946DC8">
        <w:rPr>
          <w:rFonts w:eastAsia="Times New Roman"/>
        </w:rPr>
        <w:t xml:space="preserve"> results show that integrating security into the DevOps pipeline improves application reliability, reduces deployment risks, and enables faster identification and resolution of vulnerabilities.</w:t>
      </w:r>
    </w:p>
    <w:p w14:paraId="48684FA3" w14:textId="21B3D4D6" w:rsidR="00946DC8" w:rsidRPr="00946DC8" w:rsidRDefault="00946DC8" w:rsidP="00946DC8">
      <w:pPr>
        <w:spacing w:before="5pt" w:beforeAutospacing="1" w:after="5pt" w:afterAutospacing="1"/>
        <w:jc w:val="start"/>
        <w:rPr>
          <w:rFonts w:eastAsia="Times New Roman"/>
        </w:rPr>
      </w:pPr>
    </w:p>
    <w:p w14:paraId="2406F283" w14:textId="5E9650BF" w:rsidR="00946DC8" w:rsidRDefault="00946DC8" w:rsidP="00946DC8">
      <w:pPr>
        <w:spacing w:before="5pt" w:beforeAutospacing="1" w:after="5pt" w:afterAutospacing="1"/>
        <w:jc w:val="start"/>
        <w:rPr>
          <w:rFonts w:eastAsia="Times New Roman"/>
        </w:rPr>
      </w:pPr>
    </w:p>
    <w:p w14:paraId="48EF7EF6" w14:textId="301B57E0" w:rsidR="00946DC8" w:rsidRPr="00946DC8" w:rsidRDefault="00946DC8" w:rsidP="00946DC8">
      <w:pPr>
        <w:spacing w:before="5pt" w:beforeAutospacing="1" w:after="5pt" w:afterAutospacing="1"/>
        <w:jc w:val="start"/>
        <w:rPr>
          <w:rFonts w:eastAsia="Times New Roman"/>
        </w:rPr>
      </w:pPr>
      <w:r>
        <w:rPr>
          <w:rFonts w:ascii="Segoe UI" w:hAnsi="Segoe UI" w:cs="Segoe UI"/>
          <w:color w:val="FFFFFF"/>
        </w:rPr>
        <w:t>.</w:t>
      </w:r>
    </w:p>
    <w:p w14:paraId="7564B12F" w14:textId="62DDA051" w:rsidR="0080791D" w:rsidRPr="009C259A" w:rsidRDefault="00946DC8" w:rsidP="00946DC8">
      <w:pPr>
        <w:pStyle w:val="Heading5"/>
        <w:jc w:val="both"/>
      </w:pPr>
      <w:r>
        <w:t xml:space="preserve">                                      </w:t>
      </w:r>
      <w:r w:rsidRPr="00946DC8">
        <w:t xml:space="preserve"> </w:t>
      </w:r>
      <w:r w:rsidR="0080791D" w:rsidRPr="009C259A">
        <w:t>Acknowledgment</w:t>
      </w:r>
      <w:r w:rsidR="00C929B4" w:rsidRPr="009C259A">
        <w:t>s</w:t>
      </w:r>
    </w:p>
    <w:p w14:paraId="6CF41256" w14:textId="614953DB" w:rsidR="00DA7733" w:rsidRPr="009C259A" w:rsidRDefault="0094438B" w:rsidP="00C61348">
      <w:pPr>
        <w:pStyle w:val="BodyText"/>
        <w:rPr>
          <w:lang w:val="en-US"/>
        </w:rPr>
      </w:pPr>
      <w:r w:rsidRPr="0094438B">
        <w:rPr>
          <w:lang w:val="en-US"/>
        </w:rPr>
        <w:t xml:space="preserve">The authors would like to express their sincere gratitude to the Department of Computer Science and Engineering at Global Academy of Technology, Bengaluru, India, for providing the necessary support and facilities to carry out this research work. The authors are especially thankful to </w:t>
      </w:r>
      <w:r w:rsidRPr="0094438B">
        <w:rPr>
          <w:b/>
          <w:bCs/>
          <w:lang w:val="en-US"/>
        </w:rPr>
        <w:t>Prof. Sameena H. S., Assistant Professor</w:t>
      </w:r>
      <w:r w:rsidRPr="0094438B">
        <w:rPr>
          <w:lang w:val="en-US"/>
        </w:rPr>
        <w:t>, for her continuous guidance, valuable suggestions, and encouragement throughout the development of this project. Her support and insights have greatly contributed to the successful completion of this work.</w:t>
      </w:r>
    </w:p>
    <w:p w14:paraId="15CB1E13" w14:textId="7A504429" w:rsidR="009303D9" w:rsidRPr="009C259A" w:rsidRDefault="009303D9" w:rsidP="002F527D">
      <w:pPr>
        <w:pStyle w:val="Heading5"/>
      </w:pPr>
      <w:r w:rsidRPr="009C259A">
        <w:t>References</w:t>
      </w:r>
    </w:p>
    <w:p w14:paraId="278226E3" w14:textId="77777777" w:rsidR="00CE418D" w:rsidRDefault="00CE418D" w:rsidP="0004781E">
      <w:pPr>
        <w:pStyle w:val="references"/>
        <w:ind w:start="17.70pt" w:hanging="17.70pt"/>
      </w:pPr>
      <w:r w:rsidRPr="00CE418D">
        <w:t xml:space="preserve">M. Marandi, A. Bertia, and S. Silas, “Implementing and Automating Security Scanning to a DevSecOps CI/CD Pipeline,” in </w:t>
      </w:r>
      <w:r w:rsidRPr="00CE418D">
        <w:rPr>
          <w:i/>
          <w:iCs/>
        </w:rPr>
        <w:t>Proc. 2023 World Conf. Communication &amp; Computing (WCONF)</w:t>
      </w:r>
      <w:r w:rsidRPr="00CE418D">
        <w:t>, Raipur, India, Jul. 2023, doi: 10.1109/WCONF58270.2023.10235015.</w:t>
      </w:r>
    </w:p>
    <w:p w14:paraId="323A9B13" w14:textId="77777777" w:rsidR="00CE418D" w:rsidRDefault="00CE418D" w:rsidP="00816184">
      <w:pPr>
        <w:pStyle w:val="references"/>
        <w:ind w:start="17.70pt" w:hanging="17.70pt"/>
      </w:pPr>
      <w:r w:rsidRPr="00CE418D">
        <w:t xml:space="preserve">M. Voggenreiter, F. Angermeir, F. Moyón, U. Schöpp, and P. Bonvin, “Automated Security Findings Management: A Case Study in Industrial DevOps,” in </w:t>
      </w:r>
      <w:r w:rsidRPr="00CE418D">
        <w:rPr>
          <w:i/>
          <w:iCs/>
        </w:rPr>
        <w:t>Proc. 46th Int. Conf. Software Engineering: Software Engineering in Practice (ICSE-SEIP)</w:t>
      </w:r>
      <w:r w:rsidRPr="00CE418D">
        <w:t>, Apr. 2024, doi: 10.1145/3639477.3639744.</w:t>
      </w:r>
    </w:p>
    <w:p w14:paraId="15BE6308" w14:textId="33AA9CF0" w:rsidR="009303D9" w:rsidRDefault="00CE418D" w:rsidP="00816184">
      <w:pPr>
        <w:pStyle w:val="references"/>
        <w:ind w:start="17.70pt" w:hanging="17.70pt"/>
      </w:pPr>
      <w:r w:rsidRPr="00CE418D">
        <w:t xml:space="preserve">A. Nayanajith and R. Wickramarachchi, “Challenges Affecting the Successful Adoption of DevOps Practices: A Systematic Literature Review,” in </w:t>
      </w:r>
      <w:r w:rsidRPr="00CE418D">
        <w:rPr>
          <w:i/>
          <w:iCs/>
        </w:rPr>
        <w:t>Proc. 4th Int. Conf. Advanced Research in Computing (ICARC)</w:t>
      </w:r>
      <w:r w:rsidRPr="00CE418D">
        <w:t>, 2024, doi: 10.1109/ICARC61713.2024.10499735.</w:t>
      </w:r>
    </w:p>
    <w:p w14:paraId="23639910" w14:textId="17C5EC31" w:rsidR="00CE418D" w:rsidRDefault="00CE418D" w:rsidP="00816184">
      <w:pPr>
        <w:pStyle w:val="references"/>
        <w:ind w:start="17.70pt" w:hanging="17.70pt"/>
      </w:pPr>
      <w:r w:rsidRPr="00CE418D">
        <w:t xml:space="preserve">N. Dinh, V. T. Hoang, B. N. Van, T. H. Huong, H. D. T. Hong, H. N. Trung, and K. T. Trung, “Enhancing Smart Contract Security Through DevSecOps: An Adaptive Approach for Vulnerability Detection,” </w:t>
      </w:r>
      <w:r w:rsidRPr="00CE418D">
        <w:rPr>
          <w:i/>
          <w:iCs/>
        </w:rPr>
        <w:t>IEEE Access</w:t>
      </w:r>
      <w:r w:rsidRPr="00CE418D">
        <w:t>, vol. 13, pp. 159454–159520, 2025, doi: 10.1109/ACCESS.2025.3606572.</w:t>
      </w:r>
    </w:p>
    <w:p w14:paraId="18F48A36" w14:textId="2C66A0D5" w:rsidR="00CE418D" w:rsidRDefault="00CE418D" w:rsidP="00816184">
      <w:pPr>
        <w:pStyle w:val="references"/>
        <w:ind w:start="17.70pt" w:hanging="17.70pt"/>
      </w:pPr>
      <w:r w:rsidRPr="00CE418D">
        <w:t xml:space="preserve">R. Ashtagi, Y. Bhalerao, C. Belani, P. Bhalerao, and A. Chawle, “Building Resilient CI/CD Pipelines: A DevOps Security-First Framework,” in </w:t>
      </w:r>
      <w:r w:rsidRPr="00CE418D">
        <w:rPr>
          <w:i/>
          <w:iCs/>
        </w:rPr>
        <w:t>Proc. 2025 Int. Conf. Computational, Communication and Information Technology (ICCCIT)</w:t>
      </w:r>
      <w:r w:rsidRPr="00CE418D">
        <w:t>, 2025, doi: 10.1109/ICCCIT62592.2025.10927871.</w:t>
      </w:r>
    </w:p>
    <w:p w14:paraId="0C71ABC6" w14:textId="163F41E7" w:rsidR="00CE418D" w:rsidRDefault="00DC1FE8" w:rsidP="00816184">
      <w:pPr>
        <w:pStyle w:val="references"/>
        <w:ind w:start="17.70pt" w:hanging="17.70pt"/>
      </w:pPr>
      <w:r w:rsidRPr="00DC1FE8">
        <w:t xml:space="preserve">R. C. B. Ramos and S. G. Yoo, “Cybersecurity in DevOps Environments: A Systematic Literature Review,” </w:t>
      </w:r>
      <w:r w:rsidRPr="00DC1FE8">
        <w:rPr>
          <w:i/>
          <w:iCs/>
        </w:rPr>
        <w:t>IEEE Access</w:t>
      </w:r>
      <w:r w:rsidRPr="00DC1FE8">
        <w:t>, vol. 13, pp. 191959–191980, 2025, doi: 10.1109/ACCESS.2025.3582892.</w:t>
      </w:r>
    </w:p>
    <w:p w14:paraId="23494FAE" w14:textId="51D0F60F" w:rsidR="00DC1FE8" w:rsidRDefault="00DC1FE8" w:rsidP="00816184">
      <w:pPr>
        <w:pStyle w:val="references"/>
        <w:ind w:start="17.70pt" w:hanging="17.70pt"/>
      </w:pPr>
      <w:r w:rsidRPr="00DC1FE8">
        <w:t xml:space="preserve">S. A. Ruk, Y. Mahmood, A. Azmi, N. F. M. Azmi, and S. Gul, “Effort Estimation in Agile and DevOps: A Systematic Literature Review of Stakeholder Dissatisfaction,” </w:t>
      </w:r>
      <w:r w:rsidRPr="00DC1FE8">
        <w:rPr>
          <w:i/>
          <w:iCs/>
        </w:rPr>
        <w:t>IEEE Access</w:t>
      </w:r>
      <w:r w:rsidRPr="00DC1FE8">
        <w:t>, vol. 13, pp. 167925–167960, 2025, doi: 10.1109/ACCESS.2025.3600321.</w:t>
      </w:r>
    </w:p>
    <w:p w14:paraId="7C07FF98" w14:textId="497431AB" w:rsidR="00DC1FE8" w:rsidRDefault="00DC1FE8" w:rsidP="00816184">
      <w:pPr>
        <w:pStyle w:val="references"/>
        <w:ind w:start="17.70pt" w:hanging="17.70pt"/>
      </w:pPr>
      <w:r w:rsidRPr="00DC1FE8">
        <w:t xml:space="preserve">N. S, P. Manja, P. Mathur, and P. B. Honnavalli, “Extensive Review of Threat Models for DevSecOps,” </w:t>
      </w:r>
      <w:r w:rsidRPr="00DC1FE8">
        <w:rPr>
          <w:i/>
          <w:iCs/>
        </w:rPr>
        <w:t>IEEE Access</w:t>
      </w:r>
      <w:r w:rsidRPr="00DC1FE8">
        <w:t>, vol. 13, pp. 45252–45274, 2025, doi: 10.1109/ACCESS.2025.3547932.</w:t>
      </w:r>
    </w:p>
    <w:p w14:paraId="68E58DD6" w14:textId="3EF82B40" w:rsidR="00DC1FE8" w:rsidRDefault="0094438B" w:rsidP="00816184">
      <w:pPr>
        <w:pStyle w:val="references"/>
        <w:ind w:start="17.70pt" w:hanging="17.70pt"/>
      </w:pPr>
      <w:r w:rsidRPr="0094438B">
        <w:t xml:space="preserve">M. A. Akbar and A. A. Alsanad, “Empirical Investigation of Key Enablers for Secure DevOps Practices,” </w:t>
      </w:r>
      <w:r w:rsidRPr="0094438B">
        <w:rPr>
          <w:i/>
          <w:iCs/>
        </w:rPr>
        <w:t>IEEE Access</w:t>
      </w:r>
      <w:r w:rsidRPr="0094438B">
        <w:t>, vol. 13, pp. 43698–43710, 2025, doi: 10.1109/ACCESS.2025.3549183.</w:t>
      </w:r>
    </w:p>
    <w:p w14:paraId="4BAF7832" w14:textId="472B8E6A" w:rsidR="0094438B" w:rsidRPr="009C259A" w:rsidRDefault="0094438B" w:rsidP="00816184">
      <w:pPr>
        <w:pStyle w:val="references"/>
        <w:ind w:start="17.70pt" w:hanging="17.70pt"/>
      </w:pPr>
      <w:r w:rsidRPr="0094438B">
        <w:t xml:space="preserve">J. Ababneh, E. Y. A. Al-Nsour, A. Al-Shaikh, M. R. Al-Mousa, A. Al-Zabin, M. Asassfeh, and H. Abualese, “Enhancing DevOps Continuous Monitoring Phase: Hybrid Intrusion Detection and Ensemble Learning System (HIDELS),” </w:t>
      </w:r>
      <w:r w:rsidRPr="0094438B">
        <w:rPr>
          <w:i/>
          <w:iCs/>
        </w:rPr>
        <w:t>IEEE Access</w:t>
      </w:r>
      <w:r w:rsidRPr="0094438B">
        <w:t>, vol. 14, pp. 4733–4755, 2026, doi: 10.1109/ACCESS.2026.3650793.</w:t>
      </w:r>
    </w:p>
    <w:p w14:paraId="2B7CB615" w14:textId="77777777" w:rsidR="00816184" w:rsidRDefault="00816184"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43E9F49C" w14:textId="4D03F28C" w:rsidR="00836367" w:rsidRPr="00F44186" w:rsidRDefault="002F527D" w:rsidP="008B6524">
      <w:pPr>
        <w:pStyle w:val="references"/>
        <w:numPr>
          <w:ilvl w:val="0"/>
          <w:numId w:val="0"/>
        </w:numPr>
        <w:spacing w:line="12pt" w:lineRule="auto"/>
        <w:ind w:start="18pt" w:hanging="18pt"/>
        <w:jc w:val="center"/>
        <w:rPr>
          <w:rFonts w:eastAsia="SimSun"/>
          <w:b/>
          <w:noProof w:val="0"/>
          <w:color w:val="00B0F0"/>
          <w:spacing w:val="-1"/>
          <w:sz w:val="20"/>
          <w:szCs w:val="20"/>
          <w:lang w:eastAsia="x-none"/>
        </w:rPr>
        <w:sectPr w:rsidR="00836367" w:rsidRPr="00F44186" w:rsidSect="003B4E04">
          <w:type w:val="continuous"/>
          <w:pgSz w:w="595.30pt" w:h="841.90pt" w:code="9"/>
          <w:pgMar w:top="54pt" w:right="45.35pt" w:bottom="72pt" w:left="45.35pt" w:header="36pt" w:footer="36pt" w:gutter="0pt"/>
          <w:cols w:num="2" w:space="18pt"/>
          <w:docGrid w:linePitch="360"/>
        </w:sectPr>
      </w:pPr>
      <w:r w:rsidRPr="00F44186">
        <w:rPr>
          <w:rFonts w:eastAsia="SimSun"/>
          <w:b/>
          <w:noProof w:val="0"/>
          <w:color w:val="00B0F0"/>
          <w:spacing w:val="-1"/>
          <w:sz w:val="20"/>
          <w:szCs w:val="20"/>
          <w:lang w:eastAsia="x-none"/>
        </w:rPr>
        <w:t>Make sure to remove all placeholder and explanatory text from the template when you add your own text</w:t>
      </w:r>
      <w:r w:rsidR="009C259A" w:rsidRPr="00F44186">
        <w:rPr>
          <w:rFonts w:eastAsia="SimSun"/>
          <w:b/>
          <w:noProof w:val="0"/>
          <w:color w:val="00B0F0"/>
          <w:spacing w:val="-1"/>
          <w:sz w:val="20"/>
          <w:szCs w:val="20"/>
          <w:lang w:eastAsia="x-none"/>
        </w:rPr>
        <w:t>. This text should not be here in the final version!</w:t>
      </w:r>
    </w:p>
    <w:p w14:paraId="0159E230" w14:textId="0597DF04" w:rsidR="009303D9" w:rsidRPr="009C259A" w:rsidRDefault="009303D9" w:rsidP="005B520E"/>
    <w:sectPr w:rsidR="009303D9" w:rsidRPr="009C259A"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217C26B1" w14:textId="77777777" w:rsidR="00E06451" w:rsidRDefault="00E06451" w:rsidP="001A3B3D">
      <w:r>
        <w:separator/>
      </w:r>
    </w:p>
  </w:endnote>
  <w:endnote w:type="continuationSeparator" w:id="0">
    <w:p w14:paraId="1A258F69" w14:textId="77777777" w:rsidR="00E06451" w:rsidRDefault="00E06451"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Segoe UI">
    <w:panose1 w:val="020B0502040204020203"/>
    <w:charset w:characterSet="iso-8859-1"/>
    <w:family w:val="swiss"/>
    <w:pitch w:val="variable"/>
    <w:sig w:usb0="E4002EFF" w:usb1="C000E47F" w:usb2="00000009" w:usb3="00000000" w:csb0="000001F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1843FB1" w14:textId="2047B24F" w:rsidR="001A3B3D" w:rsidRPr="0087101F" w:rsidRDefault="0087101F" w:rsidP="0087101F">
    <w:pPr>
      <w:pStyle w:val="Footer"/>
      <w:jc w:val="start"/>
    </w:pPr>
    <w:r w:rsidRPr="0087101F">
      <w:rPr>
        <w:sz w:val="16"/>
        <w:szCs w:val="16"/>
      </w:rPr>
      <w:t>© 2026 Authors. All rights reserved.</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3FC72A4C" w14:textId="77777777" w:rsidR="00E06451" w:rsidRDefault="00E06451" w:rsidP="001A3B3D">
      <w:r>
        <w:separator/>
      </w:r>
    </w:p>
  </w:footnote>
  <w:footnote w:type="continuationSeparator" w:id="0">
    <w:p w14:paraId="7DE96121" w14:textId="77777777" w:rsidR="00E06451" w:rsidRDefault="00E06451"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FD262F46"/>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E46469B0"/>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30349B5E"/>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0BCE247A"/>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32B48462"/>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C8004E02"/>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E8EB290"/>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DA8CB452"/>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A160E26"/>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4AA2B010"/>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A9F21E60"/>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bCs/>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bCs/>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bCs/>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120222232">
    <w:abstractNumId w:val="14"/>
  </w:num>
  <w:num w:numId="2" w16cid:durableId="1290478526">
    <w:abstractNumId w:val="19"/>
  </w:num>
  <w:num w:numId="3" w16cid:durableId="655651972">
    <w:abstractNumId w:val="13"/>
  </w:num>
  <w:num w:numId="4" w16cid:durableId="392586815">
    <w:abstractNumId w:val="16"/>
  </w:num>
  <w:num w:numId="5" w16cid:durableId="1041828771">
    <w:abstractNumId w:val="16"/>
  </w:num>
  <w:num w:numId="6" w16cid:durableId="1737362745">
    <w:abstractNumId w:val="16"/>
  </w:num>
  <w:num w:numId="7" w16cid:durableId="318120516">
    <w:abstractNumId w:val="16"/>
  </w:num>
  <w:num w:numId="8" w16cid:durableId="224414920">
    <w:abstractNumId w:val="18"/>
  </w:num>
  <w:num w:numId="9" w16cid:durableId="134227590">
    <w:abstractNumId w:val="20"/>
  </w:num>
  <w:num w:numId="10" w16cid:durableId="485099281">
    <w:abstractNumId w:val="15"/>
  </w:num>
  <w:num w:numId="11" w16cid:durableId="758210330">
    <w:abstractNumId w:val="12"/>
  </w:num>
  <w:num w:numId="12" w16cid:durableId="2112242798">
    <w:abstractNumId w:val="11"/>
  </w:num>
  <w:num w:numId="13" w16cid:durableId="127163372">
    <w:abstractNumId w:val="0"/>
  </w:num>
  <w:num w:numId="14" w16cid:durableId="1891768621">
    <w:abstractNumId w:val="10"/>
  </w:num>
  <w:num w:numId="15" w16cid:durableId="429862882">
    <w:abstractNumId w:val="8"/>
  </w:num>
  <w:num w:numId="16" w16cid:durableId="583150229">
    <w:abstractNumId w:val="7"/>
  </w:num>
  <w:num w:numId="17" w16cid:durableId="1095247015">
    <w:abstractNumId w:val="6"/>
  </w:num>
  <w:num w:numId="18" w16cid:durableId="1255434140">
    <w:abstractNumId w:val="5"/>
  </w:num>
  <w:num w:numId="19" w16cid:durableId="201602505">
    <w:abstractNumId w:val="9"/>
  </w:num>
  <w:num w:numId="20" w16cid:durableId="2129663462">
    <w:abstractNumId w:val="4"/>
  </w:num>
  <w:num w:numId="21" w16cid:durableId="1674261954">
    <w:abstractNumId w:val="3"/>
  </w:num>
  <w:num w:numId="22" w16cid:durableId="330643022">
    <w:abstractNumId w:val="2"/>
  </w:num>
  <w:num w:numId="23" w16cid:durableId="1552110207">
    <w:abstractNumId w:val="1"/>
  </w:num>
  <w:num w:numId="24" w16cid:durableId="340359556">
    <w:abstractNumId w:val="17"/>
  </w:num>
  <w:num w:numId="25" w16cid:durableId="21364870">
    <w:abstractNumId w:val="16"/>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36pt"/>
  <w:doNotHyphenateCaps/>
  <w:characterSpacingControl w:val="doNotCompress"/>
  <w:savePreviewPicture/>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4B2D"/>
    <w:rsid w:val="000343A9"/>
    <w:rsid w:val="0004781E"/>
    <w:rsid w:val="0007711C"/>
    <w:rsid w:val="0008758A"/>
    <w:rsid w:val="000C1E68"/>
    <w:rsid w:val="000C4438"/>
    <w:rsid w:val="000D36F9"/>
    <w:rsid w:val="001A2EFD"/>
    <w:rsid w:val="001A3B3D"/>
    <w:rsid w:val="001B67DC"/>
    <w:rsid w:val="002254A9"/>
    <w:rsid w:val="00233D97"/>
    <w:rsid w:val="002347A2"/>
    <w:rsid w:val="00253304"/>
    <w:rsid w:val="002850E3"/>
    <w:rsid w:val="00291280"/>
    <w:rsid w:val="002E7CBA"/>
    <w:rsid w:val="002F527D"/>
    <w:rsid w:val="00354FCF"/>
    <w:rsid w:val="0035639D"/>
    <w:rsid w:val="003923DD"/>
    <w:rsid w:val="00397225"/>
    <w:rsid w:val="003A19E2"/>
    <w:rsid w:val="003A4283"/>
    <w:rsid w:val="003B2B40"/>
    <w:rsid w:val="003B4E04"/>
    <w:rsid w:val="003F1135"/>
    <w:rsid w:val="003F5A08"/>
    <w:rsid w:val="00402641"/>
    <w:rsid w:val="004077E7"/>
    <w:rsid w:val="004107FB"/>
    <w:rsid w:val="00420716"/>
    <w:rsid w:val="004325FB"/>
    <w:rsid w:val="004432BA"/>
    <w:rsid w:val="0044407E"/>
    <w:rsid w:val="00447BB9"/>
    <w:rsid w:val="00454421"/>
    <w:rsid w:val="0046031D"/>
    <w:rsid w:val="00461210"/>
    <w:rsid w:val="0046692A"/>
    <w:rsid w:val="00473AC9"/>
    <w:rsid w:val="00495427"/>
    <w:rsid w:val="004A2E66"/>
    <w:rsid w:val="004D72B5"/>
    <w:rsid w:val="005067CE"/>
    <w:rsid w:val="00511CCF"/>
    <w:rsid w:val="00551B7F"/>
    <w:rsid w:val="0056610F"/>
    <w:rsid w:val="00575BCA"/>
    <w:rsid w:val="00582C8E"/>
    <w:rsid w:val="005B0344"/>
    <w:rsid w:val="005B520E"/>
    <w:rsid w:val="005E2800"/>
    <w:rsid w:val="00600C87"/>
    <w:rsid w:val="00605825"/>
    <w:rsid w:val="00645D22"/>
    <w:rsid w:val="00651A08"/>
    <w:rsid w:val="00654204"/>
    <w:rsid w:val="00670434"/>
    <w:rsid w:val="006A1357"/>
    <w:rsid w:val="006B6B66"/>
    <w:rsid w:val="006F6D3D"/>
    <w:rsid w:val="007142F8"/>
    <w:rsid w:val="00715BEA"/>
    <w:rsid w:val="00740EEA"/>
    <w:rsid w:val="0075335F"/>
    <w:rsid w:val="00794804"/>
    <w:rsid w:val="007B33F1"/>
    <w:rsid w:val="007B6DDA"/>
    <w:rsid w:val="007C0308"/>
    <w:rsid w:val="007C2FF2"/>
    <w:rsid w:val="007C6F08"/>
    <w:rsid w:val="007D6232"/>
    <w:rsid w:val="007E1AFF"/>
    <w:rsid w:val="007E2EBD"/>
    <w:rsid w:val="007F1F99"/>
    <w:rsid w:val="007F768F"/>
    <w:rsid w:val="0080791D"/>
    <w:rsid w:val="00810BDF"/>
    <w:rsid w:val="00810E26"/>
    <w:rsid w:val="00816184"/>
    <w:rsid w:val="00836367"/>
    <w:rsid w:val="008422CE"/>
    <w:rsid w:val="00861A80"/>
    <w:rsid w:val="0087101F"/>
    <w:rsid w:val="00873603"/>
    <w:rsid w:val="008A2C7D"/>
    <w:rsid w:val="008B6524"/>
    <w:rsid w:val="008C3C24"/>
    <w:rsid w:val="008C4B23"/>
    <w:rsid w:val="008F6E2C"/>
    <w:rsid w:val="009303D9"/>
    <w:rsid w:val="00933C64"/>
    <w:rsid w:val="0094438B"/>
    <w:rsid w:val="00946DC8"/>
    <w:rsid w:val="00953C65"/>
    <w:rsid w:val="00970D63"/>
    <w:rsid w:val="00972203"/>
    <w:rsid w:val="00994367"/>
    <w:rsid w:val="009A0F33"/>
    <w:rsid w:val="009A58D9"/>
    <w:rsid w:val="009C259A"/>
    <w:rsid w:val="009F1D79"/>
    <w:rsid w:val="00A059B3"/>
    <w:rsid w:val="00A46460"/>
    <w:rsid w:val="00A631E5"/>
    <w:rsid w:val="00A74B0F"/>
    <w:rsid w:val="00AE3409"/>
    <w:rsid w:val="00B11A60"/>
    <w:rsid w:val="00B22613"/>
    <w:rsid w:val="00B30723"/>
    <w:rsid w:val="00B36B0D"/>
    <w:rsid w:val="00B44A76"/>
    <w:rsid w:val="00B66F5D"/>
    <w:rsid w:val="00B768D1"/>
    <w:rsid w:val="00BA1025"/>
    <w:rsid w:val="00BC3420"/>
    <w:rsid w:val="00BD5962"/>
    <w:rsid w:val="00BD670B"/>
    <w:rsid w:val="00BE7D3C"/>
    <w:rsid w:val="00BF5FF6"/>
    <w:rsid w:val="00C0207F"/>
    <w:rsid w:val="00C16117"/>
    <w:rsid w:val="00C3075A"/>
    <w:rsid w:val="00C37ACC"/>
    <w:rsid w:val="00C50090"/>
    <w:rsid w:val="00C61348"/>
    <w:rsid w:val="00C8040C"/>
    <w:rsid w:val="00C919A4"/>
    <w:rsid w:val="00C929B4"/>
    <w:rsid w:val="00CA4392"/>
    <w:rsid w:val="00CA73E0"/>
    <w:rsid w:val="00CC393F"/>
    <w:rsid w:val="00CE418D"/>
    <w:rsid w:val="00D2176E"/>
    <w:rsid w:val="00D632BE"/>
    <w:rsid w:val="00D72D06"/>
    <w:rsid w:val="00D7522C"/>
    <w:rsid w:val="00D7536F"/>
    <w:rsid w:val="00D76668"/>
    <w:rsid w:val="00DA7733"/>
    <w:rsid w:val="00DC1FE8"/>
    <w:rsid w:val="00DE073B"/>
    <w:rsid w:val="00E06451"/>
    <w:rsid w:val="00E07383"/>
    <w:rsid w:val="00E165BC"/>
    <w:rsid w:val="00E204AA"/>
    <w:rsid w:val="00E61E12"/>
    <w:rsid w:val="00E7596C"/>
    <w:rsid w:val="00E878F2"/>
    <w:rsid w:val="00EB5191"/>
    <w:rsid w:val="00ED0149"/>
    <w:rsid w:val="00EF7DE3"/>
    <w:rsid w:val="00F03103"/>
    <w:rsid w:val="00F271DE"/>
    <w:rsid w:val="00F3774B"/>
    <w:rsid w:val="00F44186"/>
    <w:rsid w:val="00F627DA"/>
    <w:rsid w:val="00F7288F"/>
    <w:rsid w:val="00F847A6"/>
    <w:rsid w:val="00F9441B"/>
    <w:rsid w:val="00FA4C32"/>
    <w:rsid w:val="00FC3476"/>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5888986"/>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61A80"/>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uiPriority w:val="99"/>
    <w:rsid w:val="00253304"/>
    <w:rPr>
      <w:sz w:val="24"/>
      <w:szCs w:val="24"/>
    </w:rPr>
  </w:style>
  <w:style w:type="character" w:styleId="Strong">
    <w:name w:val="Strong"/>
    <w:basedOn w:val="DefaultParagraphFont"/>
    <w:uiPriority w:val="22"/>
    <w:qFormat/>
    <w:rsid w:val="00946DC8"/>
    <w:rPr>
      <w:b/>
      <w:bCs/>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322779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49017505">
          <w:marLeft w:val="0pt"/>
          <w:marRight w:val="0pt"/>
          <w:marTop w:val="0pt"/>
          <w:marBottom w:val="0pt"/>
          <w:divBdr>
            <w:top w:val="none" w:sz="0" w:space="0" w:color="auto"/>
            <w:left w:val="none" w:sz="0" w:space="0" w:color="auto"/>
            <w:bottom w:val="none" w:sz="0" w:space="0" w:color="auto"/>
            <w:right w:val="none" w:sz="0" w:space="0" w:color="auto"/>
          </w:divBdr>
          <w:divsChild>
            <w:div w:id="1288700322">
              <w:marLeft w:val="0pt"/>
              <w:marRight w:val="0pt"/>
              <w:marTop w:val="0pt"/>
              <w:marBottom w:val="0pt"/>
              <w:divBdr>
                <w:top w:val="none" w:sz="0" w:space="0" w:color="auto"/>
                <w:left w:val="none" w:sz="0" w:space="0" w:color="auto"/>
                <w:bottom w:val="none" w:sz="0" w:space="0" w:color="auto"/>
                <w:right w:val="none" w:sz="0" w:space="0" w:color="auto"/>
              </w:divBdr>
              <w:divsChild>
                <w:div w:id="1550336684">
                  <w:marLeft w:val="0pt"/>
                  <w:marRight w:val="0pt"/>
                  <w:marTop w:val="0pt"/>
                  <w:marBottom w:val="0pt"/>
                  <w:divBdr>
                    <w:top w:val="none" w:sz="0" w:space="0" w:color="auto"/>
                    <w:left w:val="none" w:sz="0" w:space="0" w:color="auto"/>
                    <w:bottom w:val="none" w:sz="0" w:space="0" w:color="auto"/>
                    <w:right w:val="none" w:sz="0" w:space="0" w:color="auto"/>
                  </w:divBdr>
                  <w:divsChild>
                    <w:div w:id="1446149368">
                      <w:marLeft w:val="0pt"/>
                      <w:marRight w:val="0pt"/>
                      <w:marTop w:val="0pt"/>
                      <w:marBottom w:val="0pt"/>
                      <w:divBdr>
                        <w:top w:val="none" w:sz="0" w:space="0" w:color="auto"/>
                        <w:left w:val="none" w:sz="0" w:space="0" w:color="auto"/>
                        <w:bottom w:val="none" w:sz="0" w:space="0" w:color="auto"/>
                        <w:right w:val="none" w:sz="0" w:space="0" w:color="auto"/>
                      </w:divBdr>
                      <w:divsChild>
                        <w:div w:id="1156995094">
                          <w:marLeft w:val="0pt"/>
                          <w:marRight w:val="0pt"/>
                          <w:marTop w:val="0pt"/>
                          <w:marBottom w:val="0pt"/>
                          <w:divBdr>
                            <w:top w:val="none" w:sz="0" w:space="0" w:color="auto"/>
                            <w:left w:val="none" w:sz="0" w:space="0" w:color="auto"/>
                            <w:bottom w:val="none" w:sz="0" w:space="0" w:color="auto"/>
                            <w:right w:val="none" w:sz="0" w:space="0" w:color="auto"/>
                          </w:divBdr>
                          <w:divsChild>
                            <w:div w:id="226494606">
                              <w:marLeft w:val="-12pt"/>
                              <w:marRight w:val="-6pt"/>
                              <w:marTop w:val="0pt"/>
                              <w:marBottom w:val="0pt"/>
                              <w:divBdr>
                                <w:top w:val="none" w:sz="0" w:space="0" w:color="auto"/>
                                <w:left w:val="none" w:sz="0" w:space="0" w:color="auto"/>
                                <w:bottom w:val="none" w:sz="0" w:space="0" w:color="auto"/>
                                <w:right w:val="none" w:sz="0" w:space="0" w:color="auto"/>
                              </w:divBdr>
                              <w:divsChild>
                                <w:div w:id="1650406477">
                                  <w:marLeft w:val="0pt"/>
                                  <w:marRight w:val="0pt"/>
                                  <w:marTop w:val="0pt"/>
                                  <w:marBottom w:val="3pt"/>
                                  <w:divBdr>
                                    <w:top w:val="none" w:sz="0" w:space="0" w:color="auto"/>
                                    <w:left w:val="none" w:sz="0" w:space="0" w:color="auto"/>
                                    <w:bottom w:val="none" w:sz="0" w:space="0" w:color="auto"/>
                                    <w:right w:val="none" w:sz="0" w:space="0" w:color="auto"/>
                                  </w:divBdr>
                                  <w:divsChild>
                                    <w:div w:id="2024159242">
                                      <w:marLeft w:val="0pt"/>
                                      <w:marRight w:val="0pt"/>
                                      <w:marTop w:val="0pt"/>
                                      <w:marBottom w:val="0pt"/>
                                      <w:divBdr>
                                        <w:top w:val="none" w:sz="0" w:space="0" w:color="auto"/>
                                        <w:left w:val="none" w:sz="0" w:space="0" w:color="auto"/>
                                        <w:bottom w:val="none" w:sz="0" w:space="0" w:color="auto"/>
                                        <w:right w:val="none" w:sz="0" w:space="0" w:color="auto"/>
                                      </w:divBdr>
                                      <w:divsChild>
                                        <w:div w:id="335807274">
                                          <w:marLeft w:val="0pt"/>
                                          <w:marRight w:val="0pt"/>
                                          <w:marTop w:val="0pt"/>
                                          <w:marBottom w:val="0pt"/>
                                          <w:divBdr>
                                            <w:top w:val="none" w:sz="0" w:space="0" w:color="auto"/>
                                            <w:left w:val="none" w:sz="0" w:space="0" w:color="auto"/>
                                            <w:bottom w:val="none" w:sz="0" w:space="0" w:color="auto"/>
                                            <w:right w:val="none" w:sz="0" w:space="0" w:color="auto"/>
                                          </w:divBdr>
                                          <w:divsChild>
                                            <w:div w:id="1388067858">
                                              <w:marLeft w:val="0pt"/>
                                              <w:marRight w:val="0pt"/>
                                              <w:marTop w:val="0pt"/>
                                              <w:marBottom w:val="0pt"/>
                                              <w:divBdr>
                                                <w:top w:val="none" w:sz="0" w:space="0" w:color="auto"/>
                                                <w:left w:val="none" w:sz="0" w:space="0" w:color="auto"/>
                                                <w:bottom w:val="none" w:sz="0" w:space="0" w:color="auto"/>
                                                <w:right w:val="none" w:sz="0" w:space="0" w:color="auto"/>
                                              </w:divBdr>
                                              <w:divsChild>
                                                <w:div w:id="20227745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07955663">
          <w:marLeft w:val="0pt"/>
          <w:marRight w:val="0pt"/>
          <w:marTop w:val="0pt"/>
          <w:marBottom w:val="0pt"/>
          <w:divBdr>
            <w:top w:val="none" w:sz="0" w:space="0" w:color="auto"/>
            <w:left w:val="none" w:sz="0" w:space="0" w:color="auto"/>
            <w:bottom w:val="none" w:sz="0" w:space="0" w:color="auto"/>
            <w:right w:val="none" w:sz="0" w:space="0" w:color="auto"/>
          </w:divBdr>
          <w:divsChild>
            <w:div w:id="225528213">
              <w:marLeft w:val="0pt"/>
              <w:marRight w:val="0pt"/>
              <w:marTop w:val="0pt"/>
              <w:marBottom w:val="0pt"/>
              <w:divBdr>
                <w:top w:val="none" w:sz="0" w:space="0" w:color="auto"/>
                <w:left w:val="none" w:sz="0" w:space="0" w:color="auto"/>
                <w:bottom w:val="none" w:sz="0" w:space="0" w:color="auto"/>
                <w:right w:val="none" w:sz="0" w:space="0" w:color="auto"/>
              </w:divBdr>
              <w:divsChild>
                <w:div w:id="962538366">
                  <w:marLeft w:val="0pt"/>
                  <w:marRight w:val="0pt"/>
                  <w:marTop w:val="0pt"/>
                  <w:marBottom w:val="0pt"/>
                  <w:divBdr>
                    <w:top w:val="none" w:sz="0" w:space="0" w:color="auto"/>
                    <w:left w:val="none" w:sz="0" w:space="0" w:color="auto"/>
                    <w:bottom w:val="none" w:sz="0" w:space="0" w:color="auto"/>
                    <w:right w:val="none" w:sz="0" w:space="0" w:color="auto"/>
                  </w:divBdr>
                  <w:divsChild>
                    <w:div w:id="98959808">
                      <w:marLeft w:val="0pt"/>
                      <w:marRight w:val="0pt"/>
                      <w:marTop w:val="0pt"/>
                      <w:marBottom w:val="0pt"/>
                      <w:divBdr>
                        <w:top w:val="none" w:sz="0" w:space="0" w:color="auto"/>
                        <w:left w:val="none" w:sz="0" w:space="0" w:color="auto"/>
                        <w:bottom w:val="none" w:sz="0" w:space="0" w:color="auto"/>
                        <w:right w:val="none" w:sz="0" w:space="0" w:color="auto"/>
                      </w:divBdr>
                      <w:divsChild>
                        <w:div w:id="420183238">
                          <w:marLeft w:val="0pt"/>
                          <w:marRight w:val="0pt"/>
                          <w:marTop w:val="0pt"/>
                          <w:marBottom w:val="0pt"/>
                          <w:divBdr>
                            <w:top w:val="none" w:sz="0" w:space="0" w:color="auto"/>
                            <w:left w:val="none" w:sz="0" w:space="0" w:color="auto"/>
                            <w:bottom w:val="none" w:sz="0" w:space="0" w:color="auto"/>
                            <w:right w:val="none" w:sz="0" w:space="0" w:color="auto"/>
                          </w:divBdr>
                          <w:divsChild>
                            <w:div w:id="1882668339">
                              <w:marLeft w:val="0pt"/>
                              <w:marRight w:val="6pt"/>
                              <w:marTop w:val="0pt"/>
                              <w:marBottom w:val="0pt"/>
                              <w:divBdr>
                                <w:top w:val="none" w:sz="0" w:space="0" w:color="auto"/>
                                <w:left w:val="none" w:sz="0" w:space="0" w:color="auto"/>
                                <w:bottom w:val="none" w:sz="0" w:space="0" w:color="auto"/>
                                <w:right w:val="none" w:sz="0" w:space="0" w:color="auto"/>
                              </w:divBdr>
                              <w:divsChild>
                                <w:div w:id="597299774">
                                  <w:marLeft w:val="-15pt"/>
                                  <w:marRight w:val="0pt"/>
                                  <w:marTop w:val="0pt"/>
                                  <w:marBottom w:val="0pt"/>
                                  <w:divBdr>
                                    <w:top w:val="none" w:sz="0" w:space="0" w:color="auto"/>
                                    <w:left w:val="none" w:sz="0" w:space="0" w:color="auto"/>
                                    <w:bottom w:val="none" w:sz="0" w:space="0" w:color="auto"/>
                                    <w:right w:val="none" w:sz="0" w:space="0" w:color="auto"/>
                                  </w:divBdr>
                                </w:div>
                              </w:divsChild>
                            </w:div>
                            <w:div w:id="1501265019">
                              <w:marLeft w:val="-12pt"/>
                              <w:marRight w:val="-6pt"/>
                              <w:marTop w:val="0pt"/>
                              <w:marBottom w:val="0pt"/>
                              <w:divBdr>
                                <w:top w:val="none" w:sz="0" w:space="0" w:color="auto"/>
                                <w:left w:val="none" w:sz="0" w:space="0" w:color="auto"/>
                                <w:bottom w:val="none" w:sz="0" w:space="0" w:color="auto"/>
                                <w:right w:val="none" w:sz="0" w:space="0" w:color="auto"/>
                              </w:divBdr>
                              <w:divsChild>
                                <w:div w:id="457573458">
                                  <w:marLeft w:val="0pt"/>
                                  <w:marRight w:val="0pt"/>
                                  <w:marTop w:val="0pt"/>
                                  <w:marBottom w:val="3pt"/>
                                  <w:divBdr>
                                    <w:top w:val="none" w:sz="0" w:space="0" w:color="auto"/>
                                    <w:left w:val="none" w:sz="0" w:space="0" w:color="auto"/>
                                    <w:bottom w:val="none" w:sz="0" w:space="0" w:color="auto"/>
                                    <w:right w:val="none" w:sz="0" w:space="0" w:color="auto"/>
                                  </w:divBdr>
                                  <w:divsChild>
                                    <w:div w:id="1957364360">
                                      <w:marLeft w:val="0pt"/>
                                      <w:marRight w:val="0pt"/>
                                      <w:marTop w:val="0pt"/>
                                      <w:marBottom w:val="0pt"/>
                                      <w:divBdr>
                                        <w:top w:val="none" w:sz="0" w:space="0" w:color="auto"/>
                                        <w:left w:val="none" w:sz="0" w:space="0" w:color="auto"/>
                                        <w:bottom w:val="none" w:sz="0" w:space="0" w:color="auto"/>
                                        <w:right w:val="none" w:sz="0" w:space="0" w:color="auto"/>
                                      </w:divBdr>
                                      <w:divsChild>
                                        <w:div w:id="1298224857">
                                          <w:marLeft w:val="0pt"/>
                                          <w:marRight w:val="0pt"/>
                                          <w:marTop w:val="0pt"/>
                                          <w:marBottom w:val="0pt"/>
                                          <w:divBdr>
                                            <w:top w:val="none" w:sz="0" w:space="0" w:color="auto"/>
                                            <w:left w:val="none" w:sz="0" w:space="0" w:color="auto"/>
                                            <w:bottom w:val="none" w:sz="0" w:space="0" w:color="auto"/>
                                            <w:right w:val="none" w:sz="0" w:space="0" w:color="auto"/>
                                          </w:divBdr>
                                          <w:divsChild>
                                            <w:div w:id="1364014179">
                                              <w:marLeft w:val="0pt"/>
                                              <w:marRight w:val="0pt"/>
                                              <w:marTop w:val="0pt"/>
                                              <w:marBottom w:val="0pt"/>
                                              <w:divBdr>
                                                <w:top w:val="none" w:sz="0" w:space="0" w:color="auto"/>
                                                <w:left w:val="none" w:sz="0" w:space="0" w:color="auto"/>
                                                <w:bottom w:val="none" w:sz="0" w:space="0" w:color="auto"/>
                                                <w:right w:val="none" w:sz="0" w:space="0" w:color="auto"/>
                                              </w:divBdr>
                                              <w:divsChild>
                                                <w:div w:id="204570848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0748635">
                          <w:marLeft w:val="0pt"/>
                          <w:marRight w:val="0pt"/>
                          <w:marTop w:val="0pt"/>
                          <w:marBottom w:val="0pt"/>
                          <w:divBdr>
                            <w:top w:val="none" w:sz="0" w:space="0" w:color="auto"/>
                            <w:left w:val="none" w:sz="0" w:space="0" w:color="auto"/>
                            <w:bottom w:val="none" w:sz="0" w:space="0" w:color="auto"/>
                            <w:right w:val="none" w:sz="0" w:space="0" w:color="auto"/>
                          </w:divBdr>
                          <w:divsChild>
                            <w:div w:id="1764110118">
                              <w:marLeft w:val="6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 w:id="476996524">
          <w:marLeft w:val="0pt"/>
          <w:marRight w:val="0pt"/>
          <w:marTop w:val="0pt"/>
          <w:marBottom w:val="0pt"/>
          <w:divBdr>
            <w:top w:val="none" w:sz="0" w:space="0" w:color="auto"/>
            <w:left w:val="none" w:sz="0" w:space="0" w:color="auto"/>
            <w:bottom w:val="none" w:sz="0" w:space="0" w:color="auto"/>
            <w:right w:val="none" w:sz="0" w:space="0" w:color="auto"/>
          </w:divBdr>
          <w:divsChild>
            <w:div w:id="855996288">
              <w:marLeft w:val="0pt"/>
              <w:marRight w:val="0pt"/>
              <w:marTop w:val="0pt"/>
              <w:marBottom w:val="0pt"/>
              <w:divBdr>
                <w:top w:val="none" w:sz="0" w:space="0" w:color="auto"/>
                <w:left w:val="none" w:sz="0" w:space="0" w:color="auto"/>
                <w:bottom w:val="none" w:sz="0" w:space="0" w:color="auto"/>
                <w:right w:val="none" w:sz="0" w:space="0" w:color="auto"/>
              </w:divBdr>
              <w:divsChild>
                <w:div w:id="1884630187">
                  <w:marLeft w:val="0pt"/>
                  <w:marRight w:val="0pt"/>
                  <w:marTop w:val="0pt"/>
                  <w:marBottom w:val="0pt"/>
                  <w:divBdr>
                    <w:top w:val="none" w:sz="0" w:space="0" w:color="auto"/>
                    <w:left w:val="none" w:sz="0" w:space="0" w:color="auto"/>
                    <w:bottom w:val="none" w:sz="0" w:space="0" w:color="auto"/>
                    <w:right w:val="none" w:sz="0" w:space="0" w:color="auto"/>
                  </w:divBdr>
                  <w:divsChild>
                    <w:div w:id="262735749">
                      <w:marLeft w:val="0pt"/>
                      <w:marRight w:val="0pt"/>
                      <w:marTop w:val="0pt"/>
                      <w:marBottom w:val="0pt"/>
                      <w:divBdr>
                        <w:top w:val="none" w:sz="0" w:space="0" w:color="auto"/>
                        <w:left w:val="none" w:sz="0" w:space="0" w:color="auto"/>
                        <w:bottom w:val="none" w:sz="0" w:space="0" w:color="auto"/>
                        <w:right w:val="none" w:sz="0" w:space="0" w:color="auto"/>
                      </w:divBdr>
                      <w:divsChild>
                        <w:div w:id="142742123">
                          <w:marLeft w:val="0pt"/>
                          <w:marRight w:val="0pt"/>
                          <w:marTop w:val="0pt"/>
                          <w:marBottom w:val="0pt"/>
                          <w:divBdr>
                            <w:top w:val="none" w:sz="0" w:space="0" w:color="auto"/>
                            <w:left w:val="none" w:sz="0" w:space="0" w:color="auto"/>
                            <w:bottom w:val="none" w:sz="0" w:space="0" w:color="auto"/>
                            <w:right w:val="none" w:sz="0" w:space="0" w:color="auto"/>
                          </w:divBdr>
                          <w:divsChild>
                            <w:div w:id="1171749460">
                              <w:marLeft w:val="0pt"/>
                              <w:marRight w:val="6pt"/>
                              <w:marTop w:val="0pt"/>
                              <w:marBottom w:val="0pt"/>
                              <w:divBdr>
                                <w:top w:val="none" w:sz="0" w:space="0" w:color="auto"/>
                                <w:left w:val="none" w:sz="0" w:space="0" w:color="auto"/>
                                <w:bottom w:val="none" w:sz="0" w:space="0" w:color="auto"/>
                                <w:right w:val="none" w:sz="0" w:space="0" w:color="auto"/>
                              </w:divBdr>
                              <w:divsChild>
                                <w:div w:id="2106076372">
                                  <w:marLeft w:val="-15pt"/>
                                  <w:marRight w:val="0pt"/>
                                  <w:marTop w:val="0pt"/>
                                  <w:marBottom w:val="0pt"/>
                                  <w:divBdr>
                                    <w:top w:val="none" w:sz="0" w:space="0" w:color="auto"/>
                                    <w:left w:val="none" w:sz="0" w:space="0" w:color="auto"/>
                                    <w:bottom w:val="none" w:sz="0" w:space="0" w:color="auto"/>
                                    <w:right w:val="none" w:sz="0" w:space="0" w:color="auto"/>
                                  </w:divBdr>
                                </w:div>
                              </w:divsChild>
                            </w:div>
                            <w:div w:id="1220021926">
                              <w:marLeft w:val="-12pt"/>
                              <w:marRight w:val="-6pt"/>
                              <w:marTop w:val="0pt"/>
                              <w:marBottom w:val="0pt"/>
                              <w:divBdr>
                                <w:top w:val="none" w:sz="0" w:space="0" w:color="auto"/>
                                <w:left w:val="none" w:sz="0" w:space="0" w:color="auto"/>
                                <w:bottom w:val="none" w:sz="0" w:space="0" w:color="auto"/>
                                <w:right w:val="none" w:sz="0" w:space="0" w:color="auto"/>
                              </w:divBdr>
                              <w:divsChild>
                                <w:div w:id="777525368">
                                  <w:marLeft w:val="0pt"/>
                                  <w:marRight w:val="0pt"/>
                                  <w:marTop w:val="0pt"/>
                                  <w:marBottom w:val="3pt"/>
                                  <w:divBdr>
                                    <w:top w:val="none" w:sz="0" w:space="0" w:color="auto"/>
                                    <w:left w:val="none" w:sz="0" w:space="0" w:color="auto"/>
                                    <w:bottom w:val="none" w:sz="0" w:space="0" w:color="auto"/>
                                    <w:right w:val="none" w:sz="0" w:space="0" w:color="auto"/>
                                  </w:divBdr>
                                  <w:divsChild>
                                    <w:div w:id="1247884867">
                                      <w:marLeft w:val="0pt"/>
                                      <w:marRight w:val="0pt"/>
                                      <w:marTop w:val="0pt"/>
                                      <w:marBottom w:val="0pt"/>
                                      <w:divBdr>
                                        <w:top w:val="none" w:sz="0" w:space="0" w:color="auto"/>
                                        <w:left w:val="none" w:sz="0" w:space="0" w:color="auto"/>
                                        <w:bottom w:val="none" w:sz="0" w:space="0" w:color="auto"/>
                                        <w:right w:val="none" w:sz="0" w:space="0" w:color="auto"/>
                                      </w:divBdr>
                                      <w:divsChild>
                                        <w:div w:id="568805126">
                                          <w:marLeft w:val="0pt"/>
                                          <w:marRight w:val="0pt"/>
                                          <w:marTop w:val="0pt"/>
                                          <w:marBottom w:val="0pt"/>
                                          <w:divBdr>
                                            <w:top w:val="none" w:sz="0" w:space="0" w:color="auto"/>
                                            <w:left w:val="none" w:sz="0" w:space="0" w:color="auto"/>
                                            <w:bottom w:val="none" w:sz="0" w:space="0" w:color="auto"/>
                                            <w:right w:val="none" w:sz="0" w:space="0" w:color="auto"/>
                                          </w:divBdr>
                                          <w:divsChild>
                                            <w:div w:id="1697659118">
                                              <w:marLeft w:val="0pt"/>
                                              <w:marRight w:val="0pt"/>
                                              <w:marTop w:val="0pt"/>
                                              <w:marBottom w:val="0pt"/>
                                              <w:divBdr>
                                                <w:top w:val="none" w:sz="0" w:space="0" w:color="auto"/>
                                                <w:left w:val="none" w:sz="0" w:space="0" w:color="auto"/>
                                                <w:bottom w:val="none" w:sz="0" w:space="0" w:color="auto"/>
                                                <w:right w:val="none" w:sz="0" w:space="0" w:color="auto"/>
                                              </w:divBdr>
                                              <w:divsChild>
                                                <w:div w:id="7826146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97230767">
          <w:marLeft w:val="0pt"/>
          <w:marRight w:val="0pt"/>
          <w:marTop w:val="0pt"/>
          <w:marBottom w:val="0pt"/>
          <w:divBdr>
            <w:top w:val="none" w:sz="0" w:space="0" w:color="auto"/>
            <w:left w:val="none" w:sz="0" w:space="0" w:color="auto"/>
            <w:bottom w:val="none" w:sz="0" w:space="0" w:color="auto"/>
            <w:right w:val="none" w:sz="0" w:space="0" w:color="auto"/>
          </w:divBdr>
          <w:divsChild>
            <w:div w:id="398673830">
              <w:marLeft w:val="0pt"/>
              <w:marRight w:val="0pt"/>
              <w:marTop w:val="0pt"/>
              <w:marBottom w:val="12pt"/>
              <w:divBdr>
                <w:top w:val="none" w:sz="0" w:space="0" w:color="auto"/>
                <w:left w:val="none" w:sz="0" w:space="0" w:color="auto"/>
                <w:bottom w:val="none" w:sz="0" w:space="0" w:color="auto"/>
                <w:right w:val="none" w:sz="0" w:space="0" w:color="auto"/>
              </w:divBdr>
              <w:divsChild>
                <w:div w:id="1202399272">
                  <w:marLeft w:val="0pt"/>
                  <w:marRight w:val="0pt"/>
                  <w:marTop w:val="0pt"/>
                  <w:marBottom w:val="0pt"/>
                  <w:divBdr>
                    <w:top w:val="none" w:sz="0" w:space="0" w:color="auto"/>
                    <w:left w:val="none" w:sz="0" w:space="0" w:color="auto"/>
                    <w:bottom w:val="none" w:sz="0" w:space="0" w:color="auto"/>
                    <w:right w:val="none" w:sz="0" w:space="0" w:color="auto"/>
                  </w:divBdr>
                  <w:divsChild>
                    <w:div w:id="1836874966">
                      <w:marLeft w:val="0pt"/>
                      <w:marRight w:val="0pt"/>
                      <w:marTop w:val="0pt"/>
                      <w:marBottom w:val="0pt"/>
                      <w:divBdr>
                        <w:top w:val="none" w:sz="0" w:space="0" w:color="auto"/>
                        <w:left w:val="none" w:sz="0" w:space="0" w:color="auto"/>
                        <w:bottom w:val="none" w:sz="0" w:space="0" w:color="auto"/>
                        <w:right w:val="none" w:sz="0" w:space="0" w:color="auto"/>
                      </w:divBdr>
                      <w:divsChild>
                        <w:div w:id="1360277637">
                          <w:marLeft w:val="0pt"/>
                          <w:marRight w:val="0pt"/>
                          <w:marTop w:val="0pt"/>
                          <w:marBottom w:val="0pt"/>
                          <w:divBdr>
                            <w:top w:val="none" w:sz="0" w:space="0" w:color="auto"/>
                            <w:left w:val="none" w:sz="0" w:space="0" w:color="auto"/>
                            <w:bottom w:val="none" w:sz="0" w:space="0" w:color="auto"/>
                            <w:right w:val="none" w:sz="0" w:space="0" w:color="auto"/>
                          </w:divBdr>
                          <w:divsChild>
                            <w:div w:id="1893299864">
                              <w:marLeft w:val="0pt"/>
                              <w:marRight w:val="6pt"/>
                              <w:marTop w:val="0pt"/>
                              <w:marBottom w:val="0pt"/>
                              <w:divBdr>
                                <w:top w:val="none" w:sz="0" w:space="0" w:color="auto"/>
                                <w:left w:val="none" w:sz="0" w:space="0" w:color="auto"/>
                                <w:bottom w:val="none" w:sz="0" w:space="0" w:color="auto"/>
                                <w:right w:val="none" w:sz="0" w:space="0" w:color="auto"/>
                              </w:divBdr>
                              <w:divsChild>
                                <w:div w:id="1571841020">
                                  <w:marLeft w:val="-15pt"/>
                                  <w:marRight w:val="0pt"/>
                                  <w:marTop w:val="0pt"/>
                                  <w:marBottom w:val="0pt"/>
                                  <w:divBdr>
                                    <w:top w:val="none" w:sz="0" w:space="0" w:color="auto"/>
                                    <w:left w:val="none" w:sz="0" w:space="0" w:color="auto"/>
                                    <w:bottom w:val="none" w:sz="0" w:space="0" w:color="auto"/>
                                    <w:right w:val="none" w:sz="0" w:space="0" w:color="auto"/>
                                  </w:divBdr>
                                </w:div>
                              </w:divsChild>
                            </w:div>
                            <w:div w:id="1528131350">
                              <w:marLeft w:val="-12pt"/>
                              <w:marRight w:val="-6pt"/>
                              <w:marTop w:val="0pt"/>
                              <w:marBottom w:val="0pt"/>
                              <w:divBdr>
                                <w:top w:val="none" w:sz="0" w:space="0" w:color="auto"/>
                                <w:left w:val="none" w:sz="0" w:space="0" w:color="auto"/>
                                <w:bottom w:val="none" w:sz="0" w:space="0" w:color="auto"/>
                                <w:right w:val="none" w:sz="0" w:space="0" w:color="auto"/>
                              </w:divBdr>
                              <w:divsChild>
                                <w:div w:id="437025326">
                                  <w:marLeft w:val="0pt"/>
                                  <w:marRight w:val="0pt"/>
                                  <w:marTop w:val="0pt"/>
                                  <w:marBottom w:val="3pt"/>
                                  <w:divBdr>
                                    <w:top w:val="none" w:sz="0" w:space="0" w:color="auto"/>
                                    <w:left w:val="none" w:sz="0" w:space="0" w:color="auto"/>
                                    <w:bottom w:val="none" w:sz="0" w:space="0" w:color="auto"/>
                                    <w:right w:val="none" w:sz="0" w:space="0" w:color="auto"/>
                                  </w:divBdr>
                                  <w:divsChild>
                                    <w:div w:id="357505717">
                                      <w:marLeft w:val="0pt"/>
                                      <w:marRight w:val="0pt"/>
                                      <w:marTop w:val="0pt"/>
                                      <w:marBottom w:val="0pt"/>
                                      <w:divBdr>
                                        <w:top w:val="none" w:sz="0" w:space="0" w:color="auto"/>
                                        <w:left w:val="none" w:sz="0" w:space="0" w:color="auto"/>
                                        <w:bottom w:val="none" w:sz="0" w:space="0" w:color="auto"/>
                                        <w:right w:val="none" w:sz="0" w:space="0" w:color="auto"/>
                                      </w:divBdr>
                                      <w:divsChild>
                                        <w:div w:id="155075015">
                                          <w:marLeft w:val="0pt"/>
                                          <w:marRight w:val="0pt"/>
                                          <w:marTop w:val="0pt"/>
                                          <w:marBottom w:val="0pt"/>
                                          <w:divBdr>
                                            <w:top w:val="none" w:sz="0" w:space="0" w:color="auto"/>
                                            <w:left w:val="none" w:sz="0" w:space="0" w:color="auto"/>
                                            <w:bottom w:val="none" w:sz="0" w:space="0" w:color="auto"/>
                                            <w:right w:val="none" w:sz="0" w:space="0" w:color="auto"/>
                                          </w:divBdr>
                                          <w:divsChild>
                                            <w:div w:id="1236168312">
                                              <w:marLeft w:val="0pt"/>
                                              <w:marRight w:val="0pt"/>
                                              <w:marTop w:val="0pt"/>
                                              <w:marBottom w:val="0pt"/>
                                              <w:divBdr>
                                                <w:top w:val="none" w:sz="0" w:space="0" w:color="auto"/>
                                                <w:left w:val="none" w:sz="0" w:space="0" w:color="auto"/>
                                                <w:bottom w:val="none" w:sz="0" w:space="0" w:color="auto"/>
                                                <w:right w:val="none" w:sz="0" w:space="0" w:color="auto"/>
                                              </w:divBdr>
                                              <w:divsChild>
                                                <w:div w:id="12088316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theme" Target="theme/theme1.xml"/><Relationship Id="rId5" Type="http://purl.oclc.org/ooxml/officeDocument/relationships/webSettings" Target="webSettings.xml"/><Relationship Id="rId10" Type="http://purl.oclc.org/ooxml/officeDocument/relationships/fontTable" Target="fontTable.xml"/><Relationship Id="rId4" Type="http://purl.oclc.org/ooxml/officeDocument/relationships/settings" Target="settings.xml"/><Relationship Id="rId9" Type="http://purl.oclc.org/ooxml/officeDocument/relationships/image" Target="media/image1.jpe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70</TotalTime>
  <Pages>2</Pages>
  <Words>1357</Words>
  <Characters>7735</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9074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Shakthivel K</cp:lastModifiedBy>
  <cp:revision>10</cp:revision>
  <dcterms:created xsi:type="dcterms:W3CDTF">2026-03-09T13:44:00Z</dcterms:created>
  <dcterms:modified xsi:type="dcterms:W3CDTF">2026-03-10T13:08:00Z</dcterms:modified>
</cp:coreProperties>
</file>