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5C3A24"/>
          <w:sz w:val="56"/>
          <w:szCs w:val="56"/>
        </w:rPr>
        <w:t xml:space="preserve">SHAKTI PROJECTS</w:t>
      </w:r>
    </w:p>
    <w:p>
      <w:pPr>
        <w:spacing w:after="40" w:before="120"/>
        <w:jc w:val="center"/>
      </w:pPr>
      <w:r>
        <w:rPr>
          <w:i/>
          <w:iCs/>
          <w:color w:val="8A5A3B"/>
          <w:sz w:val="32"/>
          <w:szCs w:val="32"/>
        </w:rPr>
        <w:t xml:space="preserve">The ideas, in plain words</w:t>
      </w:r>
    </w:p>
    <w:p>
      <w:pPr>
        <w:spacing w:after="60" w:before="0"/>
        <w:jc w:val="center"/>
      </w:pPr>
      <w:r>
        <w:rPr>
          <w:color w:val="6B5F52"/>
          <w:sz w:val="21"/>
          <w:szCs w:val="21"/>
        </w:rPr>
        <w:t xml:space="preserve">What each project does, and how to show it to someone in a single picture</w:t>
      </w:r>
    </w:p>
    <w:p>
      <w:pPr>
        <w:spacing w:after="0" w:before="400"/>
        <w:jc w:val="center"/>
      </w:pPr>
      <w:r>
        <w:rPr>
          <w:color w:val="6B5F52"/>
          <w:sz w:val="18"/>
          <w:szCs w:val="18"/>
        </w:rPr>
        <w:t xml:space="preserve">Prepared 26 August 2026</w:t>
      </w:r>
    </w:p>
    <w:p>
      <w:r>
        <w:br w:type="page"/>
      </w:r>
    </w:p>
    <w:p>
      <w:pPr>
        <w:pStyle w:val="Heading1"/>
        <w:pBdr>
          <w:bottom w:val="single" w:color="D8CFC2" w:sz="6" w:space="6"/>
        </w:pBdr>
        <w:spacing w:after="200" w:before="480"/>
      </w:pPr>
      <w:r>
        <w:rPr>
          <w:b/>
          <w:bCs/>
          <w:color w:val="5C3A24"/>
          <w:sz w:val="32"/>
          <w:szCs w:val="32"/>
        </w:rPr>
        <w:t xml:space="preserve">How to read this</w:t>
      </w:r>
    </w:p>
    <w:p>
      <w:pPr>
        <w:spacing w:after="200" w:line="300"/>
        <w:jc w:val="both"/>
      </w:pPr>
      <w:r>
        <w:rPr>
          <w:i w:val="false"/>
          <w:iCs w:val="false"/>
          <w:color w:val="2B2118"/>
          <w:sz w:val="22"/>
          <w:szCs w:val="22"/>
        </w:rPr>
        <w:t xml:space="preserve">This document skips the engineering. Each project below is explained the way you'd explain it to a friend who has never seen the code and never will — what problem it solves, and what actually happens when someone uses it. There is no discussion of servers, databases or code here on purpose; that detail exists elsewhere and would only get in the way of the idea.</w:t>
      </w:r>
    </w:p>
    <w:p>
      <w:pPr>
        <w:spacing w:after="200" w:line="300"/>
        <w:jc w:val="both"/>
      </w:pPr>
      <w:r>
        <w:rPr>
          <w:i w:val="false"/>
          <w:iCs w:val="false"/>
          <w:color w:val="2B2118"/>
          <w:sz w:val="22"/>
          <w:szCs w:val="22"/>
        </w:rPr>
        <w:t xml:space="preserve">Each section also suggests one picture that captures that project's idea at a glance, plus a ready-to-paste prompt for generating it in ChatGPT. The prompts share one visual style on purpose — flat, friendly, icon-based illustrations — so that if all four images are generated, they look like they belong to the same family of documents rather than four unrelated pictures.</w:t>
      </w:r>
    </w:p>
    <w:p>
      <w:pPr>
        <w:pStyle w:val="Heading2"/>
        <w:spacing w:after="120" w:before="280"/>
      </w:pPr>
      <w:r>
        <w:rPr>
          <w:b/>
          <w:bCs/>
          <w:color w:val="8A5A3B"/>
          <w:sz w:val="24"/>
          <w:szCs w:val="24"/>
        </w:rPr>
        <w:t xml:space="preserve">A shared look for every image</w:t>
      </w:r>
    </w:p>
    <w:p>
      <w:pPr>
        <w:spacing w:after="200" w:line="300"/>
        <w:jc w:val="both"/>
      </w:pPr>
      <w:r>
        <w:rPr>
          <w:i w:val="false"/>
          <w:iCs w:val="false"/>
          <w:color w:val="2B2118"/>
          <w:sz w:val="22"/>
          <w:szCs w:val="22"/>
        </w:rPr>
        <w:t xml:space="preserve">Every prompt below already includes this style, so each one can be copied on its own — you don't need to combine anything. It favours simple icons and arrows over realistic photography, and deliberately avoids putting sentences inside the image, since AI image tools still render long text poorly. The words belong in this document; the picture just needs to carry the shape of the idea.</w:t>
      </w:r>
    </w:p>
    <w:tbl>
      <w:tblPr>
        <w:tblW w:type="dxa" w:w="9350"/>
        <w:tblBorders>
          <w:top w:val="single" w:color="D8CFC2" w:sz="6"/>
          <w:left w:val="single" w:color="D8CFC2" w:sz="6"/>
          <w:bottom w:val="single" w:color="D8CFC2" w:sz="6"/>
          <w:right w:val="single" w:color="D8CFC2" w:sz="6"/>
          <w:insideH w:val="none" w:color="FFFFFF" w:sz="0"/>
          <w:insideV w:val="none" w:color="FFFFFF" w:sz="0"/>
        </w:tblBorders>
      </w:tblPr>
      <w:tblGrid>
        <w:gridCol w:w="9350"/>
      </w:tblGrid>
      <w:tr>
        <w:tc>
          <w:tcPr>
            <w:tcW w:type="dxa" w:w="9350"/>
            <w:shd w:fill="FAF6F0" w:color="auto" w:val="clear"/>
            <w:tcMar>
              <w:top w:type="dxa" w:w="200"/>
              <w:left w:type="dxa" w:w="240"/>
              <w:bottom w:type="dxa" w:w="200"/>
              <w:right w:type="dxa" w:w="240"/>
            </w:tcMar>
          </w:tcPr>
          <w:p>
            <w:pPr>
              <w:spacing w:after="80"/>
            </w:pPr>
            <w:r>
              <w:rPr>
                <w:b/>
                <w:bCs/>
                <w:color w:val="6B5F52"/>
                <w:sz w:val="18"/>
                <w:szCs w:val="18"/>
              </w:rPr>
              <w:t xml:space="preserve">Paste into ChatGPT (image generation):</w:t>
            </w:r>
          </w:p>
          <w:p>
            <w:pPr>
              <w:spacing w:after="0" w:line="276"/>
            </w:pPr>
            <w:r>
              <w:rPr>
                <w:rFonts w:ascii="Consolas" w:cs="Consolas" w:eastAsia="Consolas" w:hAnsi="Consolas"/>
                <w:color w:val="2B2118"/>
                <w:sz w:val="19"/>
                <w:szCs w:val="19"/>
              </w:rPr>
              <w:t xml:space="preserve">Flat 2D vector illustration, clean and modern, minimal rounded icons, soft drop shadows, a calm terracotta-and-cream colour palette on a white background, generous whitespace, widescreen 16:9, presentation-slide style. No dense text or paragraphs anywhere in the image — at most one or two short word labels.</w:t>
            </w:r>
          </w:p>
        </w:tc>
      </w:tr>
    </w:tbl>
    <w:p>
      <w:pPr>
        <w:pStyle w:val="Heading2"/>
        <w:spacing w:after="120" w:before="280"/>
      </w:pPr>
      <w:r>
        <w:rPr>
          <w:b/>
          <w:bCs/>
          <w:color w:val="8A5A3B"/>
          <w:sz w:val="24"/>
          <w:szCs w:val="24"/>
        </w:rPr>
        <w:t xml:space="preserve">Optional: one picture for all four</w:t>
      </w:r>
    </w:p>
    <w:p>
      <w:pPr>
        <w:spacing w:after="200" w:line="300"/>
        <w:jc w:val="both"/>
      </w:pPr>
      <w:r>
        <w:rPr>
          <w:i w:val="false"/>
          <w:iCs w:val="false"/>
          <w:color w:val="2B2118"/>
          <w:sz w:val="22"/>
          <w:szCs w:val="22"/>
        </w:rPr>
        <w:t xml:space="preserve">If a single cover image is useful — for a homepage, a pitch deck opening slide, or the front of this document — here is one that ties all four projects together as one small studio's work, rather than four disconnected products.</w:t>
      </w:r>
    </w:p>
    <w:tbl>
      <w:tblPr>
        <w:tblW w:type="dxa" w:w="9350"/>
        <w:tblBorders>
          <w:top w:val="single" w:color="D8CFC2" w:sz="6"/>
          <w:left w:val="single" w:color="D8CFC2" w:sz="6"/>
          <w:bottom w:val="single" w:color="D8CFC2" w:sz="6"/>
          <w:right w:val="single" w:color="D8CFC2" w:sz="6"/>
          <w:insideH w:val="none" w:color="FFFFFF" w:sz="0"/>
          <w:insideV w:val="none" w:color="FFFFFF" w:sz="0"/>
        </w:tblBorders>
      </w:tblPr>
      <w:tblGrid>
        <w:gridCol w:w="9350"/>
      </w:tblGrid>
      <w:tr>
        <w:tc>
          <w:tcPr>
            <w:tcW w:type="dxa" w:w="9350"/>
            <w:shd w:fill="FAF6F0" w:color="auto" w:val="clear"/>
            <w:tcMar>
              <w:top w:type="dxa" w:w="200"/>
              <w:left w:type="dxa" w:w="240"/>
              <w:bottom w:type="dxa" w:w="200"/>
              <w:right w:type="dxa" w:w="240"/>
            </w:tcMar>
          </w:tcPr>
          <w:p>
            <w:pPr>
              <w:spacing w:after="80"/>
            </w:pPr>
            <w:r>
              <w:rPr>
                <w:b/>
                <w:bCs/>
                <w:color w:val="6B5F52"/>
                <w:sz w:val="18"/>
                <w:szCs w:val="18"/>
              </w:rPr>
              <w:t xml:space="preserve">Paste into ChatGPT (image generation):</w:t>
            </w:r>
          </w:p>
          <w:p>
            <w:pPr>
              <w:spacing w:after="0" w:line="276"/>
            </w:pPr>
            <w:r>
              <w:rPr>
                <w:rFonts w:ascii="Consolas" w:cs="Consolas" w:eastAsia="Consolas" w:hAnsi="Consolas"/>
                <w:color w:val="2B2118"/>
                <w:sz w:val="19"/>
                <w:szCs w:val="19"/>
              </w:rPr>
              <w:t xml:space="preserve">Flat 2D vector illustration, clean and modern, minimal rounded icons, soft drop shadows, a calm terracotta-and-cream colour palette on a white background, generous whitespace, widescreen 16:9, presentation-slide style. No dense text or paragraphs anywhere in the image — at most one or two short word labels. Scene: a central glowing hub labelled ‘Shakti’ in the middle of the image, with four short connecting lines leading out to four small icon clusters arranged around it — (1) a bank envelope flowing into a dashboard screen, (2) a chat bubble with a friendly face inside it, (3) a document page with a stamp in the corner, and (4) a circuit board with a small robotic arm — representing four different ideas built by the same small team.</w:t>
            </w:r>
          </w:p>
        </w:tc>
      </w:tr>
    </w:tbl>
    <w:p>
      <w:pPr>
        <w:pStyle w:val="Heading1"/>
        <w:pageBreakBefore/>
        <w:pBdr>
          <w:bottom w:val="single" w:color="D8CFC2" w:sz="6" w:space="6"/>
        </w:pBdr>
        <w:spacing w:after="200" w:before="480"/>
      </w:pPr>
      <w:r>
        <w:rPr>
          <w:b/>
          <w:bCs/>
          <w:color w:val="5C3A24"/>
          <w:sz w:val="32"/>
          <w:szCs w:val="32"/>
        </w:rPr>
        <w:t xml:space="preserve">1. Transaction Tracker</w:t>
      </w:r>
    </w:p>
    <w:p>
      <w:pPr>
        <w:spacing w:after="200" w:line="300"/>
        <w:jc w:val="both"/>
      </w:pPr>
      <w:r>
        <w:rPr>
          <w:i w:val="false"/>
          <w:iCs w:val="false"/>
          <w:color w:val="2B2118"/>
          <w:sz w:val="22"/>
          <w:szCs w:val="22"/>
        </w:rPr>
        <w:t xml:space="preserve">A business owner's bank already tells them everything, one email at a time — they just never get to read it. Transaction Tracker reads those emails so the owner doesn't have to, and turns them into one clear picture of where the money is.</w:t>
      </w:r>
    </w:p>
    <w:p>
      <w:pPr>
        <w:pStyle w:val="Heading2"/>
        <w:spacing w:after="120" w:before="280"/>
      </w:pPr>
      <w:r>
        <w:rPr>
          <w:b/>
          <w:bCs/>
          <w:color w:val="8A5A3B"/>
          <w:sz w:val="24"/>
          <w:szCs w:val="24"/>
        </w:rPr>
        <w:t xml:space="preserve">The problem</w:t>
      </w:r>
    </w:p>
    <w:p>
      <w:pPr>
        <w:spacing w:after="200" w:line="300"/>
        <w:jc w:val="both"/>
      </w:pPr>
      <w:r>
        <w:rPr>
          <w:i w:val="false"/>
          <w:iCs w:val="false"/>
          <w:color w:val="2B2118"/>
          <w:sz w:val="22"/>
          <w:szCs w:val="22"/>
        </w:rPr>
        <w:t xml:space="preserve">A business owner with four bank accounts gets forty alert emails a week and reads none of them. The information is already sitting in the inbox; it just isn't usable there. Checking net banking shows one bank at a time and forgets anything older than the statement period. A spreadsheet means someone has to type it all in by hand. Accounting software is built for the accountant, not the owner, and its reports arrive weeks late. The one question that actually matters — where did the money go this week, and what's left? — has never had a cheap, quick answer.</w:t>
      </w:r>
    </w:p>
    <w:p>
      <w:pPr>
        <w:pStyle w:val="Heading2"/>
        <w:spacing w:after="120" w:before="280"/>
      </w:pPr>
      <w:r>
        <w:rPr>
          <w:b/>
          <w:bCs/>
          <w:color w:val="8A5A3B"/>
          <w:sz w:val="24"/>
          <w:szCs w:val="24"/>
        </w:rPr>
        <w:t xml:space="preserve">The idea</w:t>
      </w:r>
    </w:p>
    <w:p>
      <w:pPr>
        <w:spacing w:after="200" w:line="300"/>
        <w:jc w:val="both"/>
      </w:pPr>
      <w:r>
        <w:rPr>
          <w:i w:val="false"/>
          <w:iCs w:val="false"/>
          <w:color w:val="2B2118"/>
          <w:sz w:val="22"/>
          <w:szCs w:val="22"/>
        </w:rPr>
        <w:t xml:space="preserve">Transaction Tracker reads the bank's own alert emails automatically, the same way a person would, and lays them out on one screen — per business, per bank, per account. There is nothing to type in, no bank login to hand over, and no waiting on a monthly statement. It tells a genuine transaction apart from a bounced cheque, works out which of two accounts at the same bank an alert belongs to, and quietly flags anything unusually large so it doesn't get lost among the day's small purchases. It checks for new mail every five minutes and speaks English, Hindi or Gujarati. The owner opens one web address, on a phone or a laptop, and the whole picture is already there.</w:t>
      </w:r>
    </w:p>
    <w:p>
      <w:pPr>
        <w:shd w:fill="FFFFFF" w:color="auto" w:val="clear"/>
        <w:spacing w:after="260" w:before="100"/>
        <w:jc w:val="center"/>
      </w:pPr>
      <w:r>
        <w:rPr>
          <w:i/>
          <w:iCs/>
          <w:color w:val="5C3A24"/>
          <w:sz w:val="21"/>
          <w:szCs w:val="21"/>
        </w:rPr>
        <w:t xml:space="preserve">Bank sends an alert email  →  Transaction Tracker reads it  →  sorts it into the right account  →  shows it on one screen</w:t>
      </w:r>
    </w:p>
    <w:p>
      <w:pPr>
        <w:spacing w:after="120" w:before="160" w:line="300"/>
      </w:pPr>
      <w:r>
        <w:rPr>
          <w:b/>
          <w:bCs/>
          <w:color w:val="6B5F52"/>
          <w:sz w:val="21"/>
          <w:szCs w:val="21"/>
        </w:rPr>
        <w:t xml:space="preserve">Who it's for: </w:t>
      </w:r>
      <w:r>
        <w:rPr>
          <w:color w:val="2B2118"/>
          <w:sz w:val="21"/>
          <w:szCs w:val="21"/>
        </w:rPr>
        <w:t xml:space="preserve">Anyone accountable for money moving through accounts they don't personally watch all day — today, a sports club with several accounts across banks; the same shape fits a family, a housing society, or a small trust next.</w:t>
      </w:r>
    </w:p>
    <w:p>
      <w:pPr>
        <w:pStyle w:val="Heading2"/>
        <w:spacing w:after="120" w:before="280"/>
      </w:pPr>
      <w:r>
        <w:rPr>
          <w:b/>
          <w:bCs/>
          <w:color w:val="8A5A3B"/>
          <w:sz w:val="24"/>
          <w:szCs w:val="24"/>
        </w:rPr>
        <w:t xml:space="preserve">Picture it</w:t>
      </w:r>
    </w:p>
    <w:p>
      <w:pPr>
        <w:spacing w:after="120" w:before="120" w:line="300"/>
      </w:pPr>
      <w:r>
        <w:rPr>
          <w:b/>
          <w:bCs/>
          <w:color w:val="6B5F52"/>
          <w:sz w:val="21"/>
          <w:szCs w:val="21"/>
        </w:rPr>
        <w:t xml:space="preserve">What the picture should show: </w:t>
      </w:r>
      <w:r>
        <w:rPr>
          <w:color w:val="2B2118"/>
          <w:sz w:val="21"/>
          <w:szCs w:val="21"/>
        </w:rPr>
        <w:t xml:space="preserve">Several banks, each quietly sending out alert emails; those emails flowing into one reader that sorts them; and out the other side, a single tidy screen where the owner can see every account at a glance.</w:t>
      </w:r>
    </w:p>
    <w:tbl>
      <w:tblPr>
        <w:tblW w:type="dxa" w:w="9350"/>
        <w:tblBorders>
          <w:top w:val="single" w:color="D8CFC2" w:sz="6"/>
          <w:left w:val="single" w:color="D8CFC2" w:sz="6"/>
          <w:bottom w:val="single" w:color="D8CFC2" w:sz="6"/>
          <w:right w:val="single" w:color="D8CFC2" w:sz="6"/>
          <w:insideH w:val="none" w:color="FFFFFF" w:sz="0"/>
          <w:insideV w:val="none" w:color="FFFFFF" w:sz="0"/>
        </w:tblBorders>
      </w:tblPr>
      <w:tblGrid>
        <w:gridCol w:w="9350"/>
      </w:tblGrid>
      <w:tr>
        <w:tc>
          <w:tcPr>
            <w:tcW w:type="dxa" w:w="9350"/>
            <w:shd w:fill="FAF6F0" w:color="auto" w:val="clear"/>
            <w:tcMar>
              <w:top w:type="dxa" w:w="200"/>
              <w:left w:type="dxa" w:w="240"/>
              <w:bottom w:type="dxa" w:w="200"/>
              <w:right w:type="dxa" w:w="240"/>
            </w:tcMar>
          </w:tcPr>
          <w:p>
            <w:pPr>
              <w:spacing w:after="80"/>
            </w:pPr>
            <w:r>
              <w:rPr>
                <w:b/>
                <w:bCs/>
                <w:color w:val="6B5F52"/>
                <w:sz w:val="18"/>
                <w:szCs w:val="18"/>
              </w:rPr>
              <w:t xml:space="preserve">Paste into ChatGPT (image generation):</w:t>
            </w:r>
          </w:p>
          <w:p>
            <w:pPr>
              <w:spacing w:after="0" w:line="276"/>
            </w:pPr>
            <w:r>
              <w:rPr>
                <w:rFonts w:ascii="Consolas" w:cs="Consolas" w:eastAsia="Consolas" w:hAnsi="Consolas"/>
                <w:color w:val="2B2118"/>
                <w:sz w:val="19"/>
                <w:szCs w:val="19"/>
              </w:rPr>
              <w:t xml:space="preserve">Flat 2D vector illustration, clean and modern, minimal rounded icons, soft drop shadows, a calm terracotta-and-cream colour palette on a white background, generous whitespace, widescreen 16:9, presentation-slide style. No dense text or paragraphs anywhere in the image — at most one or two short word labels. Scene: on the left, four small bank-building icons, each sending a stream of tiny envelope icons toward the centre. In the centre, a friendly rounded magnifying-glass or robot icon labelled ‘reads’. On the right, one clean dashboard screen showing a simple bar chart, a bold balance figure, and a small table — representing dozens of scattered bank alert emails turning into one clear picture of a business's money.</w:t>
            </w:r>
          </w:p>
        </w:tc>
      </w:tr>
    </w:tbl>
    <w:p>
      <w:pPr>
        <w:pStyle w:val="Heading1"/>
        <w:pageBreakBefore/>
        <w:pBdr>
          <w:bottom w:val="single" w:color="D8CFC2" w:sz="6" w:space="6"/>
        </w:pBdr>
        <w:spacing w:after="200" w:before="480"/>
      </w:pPr>
      <w:r>
        <w:rPr>
          <w:b/>
          <w:bCs/>
          <w:color w:val="5C3A24"/>
          <w:sz w:val="32"/>
          <w:szCs w:val="32"/>
        </w:rPr>
        <w:t xml:space="preserve">2. Sales CRM — Orena, with Aria</w:t>
      </w:r>
    </w:p>
    <w:p>
      <w:pPr>
        <w:spacing w:after="200" w:line="300"/>
        <w:jc w:val="both"/>
      </w:pPr>
      <w:r>
        <w:rPr>
          <w:i w:val="false"/>
          <w:iCs w:val="false"/>
          <w:color w:val="2B2118"/>
          <w:sz w:val="22"/>
          <w:szCs w:val="22"/>
        </w:rPr>
        <w:t xml:space="preserve">Most sales conversations now start on WhatsApp, Instagram or a website form, at all hours, and no sales team can answer every one of them the moment it arrives. Orena puts a friendly AI assistant, Aria, at the front door of every channel — so every message gets an instant, warm reply, and only the genuinely promising ones land on a salesperson's desk.</w:t>
      </w:r>
    </w:p>
    <w:p>
      <w:pPr>
        <w:pStyle w:val="Heading2"/>
        <w:spacing w:after="120" w:before="280"/>
      </w:pPr>
      <w:r>
        <w:rPr>
          <w:b/>
          <w:bCs/>
          <w:color w:val="8A5A3B"/>
          <w:sz w:val="24"/>
          <w:szCs w:val="24"/>
        </w:rPr>
        <w:t xml:space="preserve">The problem</w:t>
      </w:r>
    </w:p>
    <w:p>
      <w:pPr>
        <w:spacing w:after="200" w:line="300"/>
        <w:jc w:val="both"/>
      </w:pPr>
      <w:r>
        <w:rPr>
          <w:i w:val="false"/>
          <w:iCs w:val="false"/>
          <w:color w:val="2B2118"/>
          <w:sz w:val="22"/>
          <w:szCs w:val="22"/>
        </w:rPr>
        <w:t xml:space="preserve">A new enquiry can arrive on WhatsApp, Instagram, Facebook or a website form at any hour, and a real salesperson simply cannot answer every one of them instantly — especially the early “just looking” messages that never turn into a sale. By the time someone gets around to replying, a genuinely interested buyer has often gone quiet, while a good chunk of the sales team's day gets spent chasing people who were never going to buy in the first place.</w:t>
      </w:r>
    </w:p>
    <w:p>
      <w:pPr>
        <w:pStyle w:val="Heading2"/>
        <w:spacing w:after="120" w:before="280"/>
      </w:pPr>
      <w:r>
        <w:rPr>
          <w:b/>
          <w:bCs/>
          <w:color w:val="8A5A3B"/>
          <w:sz w:val="24"/>
          <w:szCs w:val="24"/>
        </w:rPr>
        <w:t xml:space="preserve">The idea</w:t>
      </w:r>
    </w:p>
    <w:p>
      <w:pPr>
        <w:spacing w:after="200" w:line="300"/>
        <w:jc w:val="both"/>
      </w:pPr>
      <w:r>
        <w:rPr>
          <w:i w:val="false"/>
          <w:iCs w:val="false"/>
          <w:color w:val="2B2118"/>
          <w:sz w:val="22"/>
          <w:szCs w:val="22"/>
        </w:rPr>
        <w:t xml:space="preserve">Orena gives every channel a friendly AI assistant named Aria. She replies instantly, in the lead's own language, and has a real conversation rather than pushing a rigid form — asking one smart question at a time, and only as many as she actually needs. Behind that conversation, a fixed set of rules — not a guess — works out how serious and ready-to-buy each person really is, and sorts them into cold, warm or hot. The hot leads go straight to a real salesperson with a WhatsApp alert explaining why they matter; everyone else isn't dropped — they get a gentle, automatic follow-up over the following two weeks, so the door stays open without anyone having to remember to check back in. A human can also just take over any conversation from Aria at any moment.</w:t>
      </w:r>
    </w:p>
    <w:p>
      <w:pPr>
        <w:shd w:fill="FFFFFF" w:color="auto" w:val="clear"/>
        <w:spacing w:after="260" w:before="100"/>
        <w:jc w:val="center"/>
      </w:pPr>
      <w:r>
        <w:rPr>
          <w:i/>
          <w:iCs/>
          <w:color w:val="5C3A24"/>
          <w:sz w:val="21"/>
          <w:szCs w:val="21"/>
        </w:rPr>
        <w:t xml:space="preserve">Someone messages the business  →  Aria chats and asks a few questions  →  the system scores how serious they are  →  hot leads go straight to a salesperson  →  the rest get automatic, timed follow-ups</w:t>
      </w:r>
    </w:p>
    <w:p>
      <w:pPr>
        <w:spacing w:after="120" w:before="160" w:line="300"/>
      </w:pPr>
      <w:r>
        <w:rPr>
          <w:b/>
          <w:bCs/>
          <w:color w:val="6B5F52"/>
          <w:sz w:val="21"/>
          <w:szCs w:val="21"/>
        </w:rPr>
        <w:t xml:space="preserve">Who it's for: </w:t>
      </w:r>
      <w:r>
        <w:rPr>
          <w:color w:val="2B2118"/>
          <w:sz w:val="21"/>
          <w:szCs w:val="21"/>
        </w:rPr>
        <w:t xml:space="preserve">Any business getting more inbound messages than its sales team can personally triage — right now, a sports club's membership enquiries, with the same engine built to serve other clients next.</w:t>
      </w:r>
    </w:p>
    <w:p>
      <w:pPr>
        <w:pStyle w:val="Heading2"/>
        <w:spacing w:after="120" w:before="280"/>
      </w:pPr>
      <w:r>
        <w:rPr>
          <w:b/>
          <w:bCs/>
          <w:color w:val="8A5A3B"/>
          <w:sz w:val="24"/>
          <w:szCs w:val="24"/>
        </w:rPr>
        <w:t xml:space="preserve">Picture it</w:t>
      </w:r>
    </w:p>
    <w:p>
      <w:pPr>
        <w:spacing w:after="120" w:before="120" w:line="300"/>
      </w:pPr>
      <w:r>
        <w:rPr>
          <w:b/>
          <w:bCs/>
          <w:color w:val="6B5F52"/>
          <w:sz w:val="21"/>
          <w:szCs w:val="21"/>
        </w:rPr>
        <w:t xml:space="preserve">What the picture should show: </w:t>
      </w:r>
      <w:r>
        <w:rPr>
          <w:color w:val="2B2118"/>
          <w:sz w:val="21"/>
          <w:szCs w:val="21"/>
        </w:rPr>
        <w:t xml:space="preserve">Messages arriving from several different apps; a friendly assistant reading and replying to them; the good ones being sorted out with something as simple as a dial or a traffic light; and a real person taking over from there.</w:t>
      </w:r>
    </w:p>
    <w:tbl>
      <w:tblPr>
        <w:tblW w:type="dxa" w:w="9350"/>
        <w:tblBorders>
          <w:top w:val="single" w:color="D8CFC2" w:sz="6"/>
          <w:left w:val="single" w:color="D8CFC2" w:sz="6"/>
          <w:bottom w:val="single" w:color="D8CFC2" w:sz="6"/>
          <w:right w:val="single" w:color="D8CFC2" w:sz="6"/>
          <w:insideH w:val="none" w:color="FFFFFF" w:sz="0"/>
          <w:insideV w:val="none" w:color="FFFFFF" w:sz="0"/>
        </w:tblBorders>
      </w:tblPr>
      <w:tblGrid>
        <w:gridCol w:w="9350"/>
      </w:tblGrid>
      <w:tr>
        <w:tc>
          <w:tcPr>
            <w:tcW w:type="dxa" w:w="9350"/>
            <w:shd w:fill="FAF6F0" w:color="auto" w:val="clear"/>
            <w:tcMar>
              <w:top w:type="dxa" w:w="200"/>
              <w:left w:type="dxa" w:w="240"/>
              <w:bottom w:type="dxa" w:w="200"/>
              <w:right w:type="dxa" w:w="240"/>
            </w:tcMar>
          </w:tcPr>
          <w:p>
            <w:pPr>
              <w:spacing w:after="80"/>
            </w:pPr>
            <w:r>
              <w:rPr>
                <w:b/>
                <w:bCs/>
                <w:color w:val="6B5F52"/>
                <w:sz w:val="18"/>
                <w:szCs w:val="18"/>
              </w:rPr>
              <w:t xml:space="preserve">Paste into ChatGPT (image generation):</w:t>
            </w:r>
          </w:p>
          <w:p>
            <w:pPr>
              <w:spacing w:after="0" w:line="276"/>
            </w:pPr>
            <w:r>
              <w:rPr>
                <w:rFonts w:ascii="Consolas" w:cs="Consolas" w:eastAsia="Consolas" w:hAnsi="Consolas"/>
                <w:color w:val="2B2118"/>
                <w:sz w:val="19"/>
                <w:szCs w:val="19"/>
              </w:rPr>
              <w:t xml:space="preserve">Flat 2D vector illustration, clean and modern, minimal rounded icons, soft drop shadows, a calm terracotta-and-cream colour palette on a white background, generous whitespace, widescreen 16:9, presentation-slide style. No dense text or paragraphs anywhere in the image — at most one or two short word labels. Scene: on the left, four message-source icons — a WhatsApp bubble, an Instagram camera, a Facebook ‘f’, and a simple web-form icon — flowing toward a friendly chat-bubble character in the centre with a small face inside it, labelled ‘Aria’. From Aria, an arrow leads to a semicircular speedometer-style gauge split into red, orange and green zones. From the green zone, an arrow leads to a salesperson icon holding a phone; a small clock icon below shows gentle automatic reminders for the leads still warming up.</w:t>
            </w:r>
          </w:p>
        </w:tc>
      </w:tr>
    </w:tbl>
    <w:p>
      <w:pPr>
        <w:pStyle w:val="Heading1"/>
        <w:pageBreakBefore/>
        <w:pBdr>
          <w:bottom w:val="single" w:color="D8CFC2" w:sz="6" w:space="6"/>
        </w:pBdr>
        <w:spacing w:after="200" w:before="480"/>
      </w:pPr>
      <w:r>
        <w:rPr>
          <w:b/>
          <w:bCs/>
          <w:color w:val="5C3A24"/>
          <w:sz w:val="32"/>
          <w:szCs w:val="32"/>
        </w:rPr>
        <w:t xml:space="preserve">3. TitleClear — Property Documents</w:t>
      </w:r>
    </w:p>
    <w:p>
      <w:pPr>
        <w:spacing w:after="200" w:line="300"/>
        <w:jc w:val="both"/>
      </w:pPr>
      <w:r>
        <w:rPr>
          <w:i w:val="false"/>
          <w:iCs w:val="false"/>
          <w:color w:val="2B2118"/>
          <w:sz w:val="22"/>
          <w:szCs w:val="22"/>
        </w:rPr>
        <w:t xml:space="preserve">Gujarat's government already publishes the official format for a sale deed, a gift deed, a will, or a rent agreement — for free. Almost nobody can actually fill one in. TitleClear turns that free-but-unusable government form into a short question-and-answer, and hands back a real legal document written the way a registrar's office expects.</w:t>
      </w:r>
    </w:p>
    <w:p>
      <w:pPr>
        <w:pStyle w:val="Heading2"/>
        <w:spacing w:after="120" w:before="280"/>
      </w:pPr>
      <w:r>
        <w:rPr>
          <w:b/>
          <w:bCs/>
          <w:color w:val="8A5A3B"/>
          <w:sz w:val="24"/>
          <w:szCs w:val="24"/>
        </w:rPr>
        <w:t xml:space="preserve">The problem</w:t>
      </w:r>
    </w:p>
    <w:p>
      <w:pPr>
        <w:spacing w:after="200" w:line="300"/>
        <w:jc w:val="both"/>
      </w:pPr>
      <w:r>
        <w:rPr>
          <w:i w:val="false"/>
          <w:iCs w:val="false"/>
          <w:color w:val="2B2118"/>
          <w:sz w:val="22"/>
          <w:szCs w:val="22"/>
        </w:rPr>
        <w:t xml:space="preserve">In Gujarat, a property document is still usually written by hand by a deed writer sitting outside the sub-registrar's office, charging roughly ₹500 for the first page and ₹250–300 for every page after — and a sale deed easily runs past one page. The registration department does publish its own official blank formats for free on its Garvi portal, but they are dense, formal-Gujarati Word files that almost nobody outside the profession can fill in correctly. Getting it wrong is expensive: stamp duty and registration together typically run to roughly 5–6% of a property's value — on a ₹40-lakh flat, well over ₹2 lakh — and a document rejected at the counter means another trip, and sometimes paying again. Nearly every online drafting service, meanwhile, works in English.</w:t>
      </w:r>
    </w:p>
    <w:p>
      <w:pPr>
        <w:pStyle w:val="Heading2"/>
        <w:spacing w:after="120" w:before="280"/>
      </w:pPr>
      <w:r>
        <w:rPr>
          <w:b/>
          <w:bCs/>
          <w:color w:val="8A5A3B"/>
          <w:sz w:val="24"/>
          <w:szCs w:val="24"/>
        </w:rPr>
        <w:t xml:space="preserve">The idea</w:t>
      </w:r>
    </w:p>
    <w:p>
      <w:pPr>
        <w:spacing w:after="200" w:line="300"/>
        <w:jc w:val="both"/>
      </w:pPr>
      <w:r>
        <w:rPr>
          <w:i w:val="false"/>
          <w:iCs w:val="false"/>
          <w:color w:val="2B2118"/>
          <w:sz w:val="22"/>
          <w:szCs w:val="22"/>
        </w:rPr>
        <w:t xml:space="preserve">TitleClear turns the government's own official formats into a simple form. Someone picks the document they need — a sale deed, a gift deed, a rent agreement, a will, a power of attorney, and a few others — and answers plain questions, each one shown in both Gujarati and English. As they type, the real document builds itself on screen beside the form, written in the exact formal Gujarati a registrar's office expects: amounts spelled out in words, dates written the traditional deed-writer's way, nothing left for a computer to guess. When it's ready, they print it directly or download an editable Word file to hand to an advocate or deed writer to finish. Eight kinds of documents are covered today, and typing doesn't even require a Gujarati keyboard — plain English letters convert to Gujarati script as they're typed.</w:t>
      </w:r>
    </w:p>
    <w:p>
      <w:pPr>
        <w:shd w:fill="FFFFFF" w:color="auto" w:val="clear"/>
        <w:spacing w:after="260" w:before="100"/>
        <w:jc w:val="center"/>
      </w:pPr>
      <w:r>
        <w:rPr>
          <w:i/>
          <w:iCs/>
          <w:color w:val="5C3A24"/>
          <w:sz w:val="21"/>
          <w:szCs w:val="21"/>
        </w:rPr>
        <w:t xml:space="preserve">Pick a document  →  answer simple bilingual questions  →  watch the real document build itself  →  print it, or take the Word file to your advocate</w:t>
      </w:r>
    </w:p>
    <w:p>
      <w:pPr>
        <w:spacing w:after="120" w:before="160" w:line="300"/>
      </w:pPr>
      <w:r>
        <w:rPr>
          <w:b/>
          <w:bCs/>
          <w:color w:val="6B5F52"/>
          <w:sz w:val="21"/>
          <w:szCs w:val="21"/>
        </w:rPr>
        <w:t xml:space="preserve">Who it's for: </w:t>
      </w:r>
      <w:r>
        <w:rPr>
          <w:color w:val="2B2118"/>
          <w:sz w:val="21"/>
          <w:szCs w:val="21"/>
        </w:rPr>
        <w:t xml:space="preserve">Anyone buying, selling, gifting, renting out, or inheriting property in Gujarat — and, over time, the deed writers and advocates who draft these same documents every week and want a faster starting point.</w:t>
      </w:r>
    </w:p>
    <w:p>
      <w:pPr>
        <w:pStyle w:val="Heading2"/>
        <w:spacing w:after="120" w:before="280"/>
      </w:pPr>
      <w:r>
        <w:rPr>
          <w:b/>
          <w:bCs/>
          <w:color w:val="8A5A3B"/>
          <w:sz w:val="24"/>
          <w:szCs w:val="24"/>
        </w:rPr>
        <w:t xml:space="preserve">Picture it</w:t>
      </w:r>
    </w:p>
    <w:p>
      <w:pPr>
        <w:spacing w:after="120" w:before="120" w:line="300"/>
      </w:pPr>
      <w:r>
        <w:rPr>
          <w:b/>
          <w:bCs/>
          <w:color w:val="6B5F52"/>
          <w:sz w:val="21"/>
          <w:szCs w:val="21"/>
        </w:rPr>
        <w:t xml:space="preserve">What the picture should show: </w:t>
      </w:r>
      <w:r>
        <w:rPr>
          <w:color w:val="2B2118"/>
          <w:sz w:val="21"/>
          <w:szCs w:val="21"/>
        </w:rPr>
        <w:t xml:space="preserve">A short, friendly form on one side, and on the other, a formal-looking legal document assembling itself in real time — making clear that answering a few plain questions produces something that actually looks and reads like an official deed.</w:t>
      </w:r>
    </w:p>
    <w:tbl>
      <w:tblPr>
        <w:tblW w:type="dxa" w:w="9350"/>
        <w:tblBorders>
          <w:top w:val="single" w:color="D8CFC2" w:sz="6"/>
          <w:left w:val="single" w:color="D8CFC2" w:sz="6"/>
          <w:bottom w:val="single" w:color="D8CFC2" w:sz="6"/>
          <w:right w:val="single" w:color="D8CFC2" w:sz="6"/>
          <w:insideH w:val="none" w:color="FFFFFF" w:sz="0"/>
          <w:insideV w:val="none" w:color="FFFFFF" w:sz="0"/>
        </w:tblBorders>
      </w:tblPr>
      <w:tblGrid>
        <w:gridCol w:w="9350"/>
      </w:tblGrid>
      <w:tr>
        <w:tc>
          <w:tcPr>
            <w:tcW w:type="dxa" w:w="9350"/>
            <w:shd w:fill="FAF6F0" w:color="auto" w:val="clear"/>
            <w:tcMar>
              <w:top w:type="dxa" w:w="200"/>
              <w:left w:type="dxa" w:w="240"/>
              <w:bottom w:type="dxa" w:w="200"/>
              <w:right w:type="dxa" w:w="240"/>
            </w:tcMar>
          </w:tcPr>
          <w:p>
            <w:pPr>
              <w:spacing w:after="80"/>
            </w:pPr>
            <w:r>
              <w:rPr>
                <w:b/>
                <w:bCs/>
                <w:color w:val="6B5F52"/>
                <w:sz w:val="18"/>
                <w:szCs w:val="18"/>
              </w:rPr>
              <w:t xml:space="preserve">Paste into ChatGPT (image generation):</w:t>
            </w:r>
          </w:p>
          <w:p>
            <w:pPr>
              <w:spacing w:after="0" w:line="276"/>
            </w:pPr>
            <w:r>
              <w:rPr>
                <w:rFonts w:ascii="Consolas" w:cs="Consolas" w:eastAsia="Consolas" w:hAnsi="Consolas"/>
                <w:color w:val="2B2118"/>
                <w:sz w:val="19"/>
                <w:szCs w:val="19"/>
              </w:rPr>
              <w:t xml:space="preserve">Flat 2D vector illustration, clean and modern, minimal rounded icons, soft drop shadows, a calm terracotta-and-cream colour palette on a white background, generous whitespace, widescreen 16:9, presentation-slide style. No dense text or paragraphs anywhere in the image — at most one or two short word labels. Scene: a split composition — on the left, a tablet showing a short, simple questionnaire with a few checkbox lines; on the right, a formal document page with a wax-seal or stamp icon in the corner, building itself line by line with a soft glow, connected to the tablet by a single arrow. Below the finished document on the right, small print and Word-document icons.</w:t>
            </w:r>
          </w:p>
        </w:tc>
      </w:tr>
    </w:tbl>
    <w:p>
      <w:pPr>
        <w:pStyle w:val="Heading1"/>
        <w:pageBreakBefore/>
        <w:pBdr>
          <w:bottom w:val="single" w:color="D8CFC2" w:sz="6" w:space="6"/>
        </w:pBdr>
        <w:spacing w:after="200" w:before="480"/>
      </w:pPr>
      <w:r>
        <w:rPr>
          <w:b/>
          <w:bCs/>
          <w:color w:val="5C3A24"/>
          <w:sz w:val="32"/>
          <w:szCs w:val="32"/>
        </w:rPr>
        <w:t xml:space="preserve">4. PCB Automation — coming soon</w:t>
      </w:r>
    </w:p>
    <w:p>
      <w:pPr>
        <w:spacing w:after="200" w:line="300"/>
        <w:jc w:val="both"/>
      </w:pPr>
      <w:r>
        <w:rPr>
          <w:i w:val="false"/>
          <w:iCs w:val="false"/>
          <w:color w:val="2B2118"/>
          <w:sz w:val="22"/>
          <w:szCs w:val="22"/>
        </w:rPr>
        <w:t xml:space="preserve">This project's folder exists, but nothing has been written up yet — there's no product overview to summarise honestly, the way there is for the other three. Rather than invent one, this section is left as a placeholder: once the idea is worked out and written down, it belongs here with the same treatment as everything above — the problem, the idea in plain words, who it's for, and a picture.</w:t>
      </w:r>
    </w:p>
    <w:p>
      <w:pPr>
        <w:spacing w:after="200" w:line="300"/>
        <w:jc w:val="both"/>
      </w:pPr>
      <w:r>
        <w:rPr>
          <w:i/>
          <w:iCs/>
          <w:color w:val="2B2118"/>
          <w:sz w:val="22"/>
          <w:szCs w:val="22"/>
        </w:rPr>
        <w:t xml:space="preserve">The name suggests something in the automated inspection or handling of printed circuit boards — a reasonable guess, not a confirmed scope. The image below is offered purely as an illustrative placeholder for that guess, clearly not a description of a finished product, so this page doesn't sit empty until the real write-up exists.</w:t>
      </w:r>
    </w:p>
    <w:p>
      <w:pPr>
        <w:pStyle w:val="Heading2"/>
        <w:spacing w:after="120" w:before="280"/>
      </w:pPr>
      <w:r>
        <w:rPr>
          <w:b/>
          <w:bCs/>
          <w:color w:val="8A5A3B"/>
          <w:sz w:val="24"/>
          <w:szCs w:val="24"/>
        </w:rPr>
        <w:t xml:space="preserve">Picture it (placeholder only)</w:t>
      </w:r>
    </w:p>
    <w:tbl>
      <w:tblPr>
        <w:tblW w:type="dxa" w:w="9350"/>
        <w:tblBorders>
          <w:top w:val="single" w:color="D8CFC2" w:sz="6"/>
          <w:left w:val="single" w:color="D8CFC2" w:sz="6"/>
          <w:bottom w:val="single" w:color="D8CFC2" w:sz="6"/>
          <w:right w:val="single" w:color="D8CFC2" w:sz="6"/>
          <w:insideH w:val="none" w:color="FFFFFF" w:sz="0"/>
          <w:insideV w:val="none" w:color="FFFFFF" w:sz="0"/>
        </w:tblBorders>
      </w:tblPr>
      <w:tblGrid>
        <w:gridCol w:w="9350"/>
      </w:tblGrid>
      <w:tr>
        <w:tc>
          <w:tcPr>
            <w:tcW w:type="dxa" w:w="9350"/>
            <w:shd w:fill="FAF6F0" w:color="auto" w:val="clear"/>
            <w:tcMar>
              <w:top w:type="dxa" w:w="200"/>
              <w:left w:type="dxa" w:w="240"/>
              <w:bottom w:type="dxa" w:w="200"/>
              <w:right w:type="dxa" w:w="240"/>
            </w:tcMar>
          </w:tcPr>
          <w:p>
            <w:pPr>
              <w:spacing w:after="80"/>
            </w:pPr>
            <w:r>
              <w:rPr>
                <w:b/>
                <w:bCs/>
                <w:color w:val="6B5F52"/>
                <w:sz w:val="18"/>
                <w:szCs w:val="18"/>
              </w:rPr>
              <w:t xml:space="preserve">Paste into ChatGPT (image generation):</w:t>
            </w:r>
          </w:p>
          <w:p>
            <w:pPr>
              <w:spacing w:after="0" w:line="276"/>
            </w:pPr>
            <w:r>
              <w:rPr>
                <w:rFonts w:ascii="Consolas" w:cs="Consolas" w:eastAsia="Consolas" w:hAnsi="Consolas"/>
                <w:color w:val="2B2118"/>
                <w:sz w:val="19"/>
                <w:szCs w:val="19"/>
              </w:rPr>
              <w:t xml:space="preserve">Flat 2D vector illustration, clean and modern, minimal rounded icons, soft drop shadows, a calm terracotta-and-cream colour palette on a white background, generous whitespace, widescreen 16:9, presentation-slide style. No dense text or paragraphs anywhere in the image — at most one or two short word labels. Scene: a robotic arm inspecting a green circuit board on a conveyor belt, with a checkmark icon above it. Render the whole scene with a light dashed outline and slightly faded colours, to visually signal ‘coming soon’ rather than a finished, real product.</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2026-08-26T07:23:31.417Z</dcterms:created>
  <dcterms:modified xsi:type="dcterms:W3CDTF">2026-08-26T07:23:31.417Z</dcterms:modified>
</cp:coreProperties>
</file>

<file path=docProps/custom.xml><?xml version="1.0" encoding="utf-8"?>
<Properties xmlns="http://schemas.openxmlformats.org/officeDocument/2006/custom-properties" xmlns:vt="http://schemas.openxmlformats.org/officeDocument/2006/docPropsVTypes"/>
</file>