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>
            <w:pPr>
              <w:jc w:val="center"/>
            </w:pPr>
            <w:r>
              <w:t xml:space="preserve">For the period of </w:t>
            </w:r>
            <w:r>
              <w:rPr>
                <w:b/>
              </w:rPr>
              <w:t>January 2026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/>
                <w:sz w:val="22"/>
              </w:rPr>
              <w:br/>
              <w:t>14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  <w:r>
              <w:rPr>
                <w:b/>
                <w:sz w:val="22"/>
              </w:rPr>
              <w:br/>
              <w:t>SEFRHTFNVBGRHTGFDVD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  <w:r>
              <w:rPr>
                <w:b/>
                <w:sz w:val="22"/>
              </w:rPr>
              <w:t xml:space="preserve">  TEST ONE 2 3 45 6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12,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13,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14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EREWRSFDFER4T3GRVDFREGFVD</w:t>
            </w:r>
            <w:r>
              <w:rPr>
                <w:b/>
                <w:sz w:val="22"/>
              </w:rPr>
              <w:br/>
              <w:t>PROVINCIAL OFFICER, ISABELA - CAUAYAN II</w:t>
              <w:br/>
              <w:br/>
            </w: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5BF35-59EA-4065-8986-9CD4C07ACC36}"/>
    <w:embedBold r:id="rId2" w:fontKey="{629FE03B-2271-4724-A725-7A8E2B00A33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C2B6B3A-8961-49AE-9392-B99383593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04D6A-3FF2-4734-9978-7DD06D2F7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4217A5-0652-4378-95D2-4A37F577A3D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A31D60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4</cp:revision>
  <dcterms:created xsi:type="dcterms:W3CDTF">2026-02-01T11:32:00Z</dcterms:created>
  <dcterms:modified xsi:type="dcterms:W3CDTF">2026-02-02T03:49:00Z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