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t xml:space="preserve">  VER ER VER VER VER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JANITOR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ISABELA PROVINCIAL OFFICE 2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/>
                <w:sz w:val="22"/>
              </w:rPr>
              <w:t xml:space="preserve">  12345T56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test</w:t>
              <w:br/>
              <w:t>Tesdtr</w:t>
              <w:br/>
              <w:t>fdr</w:t>
              <w:br/>
              <w:t>trrweasfgre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123</w:t>
              <w:br/>
              <w:t>• test</w:t>
              <w:br/>
              <w:t>• test</w:t>
              <w:br/>
              <w:br/>
              <w:t xml:space="preserve">• 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ER VER VER VER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JRRR</w:t>
            </w:r>
            <w:r>
              <w:rPr>
                <w:b/>
                <w:sz w:val="22"/>
              </w:rPr>
              <w:br/>
              <w:t>PROVINCIAL OFFICER, ISABELA - CAUAYAN II</w:t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