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November 2025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VERONG VELASCO RAQUEPOD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11,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12,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13,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14,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17,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18,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20,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28,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VERONG VELASCO RAQUEPOD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JR CERELAC</w:t>
            </w:r>
            <w:r>
              <w:rPr>
                <w:b/>
                <w:sz w:val="22"/>
              </w:rPr>
              <w:br/>
              <w:t>PROVINCIAL OFFICER, ISABELA - CAUAYAN II</w:t>
              <w:br/>
              <w:br/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