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CF7C" w14:textId="2099FE26" w:rsidR="009B4B4F" w:rsidRDefault="009B4B4F" w:rsidP="009B4B4F">
      <w:pPr>
        <w:spacing w:after="0"/>
        <w:rPr>
          <w:b/>
          <w:bCs/>
        </w:rPr>
      </w:pPr>
      <w:r>
        <w:rPr>
          <w:b/>
          <w:bCs/>
        </w:rPr>
        <w:t>Shalesh Kumbhat</w:t>
      </w:r>
    </w:p>
    <w:p w14:paraId="4EB7B9AB" w14:textId="4631B023" w:rsidR="009B4B4F" w:rsidRDefault="009B4B4F" w:rsidP="009B4B4F">
      <w:pPr>
        <w:spacing w:after="0"/>
        <w:rPr>
          <w:b/>
          <w:bCs/>
        </w:rPr>
      </w:pPr>
      <w:r>
        <w:rPr>
          <w:b/>
          <w:bCs/>
        </w:rPr>
        <w:t>8/21/19</w:t>
      </w:r>
    </w:p>
    <w:p w14:paraId="3C8CF1A8" w14:textId="77777777" w:rsidR="009B4B4F" w:rsidRDefault="009B4B4F" w:rsidP="00465A09">
      <w:pPr>
        <w:rPr>
          <w:b/>
          <w:bCs/>
        </w:rPr>
      </w:pPr>
    </w:p>
    <w:p w14:paraId="1F689738" w14:textId="35349034" w:rsidR="00465A09" w:rsidRPr="009B4B4F" w:rsidRDefault="00465A09" w:rsidP="00465A09">
      <w:pPr>
        <w:rPr>
          <w:b/>
          <w:bCs/>
        </w:rPr>
      </w:pPr>
      <w:r w:rsidRPr="009B4B4F">
        <w:rPr>
          <w:b/>
          <w:bCs/>
        </w:rPr>
        <w:t>Given the provided data, what are three conclusions we can draw about Kickstarter campaigns?</w:t>
      </w:r>
    </w:p>
    <w:p w14:paraId="32A3A9E4" w14:textId="2B62F2B9" w:rsidR="009B4B4F" w:rsidRDefault="009B4B4F" w:rsidP="009B4B4F">
      <w:pPr>
        <w:pStyle w:val="ListParagraph"/>
        <w:numPr>
          <w:ilvl w:val="0"/>
          <w:numId w:val="1"/>
        </w:numPr>
      </w:pPr>
      <w:r>
        <w:t xml:space="preserve">Theater campaigns, and </w:t>
      </w:r>
      <w:proofErr w:type="gramStart"/>
      <w:r>
        <w:t>plays in particular, are</w:t>
      </w:r>
      <w:proofErr w:type="gramEnd"/>
      <w:r>
        <w:t xml:space="preserve"> the most popular comprising 38% and 25.9% of all campaigns respectively.</w:t>
      </w:r>
    </w:p>
    <w:p w14:paraId="0E065F14" w14:textId="26648C5A" w:rsidR="009B4B4F" w:rsidRDefault="009B4B4F" w:rsidP="009B4B4F">
      <w:pPr>
        <w:pStyle w:val="ListParagraph"/>
        <w:numPr>
          <w:ilvl w:val="0"/>
          <w:numId w:val="1"/>
        </w:numPr>
      </w:pPr>
      <w:r>
        <w:t>80% of music campaigns are successful or live, the highest performing category.</w:t>
      </w:r>
    </w:p>
    <w:p w14:paraId="7A69166F" w14:textId="76002D9C" w:rsidR="009B4B4F" w:rsidRDefault="009B4B4F" w:rsidP="009B4B4F">
      <w:pPr>
        <w:pStyle w:val="ListParagraph"/>
        <w:numPr>
          <w:ilvl w:val="0"/>
          <w:numId w:val="1"/>
        </w:numPr>
      </w:pPr>
      <w:r>
        <w:t>Kickstarter campaigns dramatically increased from 274 in 2013 to 976, 1225, and 950 in 2014-2016 but then collapsed again to 157 in 2017.</w:t>
      </w:r>
    </w:p>
    <w:p w14:paraId="7FE2A557" w14:textId="6344F364" w:rsidR="004633AF" w:rsidRDefault="004633AF" w:rsidP="009B4B4F">
      <w:pPr>
        <w:pStyle w:val="ListParagraph"/>
        <w:numPr>
          <w:ilvl w:val="0"/>
          <w:numId w:val="1"/>
        </w:numPr>
      </w:pPr>
      <w:r>
        <w:t>Not surprisingly, the more ambitious the goal, the higher chance of failure in the fundraising campaign.</w:t>
      </w:r>
    </w:p>
    <w:p w14:paraId="0A7DFBAA" w14:textId="34716A78" w:rsidR="00465A09" w:rsidRPr="004633AF" w:rsidRDefault="00465A09" w:rsidP="00465A09">
      <w:pPr>
        <w:rPr>
          <w:b/>
          <w:bCs/>
        </w:rPr>
      </w:pPr>
      <w:r w:rsidRPr="004633AF">
        <w:rPr>
          <w:b/>
          <w:bCs/>
        </w:rPr>
        <w:t>What are some limitations of this dataset?</w:t>
      </w:r>
    </w:p>
    <w:p w14:paraId="7E0E53C2" w14:textId="1F0BEF7F" w:rsidR="004633AF" w:rsidRDefault="004633AF" w:rsidP="004633AF">
      <w:pPr>
        <w:pStyle w:val="ListParagraph"/>
        <w:numPr>
          <w:ilvl w:val="0"/>
          <w:numId w:val="3"/>
        </w:numPr>
      </w:pPr>
      <w:r>
        <w:t xml:space="preserve"> The data covers only a 9-year sample with 2 of those years having </w:t>
      </w:r>
      <w:proofErr w:type="gramStart"/>
      <w:r>
        <w:t>a fairly insignificant</w:t>
      </w:r>
      <w:proofErr w:type="gramEnd"/>
      <w:r>
        <w:t xml:space="preserve"> number of campaigns, so it’s premature to make predictions based on this data as to the types of campaigns that will be popular or successful in the future.</w:t>
      </w:r>
    </w:p>
    <w:p w14:paraId="6BB715E4" w14:textId="3BC0B39B" w:rsidR="004633AF" w:rsidRDefault="004633AF" w:rsidP="004633AF">
      <w:pPr>
        <w:pStyle w:val="ListParagraph"/>
        <w:numPr>
          <w:ilvl w:val="0"/>
          <w:numId w:val="3"/>
        </w:numPr>
      </w:pPr>
      <w:r>
        <w:t>75% of the campaigns are in the US so it may not be as predictive as Kickstarter becomes more popular around the ROW.</w:t>
      </w:r>
      <w:bookmarkStart w:id="0" w:name="_GoBack"/>
      <w:bookmarkEnd w:id="0"/>
    </w:p>
    <w:p w14:paraId="1E2C64B4" w14:textId="77777777" w:rsidR="00465A09" w:rsidRPr="004633AF" w:rsidRDefault="00465A09" w:rsidP="00465A09">
      <w:pPr>
        <w:rPr>
          <w:b/>
          <w:bCs/>
        </w:rPr>
      </w:pPr>
      <w:r w:rsidRPr="004633AF">
        <w:rPr>
          <w:b/>
          <w:bCs/>
        </w:rPr>
        <w:t>What are some other possible tables and/or graphs that we could create?</w:t>
      </w:r>
    </w:p>
    <w:p w14:paraId="5DA4EBD8" w14:textId="54B8735E" w:rsidR="00646796" w:rsidRDefault="009B4B4F" w:rsidP="009B4B4F">
      <w:pPr>
        <w:pStyle w:val="ListParagraph"/>
        <w:numPr>
          <w:ilvl w:val="0"/>
          <w:numId w:val="2"/>
        </w:numPr>
      </w:pPr>
      <w:r>
        <w:t xml:space="preserve"> We </w:t>
      </w:r>
      <w:r w:rsidR="004633AF">
        <w:t>could see how predictive a “Staff Pick” of a campaign corresponded with that campaign’s success and so we could plot State against Staff Pick.</w:t>
      </w:r>
    </w:p>
    <w:p w14:paraId="432ED077" w14:textId="2C6EDF18" w:rsidR="004633AF" w:rsidRDefault="004633AF" w:rsidP="009B4B4F">
      <w:pPr>
        <w:pStyle w:val="ListParagraph"/>
        <w:numPr>
          <w:ilvl w:val="0"/>
          <w:numId w:val="2"/>
        </w:numPr>
      </w:pPr>
      <w:r>
        <w:t>We could similar see how predictive a higher “Average Donation” corresponds with that campaign’s success.  This might be interesting to see if projects aimed at higher-income buyers or that require a higher-level of commitment from funders/customers succeed at higher rates.  My guess it would follow the rule above of the more ambitious the goal/ask, the lower the probability of success.</w:t>
      </w:r>
    </w:p>
    <w:sectPr w:rsidR="0046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948C0"/>
    <w:multiLevelType w:val="hybridMultilevel"/>
    <w:tmpl w:val="23EE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7A95"/>
    <w:multiLevelType w:val="hybridMultilevel"/>
    <w:tmpl w:val="7216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3150"/>
    <w:multiLevelType w:val="hybridMultilevel"/>
    <w:tmpl w:val="03BEE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09"/>
    <w:rsid w:val="00344866"/>
    <w:rsid w:val="004633AF"/>
    <w:rsid w:val="00465A09"/>
    <w:rsid w:val="00646796"/>
    <w:rsid w:val="009B4B4F"/>
    <w:rsid w:val="00A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BE75"/>
  <w15:chartTrackingRefBased/>
  <w15:docId w15:val="{33DFFA3F-2865-4FDB-B793-B13651ED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Shalesh Kumbhat</dc:creator>
  <cp:keywords/>
  <dc:description/>
  <cp:lastModifiedBy>Shalesh Kumbhat</cp:lastModifiedBy>
  <cp:revision>1</cp:revision>
  <dcterms:created xsi:type="dcterms:W3CDTF">2019-08-21T17:56:00Z</dcterms:created>
  <dcterms:modified xsi:type="dcterms:W3CDTF">2019-08-21T18:29:00Z</dcterms:modified>
</cp:coreProperties>
</file>