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D8C59" w14:textId="7C756454" w:rsidR="00D97659" w:rsidRPr="00D97659" w:rsidRDefault="00D97659" w:rsidP="00D97659">
      <w:pPr>
        <w:rPr>
          <w:rFonts w:ascii="Segoe UI Emoji" w:hAnsi="Segoe UI Emoji" w:cs="Segoe UI Emoji"/>
          <w:b/>
          <w:bCs/>
        </w:rPr>
      </w:pPr>
      <w:r w:rsidRPr="00D97659">
        <w:rPr>
          <w:rFonts w:ascii="Segoe UI Emoji" w:hAnsi="Segoe UI Emoji" w:cs="Segoe UI Emoji"/>
          <w:b/>
          <w:bCs/>
        </w:rPr>
        <w:t xml:space="preserve">Architecturally, I chose to decouple this system into a clean, asynchronous two-line workflow inside n8n to implement a strict Route-and-Delegate pattern. </w:t>
      </w:r>
    </w:p>
    <w:p w14:paraId="027DDDF2" w14:textId="154BFEF6" w:rsidR="00D97659" w:rsidRPr="00D97659" w:rsidRDefault="00D97659" w:rsidP="00D97659">
      <w:pPr>
        <w:numPr>
          <w:ilvl w:val="0"/>
          <w:numId w:val="4"/>
        </w:numPr>
        <w:rPr>
          <w:rFonts w:ascii="Segoe UI Emoji" w:hAnsi="Segoe UI Emoji" w:cs="Segoe UI Emoji"/>
          <w:b/>
          <w:bCs/>
        </w:rPr>
      </w:pPr>
      <w:r w:rsidRPr="00D97659">
        <w:rPr>
          <w:rFonts w:ascii="Segoe UI Emoji" w:hAnsi="Segoe UI Emoji" w:cs="Segoe UI Emoji"/>
          <w:b/>
          <w:bCs/>
        </w:rPr>
        <w:t>Line 1 (The Ideation Stream): This line acts as a persistent background daemon process. It captures parameters from my Brand Config &amp; Controls form [4, 6] and maps them directly to my Python microservice. Inside the service, an Ideator and a Validator agent execute a multi-turn round-robin loop over Azure OpenAI's gpt-5-mini model to generate copy and evaluate it against brand guidelines. The result is then pushed to a dedicated Slack compliance review channel using custom-built Block Kit cards</w:t>
      </w:r>
      <w:r w:rsidR="00BB2E7F">
        <w:rPr>
          <w:rFonts w:ascii="Segoe UI Emoji" w:hAnsi="Segoe UI Emoji" w:cs="Segoe UI Emoji"/>
          <w:b/>
          <w:bCs/>
        </w:rPr>
        <w:t>.</w:t>
      </w:r>
    </w:p>
    <w:p w14:paraId="31B840F3" w14:textId="77777777" w:rsidR="00D97659" w:rsidRPr="00D97659" w:rsidRDefault="00D97659" w:rsidP="00D97659">
      <w:pPr>
        <w:numPr>
          <w:ilvl w:val="0"/>
          <w:numId w:val="4"/>
        </w:numPr>
        <w:rPr>
          <w:rFonts w:ascii="Segoe UI Emoji" w:hAnsi="Segoe UI Emoji" w:cs="Segoe UI Emoji"/>
          <w:b/>
          <w:bCs/>
        </w:rPr>
      </w:pPr>
      <w:r w:rsidRPr="00D97659">
        <w:rPr>
          <w:rFonts w:ascii="Segoe UI Emoji" w:hAnsi="Segoe UI Emoji" w:cs="Segoe UI Emoji"/>
          <w:b/>
          <w:bCs/>
        </w:rPr>
        <w:t>Line 2 (The Interactive Publishing Stream): This line remains completely disconnected from the first line on the canvas. It sits completely idle until a human user interacts with the live Approve or Reject buttons right inside Slack.</w:t>
      </w:r>
    </w:p>
    <w:p w14:paraId="04A06F0B" w14:textId="3E96DFEE" w:rsidR="00D97659" w:rsidRPr="00D97659" w:rsidRDefault="00D97659" w:rsidP="00D97659">
      <w:pPr>
        <w:rPr>
          <w:rFonts w:ascii="Segoe UI Emoji" w:hAnsi="Segoe UI Emoji" w:cs="Segoe UI Emoji"/>
          <w:b/>
          <w:bCs/>
        </w:rPr>
      </w:pPr>
      <w:r w:rsidRPr="00D97659">
        <w:rPr>
          <w:rFonts w:ascii="Segoe UI Emoji" w:hAnsi="Segoe UI Emoji" w:cs="Segoe UI Emoji"/>
          <w:b/>
          <w:bCs/>
        </w:rPr>
        <w:t xml:space="preserve">The core trade-off here was opting for an asynchronous, human-in-the-loop gate rather than letting the agents auto-publish. While auto-publishing is faster, injecting a human compliance gate ensures absolute brand safety and prevents hallucinated output from reaching a public production feed. </w:t>
      </w:r>
    </w:p>
    <w:p w14:paraId="19D0B9F6" w14:textId="77777777" w:rsidR="00D97659" w:rsidRPr="00D97659" w:rsidRDefault="00D97659" w:rsidP="00D97659">
      <w:pPr>
        <w:rPr>
          <w:rFonts w:ascii="Segoe UI Emoji" w:hAnsi="Segoe UI Emoji" w:cs="Segoe UI Emoji"/>
          <w:b/>
          <w:bCs/>
        </w:rPr>
      </w:pPr>
      <w:r w:rsidRPr="00D97659">
        <w:rPr>
          <w:rFonts w:ascii="Segoe UI Emoji" w:hAnsi="Segoe UI Emoji" w:cs="Segoe UI Emoji"/>
          <w:b/>
          <w:bCs/>
        </w:rPr>
        <w:t>🌐 2. The Network Bridge &amp; Transport Layers</w:t>
      </w:r>
    </w:p>
    <w:p w14:paraId="777AD859" w14:textId="19C60C2E" w:rsidR="00D97659" w:rsidRPr="00D97659" w:rsidRDefault="00D97659" w:rsidP="00D97659">
      <w:pPr>
        <w:rPr>
          <w:rFonts w:ascii="Segoe UI Emoji" w:hAnsi="Segoe UI Emoji" w:cs="Segoe UI Emoji"/>
          <w:b/>
          <w:bCs/>
        </w:rPr>
      </w:pPr>
      <w:r w:rsidRPr="00D97659">
        <w:rPr>
          <w:rFonts w:ascii="Segoe UI Emoji" w:hAnsi="Segoe UI Emoji" w:cs="Segoe UI Emoji"/>
          <w:b/>
          <w:bCs/>
        </w:rPr>
        <w:t xml:space="preserve">The biggest infrastructure challenge was building a reliable transport layer between Slack’s public cloud servers and my local Docker container environment. </w:t>
      </w:r>
    </w:p>
    <w:p w14:paraId="3ECAC133" w14:textId="319D9631" w:rsidR="00D97659" w:rsidRPr="00D97659" w:rsidRDefault="00D97659" w:rsidP="00D97659">
      <w:pPr>
        <w:rPr>
          <w:rFonts w:ascii="Segoe UI Emoji" w:hAnsi="Segoe UI Emoji" w:cs="Segoe UI Emoji"/>
          <w:b/>
          <w:bCs/>
        </w:rPr>
      </w:pPr>
      <w:r w:rsidRPr="00D97659">
        <w:rPr>
          <w:rFonts w:ascii="Segoe UI Emoji" w:hAnsi="Segoe UI Emoji" w:cs="Segoe UI Emoji"/>
          <w:b/>
          <w:bCs/>
        </w:rPr>
        <w:t xml:space="preserve">Because my n8n setup is hosted locally on my machine, it is completely hidden behind a standard residential firewall. Slack’s interactivity architecture requires an immediate, publicly reachable Request URL endpoint to deliver button actions. To bridge this gap, I deployed an encrypted reverse tunnel using </w:t>
      </w:r>
      <w:r w:rsidR="00BB2E7F">
        <w:rPr>
          <w:rFonts w:ascii="Segoe UI Emoji" w:hAnsi="Segoe UI Emoji" w:cs="Segoe UI Emoji"/>
          <w:b/>
          <w:bCs/>
        </w:rPr>
        <w:t>ngrok</w:t>
      </w:r>
      <w:r w:rsidRPr="00D97659">
        <w:rPr>
          <w:rFonts w:ascii="Segoe UI Emoji" w:hAnsi="Segoe UI Emoji" w:cs="Segoe UI Emoji"/>
          <w:b/>
          <w:bCs/>
        </w:rPr>
        <w:t xml:space="preserve"> to expose my local container webhook path safely to the public internet using a secure subdomain proxy. </w:t>
      </w:r>
    </w:p>
    <w:p w14:paraId="0362868A" w14:textId="77777777" w:rsidR="00D97659" w:rsidRPr="00D97659" w:rsidRDefault="00D97659" w:rsidP="00D97659">
      <w:pPr>
        <w:rPr>
          <w:rFonts w:ascii="Segoe UI Emoji" w:hAnsi="Segoe UI Emoji" w:cs="Segoe UI Emoji"/>
          <w:b/>
          <w:bCs/>
        </w:rPr>
      </w:pPr>
      <w:r w:rsidRPr="00D97659">
        <w:rPr>
          <w:rFonts w:ascii="Segoe UI Emoji" w:hAnsi="Segoe UI Emoji" w:cs="Segoe UI Emoji"/>
          <w:b/>
          <w:bCs/>
        </w:rPr>
        <w:t>Additionally, because Slack forces interactive payload variables into a complex, form-url-encoded string named payload rather than standard JSON, I inserted a custom JavaScript Code node right behind the webhook trigger. This node intercepts the incoming stream, dynamically decodes the payload string on the fly, and exposes a clean data tree that my downstream conditional routing nodes can parse natively.</w:t>
      </w:r>
    </w:p>
    <w:p w14:paraId="75D01AC5" w14:textId="77777777" w:rsidR="00D97659" w:rsidRPr="00D97659" w:rsidRDefault="00D97659" w:rsidP="00D97659">
      <w:pPr>
        <w:rPr>
          <w:rFonts w:ascii="Segoe UI Emoji" w:hAnsi="Segoe UI Emoji" w:cs="Segoe UI Emoji"/>
          <w:b/>
          <w:bCs/>
        </w:rPr>
      </w:pPr>
      <w:r w:rsidRPr="00D97659">
        <w:rPr>
          <w:rFonts w:ascii="Segoe UI Emoji" w:hAnsi="Segoe UI Emoji" w:cs="Segoe UI Emoji"/>
          <w:b/>
          <w:bCs/>
        </w:rPr>
        <w:t>🎓 3. Lessons Learned</w:t>
      </w:r>
    </w:p>
    <w:p w14:paraId="4B9FF213" w14:textId="77777777" w:rsidR="00D97659" w:rsidRPr="00D97659" w:rsidRDefault="00D97659" w:rsidP="00D97659">
      <w:pPr>
        <w:rPr>
          <w:rFonts w:ascii="Segoe UI Emoji" w:hAnsi="Segoe UI Emoji" w:cs="Segoe UI Emoji"/>
          <w:b/>
          <w:bCs/>
        </w:rPr>
      </w:pPr>
      <w:r w:rsidRPr="00D97659">
        <w:rPr>
          <w:rFonts w:ascii="Segoe UI Emoji" w:hAnsi="Segoe UI Emoji" w:cs="Segoe UI Emoji"/>
          <w:b/>
          <w:bCs/>
        </w:rPr>
        <w:t>I walked away from this project with two major software engineering takeaways:</w:t>
      </w:r>
    </w:p>
    <w:p w14:paraId="52169C24" w14:textId="3C9D5FEA" w:rsidR="00D97659" w:rsidRPr="00D97659" w:rsidRDefault="00D97659" w:rsidP="00D97659">
      <w:pPr>
        <w:numPr>
          <w:ilvl w:val="0"/>
          <w:numId w:val="5"/>
        </w:numPr>
        <w:rPr>
          <w:rFonts w:ascii="Segoe UI Emoji" w:hAnsi="Segoe UI Emoji" w:cs="Segoe UI Emoji"/>
          <w:b/>
          <w:bCs/>
        </w:rPr>
      </w:pPr>
      <w:r w:rsidRPr="00D97659">
        <w:rPr>
          <w:rFonts w:ascii="Segoe UI Emoji" w:hAnsi="Segoe UI Emoji" w:cs="Segoe UI Emoji"/>
          <w:b/>
          <w:bCs/>
        </w:rPr>
        <w:lastRenderedPageBreak/>
        <w:t xml:space="preserve">Infrastructure over Raw AI Inference: Building an AI system is only 10% about the agent prompts and 90% about data types and state management. For instance, a single type-casting mismatch—like n8n automatically wrapping an integer property in string quotes—will immediately trigger an HTTP 422 crash on a strict FastAPI backend. I learned that handling data validation rules through n8n's expression builder is vital for operational stability. </w:t>
      </w:r>
    </w:p>
    <w:p w14:paraId="4870F7BB" w14:textId="77777777" w:rsidR="00D97659" w:rsidRPr="00D97659" w:rsidRDefault="00D97659" w:rsidP="00D97659">
      <w:pPr>
        <w:numPr>
          <w:ilvl w:val="0"/>
          <w:numId w:val="5"/>
        </w:numPr>
        <w:rPr>
          <w:rFonts w:ascii="Segoe UI Emoji" w:hAnsi="Segoe UI Emoji" w:cs="Segoe UI Emoji"/>
          <w:b/>
          <w:bCs/>
        </w:rPr>
      </w:pPr>
      <w:r w:rsidRPr="00D97659">
        <w:rPr>
          <w:rFonts w:ascii="Segoe UI Emoji" w:hAnsi="Segoe UI Emoji" w:cs="Segoe UI Emoji"/>
          <w:b/>
          <w:bCs/>
        </w:rPr>
        <w:t>Persistent Service Authentication: Standard user-level OAuth2 connections are incredibly brittle for local automation testing because access tokens desynchronize and expire rapidly. Swapping my database logging over to a dedicated Google Service Account JSON key file—and treating it as an independent background machine user—taught me how to build resilient, production-ready enterprise integrations that can run indefinitely without human login dependencies.</w:t>
      </w:r>
    </w:p>
    <w:p w14:paraId="30DC94EE" w14:textId="77777777" w:rsidR="00D97659" w:rsidRPr="00D97659" w:rsidRDefault="00D97659" w:rsidP="00D97659">
      <w:pPr>
        <w:rPr>
          <w:rFonts w:ascii="Segoe UI Emoji" w:hAnsi="Segoe UI Emoji" w:cs="Segoe UI Emoji"/>
          <w:b/>
          <w:bCs/>
        </w:rPr>
      </w:pPr>
      <w:r w:rsidRPr="00D97659">
        <w:rPr>
          <w:rFonts w:ascii="Segoe UI Emoji" w:hAnsi="Segoe UI Emoji" w:cs="Segoe UI Emoji"/>
          <w:b/>
          <w:bCs/>
        </w:rPr>
        <w:t>The system is now running flawlessly—automatically generating targeted brand text blocks, safely delivering them to Slack for audit reviews, publishing onto production timelines, and logging data telemetry directly to our spreadsheet databases.</w:t>
      </w:r>
    </w:p>
    <w:p w14:paraId="2BAF51DB" w14:textId="77777777" w:rsidR="00D97659" w:rsidRDefault="00D97659">
      <w:pPr>
        <w:rPr>
          <w:rFonts w:ascii="Segoe UI Emoji" w:hAnsi="Segoe UI Emoji" w:cs="Segoe UI Emoji"/>
          <w:b/>
          <w:bCs/>
        </w:rPr>
      </w:pPr>
      <w:r>
        <w:rPr>
          <w:rFonts w:ascii="Segoe UI Emoji" w:hAnsi="Segoe UI Emoji" w:cs="Segoe UI Emoji"/>
          <w:b/>
          <w:bCs/>
        </w:rPr>
        <w:br w:type="page"/>
      </w:r>
    </w:p>
    <w:p w14:paraId="58740666" w14:textId="4950613E" w:rsidR="00D97659" w:rsidRPr="00D97659" w:rsidRDefault="00D97659" w:rsidP="00D97659">
      <w:pPr>
        <w:rPr>
          <w:b/>
          <w:bCs/>
        </w:rPr>
      </w:pPr>
      <w:r w:rsidRPr="00D97659">
        <w:rPr>
          <w:rFonts w:ascii="Segoe UI Emoji" w:hAnsi="Segoe UI Emoji" w:cs="Segoe UI Emoji"/>
          <w:b/>
          <w:bCs/>
        </w:rPr>
        <w:lastRenderedPageBreak/>
        <w:t>📦</w:t>
      </w:r>
      <w:r w:rsidRPr="00D97659">
        <w:rPr>
          <w:b/>
          <w:bCs/>
        </w:rPr>
        <w:t xml:space="preserve"> Component Breakdown: Backend Technical Roles</w:t>
      </w:r>
    </w:p>
    <w:p w14:paraId="76266532" w14:textId="77777777" w:rsidR="00D97659" w:rsidRPr="00D97659" w:rsidRDefault="00D97659" w:rsidP="00D97659">
      <w:pPr>
        <w:numPr>
          <w:ilvl w:val="0"/>
          <w:numId w:val="1"/>
        </w:numPr>
      </w:pPr>
      <w:r w:rsidRPr="00D97659">
        <w:rPr>
          <w:b/>
          <w:bCs/>
        </w:rPr>
        <w:t>FastAPI</w:t>
      </w:r>
      <w:r w:rsidRPr="00D97659">
        <w:t>: Serves as the high-performance hosting gateway. It provides data validation via Pydantic schemas, routes input payloads cleanly, and handles errors so the script integrates smoothly with n8n.</w:t>
      </w:r>
    </w:p>
    <w:p w14:paraId="3A052FD1" w14:textId="77777777" w:rsidR="00D97659" w:rsidRPr="00D97659" w:rsidRDefault="00D97659" w:rsidP="00D97659">
      <w:pPr>
        <w:numPr>
          <w:ilvl w:val="0"/>
          <w:numId w:val="1"/>
        </w:numPr>
      </w:pPr>
      <w:r w:rsidRPr="00D97659">
        <w:rPr>
          <w:b/>
          <w:bCs/>
        </w:rPr>
        <w:t>AutoGen Assistant Agent</w:t>
      </w:r>
      <w:r w:rsidRPr="00D97659">
        <w:t>: Dictates individual agent behavior. It encapsulates the system prompt guidelines, allowing the Ideator and Validator to focus on their respective tasks.</w:t>
      </w:r>
    </w:p>
    <w:p w14:paraId="74083A1E" w14:textId="77777777" w:rsidR="00D97659" w:rsidRPr="00D97659" w:rsidRDefault="00D97659" w:rsidP="00D97659">
      <w:pPr>
        <w:numPr>
          <w:ilvl w:val="0"/>
          <w:numId w:val="1"/>
        </w:numPr>
      </w:pPr>
      <w:r w:rsidRPr="00D97659">
        <w:rPr>
          <w:b/>
          <w:bCs/>
        </w:rPr>
        <w:t>AutoGen Text Message</w:t>
      </w:r>
      <w:r w:rsidRPr="00D97659">
        <w:t>: Standardizes the data transmission structure inside the chat network environment. It tracks who wrote what, enabling agents to parse preceding outputs without losing context.</w:t>
      </w:r>
    </w:p>
    <w:p w14:paraId="7AAA7EE4" w14:textId="77777777" w:rsidR="00D97659" w:rsidRPr="00D97659" w:rsidRDefault="00D97659" w:rsidP="00D97659">
      <w:pPr>
        <w:numPr>
          <w:ilvl w:val="0"/>
          <w:numId w:val="1"/>
        </w:numPr>
      </w:pPr>
      <w:r w:rsidRPr="00D97659">
        <w:rPr>
          <w:b/>
          <w:bCs/>
        </w:rPr>
        <w:t>AutoGen AzureOpenAIChatCompletionClient</w:t>
      </w:r>
      <w:r w:rsidRPr="00D97659">
        <w:t>: Configures the connection to Microsoft Azure endpoints. It securely processes your API keys, deployment identifiers, and api-version variables.</w:t>
      </w:r>
    </w:p>
    <w:p w14:paraId="79D2E38A" w14:textId="77777777" w:rsidR="00D97659" w:rsidRPr="00D97659" w:rsidRDefault="00000000" w:rsidP="00D97659">
      <w:r>
        <w:pict w14:anchorId="6631C092">
          <v:rect id="_x0000_i1025" style="width:0;height:1.5pt" o:hralign="center" o:hrstd="t" o:hr="t" fillcolor="#a0a0a0" stroked="f"/>
        </w:pict>
      </w:r>
    </w:p>
    <w:p w14:paraId="2A7028EF" w14:textId="77777777" w:rsidR="00D97659" w:rsidRPr="00D97659" w:rsidRDefault="00D97659" w:rsidP="00D97659">
      <w:pPr>
        <w:rPr>
          <w:b/>
          <w:bCs/>
        </w:rPr>
      </w:pPr>
      <w:r w:rsidRPr="00D97659">
        <w:rPr>
          <w:rFonts w:ascii="Segoe UI Emoji" w:hAnsi="Segoe UI Emoji" w:cs="Segoe UI Emoji"/>
          <w:b/>
          <w:bCs/>
        </w:rPr>
        <w:t>🎛️</w:t>
      </w:r>
      <w:r w:rsidRPr="00D97659">
        <w:rPr>
          <w:b/>
          <w:bCs/>
        </w:rPr>
        <w:t xml:space="preserve"> Flow Breakdown: The Functions of the n8n Nodes</w:t>
      </w:r>
    </w:p>
    <w:p w14:paraId="2BDF1FC8" w14:textId="77777777" w:rsidR="00D97659" w:rsidRPr="00D97659" w:rsidRDefault="00D97659" w:rsidP="00D97659">
      <w:pPr>
        <w:numPr>
          <w:ilvl w:val="0"/>
          <w:numId w:val="2"/>
        </w:numPr>
      </w:pPr>
      <w:r w:rsidRPr="00D97659">
        <w:rPr>
          <w:b/>
          <w:bCs/>
        </w:rPr>
        <w:t>Brand Config &amp; Controls</w:t>
      </w:r>
      <w:r w:rsidRPr="00D97659">
        <w:t>: A fundamental key-value form block [INDEX]. It acts as your management panel where parameters (brand_name, tone, length_limit, MIN_CONFIDENCE_THRESHOLD, DRY_RUN_FLAG) are defined [INDEX].</w:t>
      </w:r>
    </w:p>
    <w:p w14:paraId="29D31605" w14:textId="77777777" w:rsidR="00D97659" w:rsidRPr="00D97659" w:rsidRDefault="00D97659" w:rsidP="00D97659">
      <w:pPr>
        <w:numPr>
          <w:ilvl w:val="0"/>
          <w:numId w:val="2"/>
        </w:numPr>
      </w:pPr>
      <w:r w:rsidRPr="00D97659">
        <w:rPr>
          <w:b/>
          <w:bCs/>
        </w:rPr>
        <w:t>Call AutoGen Microservice</w:t>
      </w:r>
      <w:r w:rsidRPr="00D97659">
        <w:t>: An HTTP Request node that makes a network call to your FastAPI service [INDEX]. It converts your visual n8n parameters into a clean, unquoted JSON data structure to feed your Pydantic schema perfectly [INDEX].</w:t>
      </w:r>
    </w:p>
    <w:p w14:paraId="220099E8" w14:textId="77777777" w:rsidR="00D97659" w:rsidRPr="00D97659" w:rsidRDefault="00D97659" w:rsidP="00D97659">
      <w:pPr>
        <w:numPr>
          <w:ilvl w:val="0"/>
          <w:numId w:val="2"/>
        </w:numPr>
      </w:pPr>
      <w:r w:rsidRPr="00D97659">
        <w:rPr>
          <w:b/>
          <w:bCs/>
        </w:rPr>
        <w:t>Assemble Post &amp; Tags</w:t>
      </w:r>
      <w:r w:rsidRPr="00D97659">
        <w:t>: A processing mapping node [INDEX]. It extracts raw content blocks from your agent chat history array and packages them into clean attributes like final_post_text and confidence_score [INDEX].</w:t>
      </w:r>
    </w:p>
    <w:p w14:paraId="0C1D15D4" w14:textId="77777777" w:rsidR="00D97659" w:rsidRPr="00D97659" w:rsidRDefault="00D97659" w:rsidP="00D97659">
      <w:pPr>
        <w:numPr>
          <w:ilvl w:val="0"/>
          <w:numId w:val="2"/>
        </w:numPr>
      </w:pPr>
      <w:r w:rsidRPr="00D97659">
        <w:rPr>
          <w:b/>
          <w:bCs/>
        </w:rPr>
        <w:t>"Code in JavaScript"</w:t>
      </w:r>
      <w:r w:rsidRPr="00D97659">
        <w:t>: A critical decoding utility node [INDEX]. It intercepts incoming form-urlencoded strings from Slack (</w:t>
      </w:r>
      <w:proofErr w:type="gramStart"/>
      <w:r w:rsidRPr="00D97659">
        <w:t>body.payload</w:t>
      </w:r>
      <w:proofErr w:type="gramEnd"/>
      <w:r w:rsidRPr="00D97659">
        <w:t>), decodes the data stream into standard arrays [INDEX, 1.2.5], and extracts the generated post copy [INDEX].</w:t>
      </w:r>
    </w:p>
    <w:p w14:paraId="52DB1080" w14:textId="77777777" w:rsidR="00D97659" w:rsidRPr="00D97659" w:rsidRDefault="00000000" w:rsidP="00D97659">
      <w:r>
        <w:pict w14:anchorId="1DB58B4A">
          <v:rect id="_x0000_i1026" style="width:0;height:1.5pt" o:hralign="center" o:hrstd="t" o:hr="t" fillcolor="#a0a0a0" stroked="f"/>
        </w:pict>
      </w:r>
    </w:p>
    <w:p w14:paraId="3914D7F7" w14:textId="77777777" w:rsidR="00D97659" w:rsidRPr="00D97659" w:rsidRDefault="00D97659" w:rsidP="00D97659">
      <w:pPr>
        <w:rPr>
          <w:b/>
          <w:bCs/>
        </w:rPr>
      </w:pPr>
      <w:r w:rsidRPr="00D97659">
        <w:rPr>
          <w:rFonts w:ascii="Segoe UI Emoji" w:hAnsi="Segoe UI Emoji" w:cs="Segoe UI Emoji"/>
          <w:b/>
          <w:bCs/>
        </w:rPr>
        <w:t>🌐</w:t>
      </w:r>
      <w:r w:rsidRPr="00D97659">
        <w:rPr>
          <w:b/>
          <w:bCs/>
        </w:rPr>
        <w:t xml:space="preserve"> The Network Bridge: Why We Needed a Reverse Tunnel (ngrok / localtunnel)</w:t>
      </w:r>
    </w:p>
    <w:p w14:paraId="6FADF3EC" w14:textId="77777777" w:rsidR="00D97659" w:rsidRPr="00D97659" w:rsidRDefault="00D97659" w:rsidP="00D97659">
      <w:r w:rsidRPr="00D97659">
        <w:t>N8n runs locally inside an isolated workspace container (http://localhost:5678) behind your router's local firewall [INDEX].</w:t>
      </w:r>
    </w:p>
    <w:p w14:paraId="7F7392BA" w14:textId="77777777" w:rsidR="00D97659" w:rsidRPr="00D97659" w:rsidRDefault="00D97659" w:rsidP="00D97659">
      <w:r w:rsidRPr="00D97659">
        <w:lastRenderedPageBreak/>
        <w:t xml:space="preserve">When you push an interactive button like </w:t>
      </w:r>
      <w:r w:rsidRPr="00D97659">
        <w:rPr>
          <w:rFonts w:ascii="Segoe UI Emoji" w:hAnsi="Segoe UI Emoji" w:cs="Segoe UI Emoji"/>
          <w:b/>
          <w:bCs/>
        </w:rPr>
        <w:t>🟢</w:t>
      </w:r>
      <w:r w:rsidRPr="00D97659">
        <w:rPr>
          <w:b/>
          <w:bCs/>
        </w:rPr>
        <w:t xml:space="preserve"> Approve &amp; Publish</w:t>
      </w:r>
      <w:r w:rsidRPr="00D97659">
        <w:t xml:space="preserve"> inside a Slack channel room, Slack's cloud servers have to send that event back to your machine [INDEX]. However, Slack cannot see a local localhost network path [INDEX].</w:t>
      </w:r>
    </w:p>
    <w:p w14:paraId="0FD0DC4A" w14:textId="77777777" w:rsidR="00D97659" w:rsidRPr="00D97659" w:rsidRDefault="00D97659" w:rsidP="00D97659">
      <w:r w:rsidRPr="00D97659">
        <w:t xml:space="preserve">Using a reverse tunnel like </w:t>
      </w:r>
      <w:r w:rsidRPr="00D97659">
        <w:rPr>
          <w:b/>
          <w:bCs/>
        </w:rPr>
        <w:t>ngrok</w:t>
      </w:r>
      <w:r w:rsidRPr="00D97659">
        <w:t xml:space="preserve"> or </w:t>
      </w:r>
      <w:r w:rsidRPr="00D97659">
        <w:rPr>
          <w:b/>
          <w:bCs/>
        </w:rPr>
        <w:t>localtunnel</w:t>
      </w:r>
      <w:r w:rsidRPr="00D97659">
        <w:t xml:space="preserve"> creates a secure, public web bridge (https://loca.lt) [INDEX, INDEX]. It maps incoming internet traffic straight to your local n8n webhook listener, bypassing firewalls and clearing out the 403 Forbidden and 408 Request Timeout errors [INDEX, INDEX].</w:t>
      </w:r>
    </w:p>
    <w:p w14:paraId="5A9FB9F4" w14:textId="77777777" w:rsidR="00D97659" w:rsidRPr="00D97659" w:rsidRDefault="00000000" w:rsidP="00D97659">
      <w:r>
        <w:pict w14:anchorId="58AD5F16">
          <v:rect id="_x0000_i1027" style="width:0;height:1.5pt" o:hralign="center" o:hrstd="t" o:hr="t" fillcolor="#a0a0a0" stroked="f"/>
        </w:pict>
      </w:r>
    </w:p>
    <w:p w14:paraId="3CADB2E3" w14:textId="77777777" w:rsidR="00D97659" w:rsidRPr="00D97659" w:rsidRDefault="00D97659" w:rsidP="00D97659">
      <w:pPr>
        <w:rPr>
          <w:b/>
          <w:bCs/>
        </w:rPr>
      </w:pPr>
      <w:r w:rsidRPr="00D97659">
        <w:rPr>
          <w:rFonts w:ascii="Segoe UI Emoji" w:hAnsi="Segoe UI Emoji" w:cs="Segoe UI Emoji"/>
          <w:b/>
          <w:bCs/>
        </w:rPr>
        <w:t>🎓</w:t>
      </w:r>
      <w:r w:rsidRPr="00D97659">
        <w:rPr>
          <w:b/>
          <w:bCs/>
        </w:rPr>
        <w:t xml:space="preserve"> Lessons Learned &amp; Key Project Insights</w:t>
      </w:r>
    </w:p>
    <w:p w14:paraId="6EB481DC" w14:textId="77777777" w:rsidR="00D97659" w:rsidRPr="00D97659" w:rsidRDefault="00D97659" w:rsidP="00D97659">
      <w:r w:rsidRPr="00D97659">
        <w:t>Navigating this project required overcoming several strict syntax, data validation, and authentication hurdles through collaborative debugging:</w:t>
      </w:r>
    </w:p>
    <w:p w14:paraId="1DE6B522" w14:textId="77777777" w:rsidR="00D97659" w:rsidRPr="00D97659" w:rsidRDefault="00D97659" w:rsidP="00D97659">
      <w:pPr>
        <w:numPr>
          <w:ilvl w:val="0"/>
          <w:numId w:val="3"/>
        </w:numPr>
      </w:pPr>
      <w:r w:rsidRPr="00D97659">
        <w:rPr>
          <w:b/>
          <w:bCs/>
        </w:rPr>
        <w:t>Strict Data Type Casting</w:t>
      </w:r>
      <w:r w:rsidRPr="00D97659">
        <w:t xml:space="preserve">: FastAPI enforces explicit variable validation. Passing a number variable wrapped inside string quotes ("250") instantly throws an HTTP 422 error. The fix was switching n8n's JSON Body box into an </w:t>
      </w:r>
      <w:r w:rsidRPr="00D97659">
        <w:rPr>
          <w:b/>
          <w:bCs/>
        </w:rPr>
        <w:t>Expression tool</w:t>
      </w:r>
      <w:r w:rsidRPr="00D97659">
        <w:t xml:space="preserve"> to pass data types cleanly without quotes.</w:t>
      </w:r>
    </w:p>
    <w:p w14:paraId="36BF9585" w14:textId="77777777" w:rsidR="00D97659" w:rsidRPr="00D97659" w:rsidRDefault="00D97659" w:rsidP="00D97659">
      <w:pPr>
        <w:numPr>
          <w:ilvl w:val="0"/>
          <w:numId w:val="3"/>
        </w:numPr>
      </w:pPr>
      <w:r w:rsidRPr="00D97659">
        <w:rPr>
          <w:b/>
          <w:bCs/>
        </w:rPr>
        <w:t>String Literal Escape Violations</w:t>
      </w:r>
      <w:r w:rsidRPr="00D97659">
        <w:t xml:space="preserve">: Multi-line AI drafts contain real carriage returns (Enters). Raw JSON fields interpret unescaped newlines as illegal control characters, triggering a crash. We fixed this by </w:t>
      </w:r>
      <w:proofErr w:type="gramStart"/>
      <w:r w:rsidRPr="00D97659">
        <w:t xml:space="preserve">appending </w:t>
      </w:r>
      <w:r w:rsidRPr="00D97659">
        <w:rPr>
          <w:b/>
          <w:bCs/>
        </w:rPr>
        <w:t>.jsonEscaped</w:t>
      </w:r>
      <w:proofErr w:type="gramEnd"/>
      <w:r w:rsidRPr="00D97659">
        <w:rPr>
          <w:b/>
          <w:bCs/>
        </w:rPr>
        <w:t>()</w:t>
      </w:r>
      <w:r w:rsidRPr="00D97659">
        <w:t xml:space="preserve"> or an </w:t>
      </w:r>
      <w:proofErr w:type="gramStart"/>
      <w:r w:rsidRPr="00D97659">
        <w:t>inline .replace</w:t>
      </w:r>
      <w:proofErr w:type="gramEnd"/>
      <w:r w:rsidRPr="00D97659">
        <w:t>() script to keep the text payload valid.</w:t>
      </w:r>
    </w:p>
    <w:p w14:paraId="6ED7E3AF" w14:textId="77777777" w:rsidR="00D97659" w:rsidRPr="00D97659" w:rsidRDefault="00D97659" w:rsidP="00D97659">
      <w:pPr>
        <w:numPr>
          <w:ilvl w:val="0"/>
          <w:numId w:val="3"/>
        </w:numPr>
      </w:pPr>
      <w:r w:rsidRPr="00D97659">
        <w:rPr>
          <w:b/>
          <w:bCs/>
        </w:rPr>
        <w:t>Slack Payload Architecture</w:t>
      </w:r>
      <w:r w:rsidRPr="00D97659">
        <w:t>: Slack interactivity components do not pass standard JSON. They wrap data within a single form string named payload [INDEX, 1.2.5]. Adding the JavaScript decoding node was necessary to unpack this data layer so n8n could route it down the workflow paths [INDEX, 1.2.5].</w:t>
      </w:r>
    </w:p>
    <w:p w14:paraId="6B469EA4" w14:textId="77777777" w:rsidR="00D97659" w:rsidRPr="00D97659" w:rsidRDefault="00D97659" w:rsidP="00D97659">
      <w:pPr>
        <w:numPr>
          <w:ilvl w:val="0"/>
          <w:numId w:val="3"/>
        </w:numPr>
      </w:pPr>
      <w:r w:rsidRPr="00D97659">
        <w:rPr>
          <w:b/>
          <w:bCs/>
        </w:rPr>
        <w:t>Google Service Account Integration</w:t>
      </w:r>
      <w:r w:rsidRPr="00D97659">
        <w:t xml:space="preserve">: Standard OAuth authorization expires frequently when debugging configurations locally. Swapping your Google node over to use a </w:t>
      </w:r>
      <w:r w:rsidRPr="00D97659">
        <w:rPr>
          <w:b/>
          <w:bCs/>
        </w:rPr>
        <w:t>Google Service Account JSON key file</w:t>
      </w:r>
      <w:r w:rsidRPr="00D97659">
        <w:t>, paired with sharing the target tracking spreadsheet, established a persistent connection that won't log out.</w:t>
      </w:r>
    </w:p>
    <w:p w14:paraId="7811D4F5" w14:textId="02FD4518" w:rsidR="00D97659" w:rsidRPr="00D97659" w:rsidRDefault="00000000" w:rsidP="00D97659">
      <w:r>
        <w:pict w14:anchorId="0E25BA98">
          <v:rect id="_x0000_i1028" style="width:0;height:1.5pt" o:hralign="center" o:hrstd="t" o:hr="t" fillcolor="#a0a0a0" stroked="f"/>
        </w:pict>
      </w:r>
    </w:p>
    <w:p w14:paraId="5DA801A1" w14:textId="77777777" w:rsidR="006F13A5" w:rsidRDefault="006F13A5"/>
    <w:sectPr w:rsidR="006F13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F0934"/>
    <w:multiLevelType w:val="multilevel"/>
    <w:tmpl w:val="62A85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52AAD"/>
    <w:multiLevelType w:val="multilevel"/>
    <w:tmpl w:val="B77A3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441ECF"/>
    <w:multiLevelType w:val="multilevel"/>
    <w:tmpl w:val="42E6F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882A98"/>
    <w:multiLevelType w:val="multilevel"/>
    <w:tmpl w:val="92F43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4A0DE9"/>
    <w:multiLevelType w:val="multilevel"/>
    <w:tmpl w:val="9814C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BE5013"/>
    <w:multiLevelType w:val="multilevel"/>
    <w:tmpl w:val="7EA2A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9895942">
    <w:abstractNumId w:val="2"/>
  </w:num>
  <w:num w:numId="2" w16cid:durableId="719209325">
    <w:abstractNumId w:val="4"/>
  </w:num>
  <w:num w:numId="3" w16cid:durableId="1562329685">
    <w:abstractNumId w:val="5"/>
  </w:num>
  <w:num w:numId="4" w16cid:durableId="1523284326">
    <w:abstractNumId w:val="1"/>
  </w:num>
  <w:num w:numId="5" w16cid:durableId="214662006">
    <w:abstractNumId w:val="0"/>
  </w:num>
  <w:num w:numId="6" w16cid:durableId="2746820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659"/>
    <w:rsid w:val="0006258E"/>
    <w:rsid w:val="003B3F7E"/>
    <w:rsid w:val="00592007"/>
    <w:rsid w:val="005A6EAC"/>
    <w:rsid w:val="006F13A5"/>
    <w:rsid w:val="00846B4C"/>
    <w:rsid w:val="00BB2E7F"/>
    <w:rsid w:val="00C04000"/>
    <w:rsid w:val="00C70F65"/>
    <w:rsid w:val="00D97659"/>
    <w:rsid w:val="00DB2261"/>
    <w:rsid w:val="00F43D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9F592"/>
  <w15:chartTrackingRefBased/>
  <w15:docId w15:val="{B525179B-34B2-417E-A617-7286955A2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76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76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76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76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76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76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6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6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6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6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76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76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76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76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76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76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76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7659"/>
    <w:rPr>
      <w:rFonts w:eastAsiaTheme="majorEastAsia" w:cstheme="majorBidi"/>
      <w:color w:val="272727" w:themeColor="text1" w:themeTint="D8"/>
    </w:rPr>
  </w:style>
  <w:style w:type="paragraph" w:styleId="Title">
    <w:name w:val="Title"/>
    <w:basedOn w:val="Normal"/>
    <w:next w:val="Normal"/>
    <w:link w:val="TitleChar"/>
    <w:uiPriority w:val="10"/>
    <w:qFormat/>
    <w:rsid w:val="00D976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76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76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76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7659"/>
    <w:pPr>
      <w:spacing w:before="160"/>
      <w:jc w:val="center"/>
    </w:pPr>
    <w:rPr>
      <w:i/>
      <w:iCs/>
      <w:color w:val="404040" w:themeColor="text1" w:themeTint="BF"/>
    </w:rPr>
  </w:style>
  <w:style w:type="character" w:customStyle="1" w:styleId="QuoteChar">
    <w:name w:val="Quote Char"/>
    <w:basedOn w:val="DefaultParagraphFont"/>
    <w:link w:val="Quote"/>
    <w:uiPriority w:val="29"/>
    <w:rsid w:val="00D97659"/>
    <w:rPr>
      <w:i/>
      <w:iCs/>
      <w:color w:val="404040" w:themeColor="text1" w:themeTint="BF"/>
    </w:rPr>
  </w:style>
  <w:style w:type="paragraph" w:styleId="ListParagraph">
    <w:name w:val="List Paragraph"/>
    <w:basedOn w:val="Normal"/>
    <w:uiPriority w:val="34"/>
    <w:qFormat/>
    <w:rsid w:val="00D97659"/>
    <w:pPr>
      <w:ind w:left="720"/>
      <w:contextualSpacing/>
    </w:pPr>
  </w:style>
  <w:style w:type="character" w:styleId="IntenseEmphasis">
    <w:name w:val="Intense Emphasis"/>
    <w:basedOn w:val="DefaultParagraphFont"/>
    <w:uiPriority w:val="21"/>
    <w:qFormat/>
    <w:rsid w:val="00D97659"/>
    <w:rPr>
      <w:i/>
      <w:iCs/>
      <w:color w:val="2F5496" w:themeColor="accent1" w:themeShade="BF"/>
    </w:rPr>
  </w:style>
  <w:style w:type="paragraph" w:styleId="IntenseQuote">
    <w:name w:val="Intense Quote"/>
    <w:basedOn w:val="Normal"/>
    <w:next w:val="Normal"/>
    <w:link w:val="IntenseQuoteChar"/>
    <w:uiPriority w:val="30"/>
    <w:qFormat/>
    <w:rsid w:val="00D976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7659"/>
    <w:rPr>
      <w:i/>
      <w:iCs/>
      <w:color w:val="2F5496" w:themeColor="accent1" w:themeShade="BF"/>
    </w:rPr>
  </w:style>
  <w:style w:type="character" w:styleId="IntenseReference">
    <w:name w:val="Intense Reference"/>
    <w:basedOn w:val="DefaultParagraphFont"/>
    <w:uiPriority w:val="32"/>
    <w:qFormat/>
    <w:rsid w:val="00D97659"/>
    <w:rPr>
      <w:b/>
      <w:bCs/>
      <w:smallCaps/>
      <w:color w:val="2F5496" w:themeColor="accent1" w:themeShade="BF"/>
      <w:spacing w:val="5"/>
    </w:rPr>
  </w:style>
  <w:style w:type="character" w:styleId="Hyperlink">
    <w:name w:val="Hyperlink"/>
    <w:basedOn w:val="DefaultParagraphFont"/>
    <w:uiPriority w:val="99"/>
    <w:unhideWhenUsed/>
    <w:rsid w:val="00D97659"/>
    <w:rPr>
      <w:color w:val="0563C1" w:themeColor="hyperlink"/>
      <w:u w:val="single"/>
    </w:rPr>
  </w:style>
  <w:style w:type="character" w:styleId="UnresolvedMention">
    <w:name w:val="Unresolved Mention"/>
    <w:basedOn w:val="DefaultParagraphFont"/>
    <w:uiPriority w:val="99"/>
    <w:semiHidden/>
    <w:unhideWhenUsed/>
    <w:rsid w:val="00D976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1097</Words>
  <Characters>6255</Characters>
  <Application>Microsoft Office Word</Application>
  <DocSecurity>0</DocSecurity>
  <Lines>52</Lines>
  <Paragraphs>14</Paragraphs>
  <ScaleCrop>false</ScaleCrop>
  <Company/>
  <LinksUpToDate>false</LinksUpToDate>
  <CharactersWithSpaces>7338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Shalesh Kumbhat</dc:creator>
  <cp:keywords/>
  <dc:description/>
  <cp:lastModifiedBy>Shalesh Kumbhat</cp:lastModifiedBy>
  <cp:revision>3</cp:revision>
  <dcterms:created xsi:type="dcterms:W3CDTF">2026-08-11T19:46:00Z</dcterms:created>
  <dcterms:modified xsi:type="dcterms:W3CDTF">2026-08-12T23:01:00Z</dcterms:modified>
</cp:coreProperties>
</file>