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46" w:rsidRDefault="00661970" w:rsidP="00661970">
      <w:pPr>
        <w:jc w:val="center"/>
        <w:rPr>
          <w:b/>
          <w:szCs w:val="28"/>
        </w:rPr>
      </w:pPr>
      <w:r w:rsidRPr="004F2E36">
        <w:rPr>
          <w:b/>
          <w:szCs w:val="28"/>
        </w:rPr>
        <w:t xml:space="preserve">Лабораторная работа </w:t>
      </w:r>
      <w:r w:rsidR="00804161">
        <w:rPr>
          <w:b/>
          <w:szCs w:val="28"/>
        </w:rPr>
        <w:t>9</w:t>
      </w:r>
    </w:p>
    <w:p w:rsidR="00661970" w:rsidRDefault="00661970" w:rsidP="00661970">
      <w:pPr>
        <w:jc w:val="center"/>
        <w:rPr>
          <w:b/>
        </w:rPr>
      </w:pPr>
      <w:r w:rsidRPr="00BC65F5">
        <w:rPr>
          <w:b/>
        </w:rPr>
        <w:t>Разработка эксплуатационной документации на программу</w:t>
      </w:r>
    </w:p>
    <w:p w:rsidR="00AB1646" w:rsidRPr="002B125A" w:rsidRDefault="00AB1646" w:rsidP="00AB1646">
      <w:pPr>
        <w:jc w:val="center"/>
        <w:rPr>
          <w:b/>
          <w:bCs/>
        </w:rPr>
      </w:pPr>
      <w:r w:rsidRPr="002B125A">
        <w:rPr>
          <w:b/>
          <w:bCs/>
        </w:rPr>
        <w:t>Структура курсовой работ</w:t>
      </w:r>
      <w:r w:rsidR="00804161">
        <w:rPr>
          <w:b/>
          <w:bCs/>
        </w:rPr>
        <w:t>ы</w:t>
      </w:r>
    </w:p>
    <w:p w:rsidR="00AB1646" w:rsidRPr="002B125A" w:rsidRDefault="00AB1646" w:rsidP="00AB1646">
      <w:pPr>
        <w:ind w:firstLine="360"/>
        <w:rPr>
          <w:bCs/>
        </w:rPr>
      </w:pPr>
      <w:r w:rsidRPr="002B125A">
        <w:rPr>
          <w:bCs/>
        </w:rPr>
        <w:t>Условно курсовые работы и выпускные квалификационные работы можно поделить на три главы:</w:t>
      </w:r>
    </w:p>
    <w:p w:rsidR="00AB1646" w:rsidRPr="002B125A" w:rsidRDefault="00AB1646" w:rsidP="00AB1646">
      <w:pPr>
        <w:pStyle w:val="a3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1. </w:t>
      </w:r>
      <w:r w:rsidRPr="002B125A">
        <w:rPr>
          <w:rFonts w:cs="Times New Roman"/>
          <w:bCs/>
          <w:sz w:val="24"/>
          <w:szCs w:val="24"/>
        </w:rPr>
        <w:t>Исследование предметной области;</w:t>
      </w:r>
      <w:r>
        <w:rPr>
          <w:rFonts w:cs="Times New Roman"/>
          <w:bCs/>
          <w:sz w:val="24"/>
          <w:szCs w:val="24"/>
        </w:rPr>
        <w:t xml:space="preserve"> (Лабораторная работа 5, Модель «Как есть»</w:t>
      </w:r>
      <w:proofErr w:type="gramStart"/>
      <w:r>
        <w:rPr>
          <w:rFonts w:cs="Times New Roman"/>
          <w:bCs/>
          <w:sz w:val="24"/>
          <w:szCs w:val="24"/>
        </w:rPr>
        <w:t>)(</w:t>
      </w:r>
      <w:proofErr w:type="gramEnd"/>
      <w:r>
        <w:rPr>
          <w:rFonts w:cs="Times New Roman"/>
          <w:bCs/>
          <w:sz w:val="24"/>
          <w:szCs w:val="24"/>
        </w:rPr>
        <w:t xml:space="preserve">Лабораторная работа 8) </w:t>
      </w:r>
    </w:p>
    <w:p w:rsidR="00AB1646" w:rsidRPr="002B125A" w:rsidRDefault="00AB1646" w:rsidP="00AB1646">
      <w:pPr>
        <w:pStyle w:val="a3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2. </w:t>
      </w:r>
      <w:r w:rsidRPr="002B125A">
        <w:rPr>
          <w:rFonts w:cs="Times New Roman"/>
          <w:bCs/>
          <w:sz w:val="24"/>
          <w:szCs w:val="24"/>
        </w:rPr>
        <w:t>Проектирование проекта</w:t>
      </w:r>
      <w:r>
        <w:rPr>
          <w:rFonts w:cs="Times New Roman"/>
          <w:bCs/>
          <w:sz w:val="24"/>
          <w:szCs w:val="24"/>
        </w:rPr>
        <w:t>; (Лабораторная работа 5, Модель «Как должно быть») (Лаб. раб. №6), (Лаб. раб. № 7)</w:t>
      </w:r>
    </w:p>
    <w:p w:rsidR="00AB1646" w:rsidRPr="002B125A" w:rsidRDefault="00AB1646" w:rsidP="00AB1646">
      <w:pPr>
        <w:pStyle w:val="a3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3. </w:t>
      </w:r>
      <w:r w:rsidRPr="002B125A">
        <w:rPr>
          <w:rFonts w:cs="Times New Roman"/>
          <w:bCs/>
          <w:sz w:val="24"/>
          <w:szCs w:val="24"/>
        </w:rPr>
        <w:t xml:space="preserve">Реализация проекта. </w:t>
      </w:r>
      <w:r w:rsidR="00804161">
        <w:rPr>
          <w:rFonts w:cs="Times New Roman"/>
          <w:bCs/>
          <w:sz w:val="24"/>
          <w:szCs w:val="24"/>
        </w:rPr>
        <w:t>(Лабораторная работа 9)</w:t>
      </w:r>
    </w:p>
    <w:p w:rsidR="00AB1646" w:rsidRDefault="00AB1646" w:rsidP="00661970">
      <w:pPr>
        <w:jc w:val="center"/>
        <w:rPr>
          <w:b/>
          <w:szCs w:val="28"/>
        </w:rPr>
      </w:pPr>
    </w:p>
    <w:p w:rsidR="00804161" w:rsidRPr="00590E04" w:rsidRDefault="00804161" w:rsidP="00804161">
      <w:pPr>
        <w:ind w:left="709"/>
        <w:jc w:val="both"/>
      </w:pPr>
      <w:r>
        <w:rPr>
          <w:b/>
        </w:rPr>
        <w:t xml:space="preserve">Задание </w:t>
      </w:r>
      <w:r w:rsidRPr="00590E04">
        <w:rPr>
          <w:b/>
        </w:rPr>
        <w:t>№</w:t>
      </w:r>
      <w:r>
        <w:rPr>
          <w:b/>
        </w:rPr>
        <w:t>1</w:t>
      </w:r>
      <w:r w:rsidRPr="00590E04">
        <w:rPr>
          <w:b/>
        </w:rPr>
        <w:t>. Создание базы данны</w:t>
      </w:r>
      <w:bookmarkStart w:id="0" w:name="_GoBack"/>
      <w:r w:rsidRPr="00590E04">
        <w:rPr>
          <w:b/>
        </w:rPr>
        <w:t>х MS SQL</w:t>
      </w:r>
      <w:bookmarkEnd w:id="0"/>
      <w:r w:rsidRPr="00590E04">
        <w:rPr>
          <w:b/>
        </w:rPr>
        <w:t xml:space="preserve"> </w:t>
      </w:r>
      <w:proofErr w:type="spellStart"/>
      <w:r w:rsidRPr="00590E04">
        <w:rPr>
          <w:b/>
        </w:rPr>
        <w:t>Server</w:t>
      </w:r>
      <w:proofErr w:type="spellEnd"/>
      <w:r w:rsidRPr="00590E04">
        <w:rPr>
          <w:b/>
        </w:rPr>
        <w:t xml:space="preserve"> в среде </w:t>
      </w:r>
      <w:proofErr w:type="spellStart"/>
      <w:r w:rsidRPr="00590E04">
        <w:rPr>
          <w:b/>
        </w:rPr>
        <w:t>Visual</w:t>
      </w:r>
      <w:proofErr w:type="spellEnd"/>
      <w:r w:rsidRPr="00590E04">
        <w:rPr>
          <w:b/>
        </w:rPr>
        <w:t xml:space="preserve"> </w:t>
      </w:r>
      <w:proofErr w:type="spellStart"/>
      <w:r w:rsidRPr="00590E04">
        <w:rPr>
          <w:b/>
        </w:rPr>
        <w:t>Studio</w:t>
      </w:r>
      <w:proofErr w:type="spellEnd"/>
    </w:p>
    <w:p w:rsidR="00804161" w:rsidRPr="00590E04" w:rsidRDefault="00804161" w:rsidP="00804161">
      <w:pPr>
        <w:ind w:firstLine="708"/>
        <w:jc w:val="both"/>
      </w:pPr>
      <w:r w:rsidRPr="00590E04">
        <w:rPr>
          <w:i/>
          <w:iCs/>
          <w:color w:val="000000"/>
        </w:rPr>
        <w:t xml:space="preserve">Цель работы </w:t>
      </w:r>
      <w:r w:rsidRPr="00590E04">
        <w:rPr>
          <w:color w:val="000000"/>
        </w:rPr>
        <w:t xml:space="preserve">– сформировать навыки </w:t>
      </w:r>
      <w:r w:rsidRPr="00590E04">
        <w:t xml:space="preserve">разработки структуры БД в </w:t>
      </w:r>
      <w:proofErr w:type="spellStart"/>
      <w:r w:rsidRPr="00590E04">
        <w:t>Microsoft</w:t>
      </w:r>
      <w:proofErr w:type="spellEnd"/>
      <w:r w:rsidRPr="00590E04">
        <w:t xml:space="preserve"> SQL </w:t>
      </w:r>
      <w:proofErr w:type="spellStart"/>
      <w:r w:rsidRPr="00590E04">
        <w:t>Server</w:t>
      </w:r>
      <w:proofErr w:type="spellEnd"/>
    </w:p>
    <w:p w:rsidR="00804161" w:rsidRPr="00590E04" w:rsidRDefault="00804161" w:rsidP="00804161">
      <w:pPr>
        <w:ind w:firstLine="708"/>
        <w:jc w:val="both"/>
      </w:pPr>
      <w:r w:rsidRPr="00590E04">
        <w:rPr>
          <w:b/>
        </w:rPr>
        <w:t>Задание.</w:t>
      </w:r>
      <w:r w:rsidRPr="00590E04">
        <w:t xml:space="preserve"> Создать базу данных. Создать таблицы в базе данных (6-7 таблиц). Наполнить таблицы данными (по 10-15 записей в каждой таблице), установить связи.</w:t>
      </w:r>
    </w:p>
    <w:p w:rsidR="00804161" w:rsidRPr="00590E04" w:rsidRDefault="00804161" w:rsidP="00804161">
      <w:pPr>
        <w:ind w:left="709"/>
        <w:jc w:val="both"/>
      </w:pPr>
    </w:p>
    <w:p w:rsidR="00804161" w:rsidRPr="00590E04" w:rsidRDefault="00804161" w:rsidP="00804161">
      <w:pPr>
        <w:ind w:left="709"/>
        <w:jc w:val="center"/>
        <w:rPr>
          <w:b/>
        </w:rPr>
      </w:pPr>
      <w:r>
        <w:rPr>
          <w:b/>
        </w:rPr>
        <w:t>Задание 2</w:t>
      </w:r>
      <w:r w:rsidRPr="00590E04">
        <w:rPr>
          <w:b/>
        </w:rPr>
        <w:t xml:space="preserve">. Создание </w:t>
      </w:r>
      <w:proofErr w:type="spellStart"/>
      <w:r w:rsidRPr="00590E04">
        <w:rPr>
          <w:b/>
        </w:rPr>
        <w:t>Windows</w:t>
      </w:r>
      <w:proofErr w:type="spellEnd"/>
      <w:r w:rsidRPr="00590E04">
        <w:rPr>
          <w:b/>
        </w:rPr>
        <w:t xml:space="preserve">-приложения в среде </w:t>
      </w:r>
      <w:proofErr w:type="spellStart"/>
      <w:r w:rsidRPr="00590E04">
        <w:rPr>
          <w:b/>
        </w:rPr>
        <w:t>Visual</w:t>
      </w:r>
      <w:proofErr w:type="spellEnd"/>
      <w:r w:rsidRPr="00590E04">
        <w:rPr>
          <w:b/>
        </w:rPr>
        <w:t xml:space="preserve"> </w:t>
      </w:r>
      <w:proofErr w:type="spellStart"/>
      <w:r w:rsidRPr="00590E04">
        <w:rPr>
          <w:b/>
        </w:rPr>
        <w:t>Studio</w:t>
      </w:r>
      <w:proofErr w:type="spellEnd"/>
    </w:p>
    <w:p w:rsidR="00804161" w:rsidRPr="00590E04" w:rsidRDefault="00804161" w:rsidP="00804161">
      <w:pPr>
        <w:ind w:firstLine="708"/>
        <w:jc w:val="both"/>
        <w:rPr>
          <w:color w:val="FF0000"/>
        </w:rPr>
      </w:pPr>
      <w:r w:rsidRPr="00590E04">
        <w:rPr>
          <w:i/>
          <w:iCs/>
          <w:color w:val="000000"/>
        </w:rPr>
        <w:t xml:space="preserve">Цель работы </w:t>
      </w:r>
      <w:r w:rsidRPr="00590E04">
        <w:rPr>
          <w:color w:val="000000"/>
        </w:rPr>
        <w:t xml:space="preserve">– сформировать навыки </w:t>
      </w:r>
      <w:r w:rsidRPr="00590E04">
        <w:t>разработки программного продукта для работы с БД на языке C#.</w:t>
      </w:r>
    </w:p>
    <w:p w:rsidR="00804161" w:rsidRPr="00590E04" w:rsidRDefault="00804161" w:rsidP="00804161">
      <w:pPr>
        <w:autoSpaceDE w:val="0"/>
        <w:autoSpaceDN w:val="0"/>
        <w:adjustRightInd w:val="0"/>
        <w:ind w:firstLine="708"/>
        <w:jc w:val="both"/>
        <w:rPr>
          <w:b/>
          <w:bCs/>
        </w:rPr>
      </w:pPr>
      <w:r w:rsidRPr="00590E04">
        <w:rPr>
          <w:b/>
          <w:bCs/>
        </w:rPr>
        <w:t xml:space="preserve">Задание. </w:t>
      </w:r>
      <w:r w:rsidRPr="00590E04">
        <w:t xml:space="preserve">Программный продукт для работы с БД разрабатывается в среде </w:t>
      </w:r>
      <w:proofErr w:type="spellStart"/>
      <w:r w:rsidRPr="00590E04">
        <w:t>Microsoft</w:t>
      </w:r>
      <w:proofErr w:type="spellEnd"/>
      <w:r w:rsidRPr="00590E04">
        <w:t xml:space="preserve"> </w:t>
      </w:r>
      <w:proofErr w:type="spellStart"/>
      <w:r w:rsidRPr="00590E04">
        <w:t>Visual</w:t>
      </w:r>
      <w:proofErr w:type="spellEnd"/>
      <w:r w:rsidRPr="00590E04">
        <w:t xml:space="preserve"> </w:t>
      </w:r>
      <w:proofErr w:type="spellStart"/>
      <w:r w:rsidRPr="00590E04">
        <w:t>Studio</w:t>
      </w:r>
      <w:proofErr w:type="spellEnd"/>
      <w:r w:rsidRPr="00590E04">
        <w:t xml:space="preserve"> 2015. Программный продукт должен иметь несколько экранных форм. Перед открытием главной экранной формы пользователь должен авторизоваться, для этого создать экранную форму с окнами «Логин» и «Пароль». Главная экранная форма должна содержать справочную информацию о разработчике и функциональном назначении программы. Для управления работой программным продуктом использовать меню. Для ввода и редактирования данных в каждую из таблиц БД должна использоваться отдельная экранная форма. Необходимо обеспечить устойчивость программы на ввод неверных данных, на невозможность выполнения работ с БД (открытие, сохранение, редактирование). Для реализации запросов использовать язык структурированных запросов SQL. В программе необходимо реализовать запросы из задания, а также несколько запросов на удаление и обновление.</w:t>
      </w:r>
    </w:p>
    <w:p w:rsidR="00804161" w:rsidRPr="00590E04" w:rsidRDefault="00804161" w:rsidP="00804161">
      <w:pPr>
        <w:ind w:firstLine="708"/>
        <w:jc w:val="both"/>
      </w:pPr>
      <w:r w:rsidRPr="00590E04">
        <w:t xml:space="preserve">Реализовать возможность авторизации нескольких пользователей и ограничение их возможности работы в системе (2-3 пользователя). </w:t>
      </w:r>
    </w:p>
    <w:p w:rsidR="00804161" w:rsidRPr="00590E04" w:rsidRDefault="00804161" w:rsidP="00804161">
      <w:pPr>
        <w:ind w:firstLine="708"/>
        <w:jc w:val="both"/>
      </w:pPr>
    </w:p>
    <w:p w:rsidR="00804161" w:rsidRPr="00590E04" w:rsidRDefault="00804161" w:rsidP="00804161">
      <w:pPr>
        <w:ind w:firstLine="708"/>
        <w:jc w:val="both"/>
      </w:pPr>
    </w:p>
    <w:p w:rsidR="00804161" w:rsidRPr="00590E04" w:rsidRDefault="00804161" w:rsidP="00804161">
      <w:pPr>
        <w:ind w:firstLine="708"/>
        <w:jc w:val="center"/>
        <w:rPr>
          <w:b/>
        </w:rPr>
      </w:pPr>
      <w:r>
        <w:rPr>
          <w:b/>
        </w:rPr>
        <w:t xml:space="preserve">Задание </w:t>
      </w:r>
      <w:r w:rsidRPr="00590E04">
        <w:rPr>
          <w:b/>
        </w:rPr>
        <w:t>№</w:t>
      </w:r>
      <w:r>
        <w:rPr>
          <w:b/>
        </w:rPr>
        <w:t>3</w:t>
      </w:r>
      <w:r w:rsidRPr="00590E04">
        <w:rPr>
          <w:b/>
        </w:rPr>
        <w:t>. Руководство пользователя.</w:t>
      </w:r>
    </w:p>
    <w:p w:rsidR="00804161" w:rsidRPr="00590E04" w:rsidRDefault="00804161" w:rsidP="00804161">
      <w:pPr>
        <w:ind w:firstLine="708"/>
        <w:jc w:val="both"/>
        <w:rPr>
          <w:color w:val="FF0000"/>
        </w:rPr>
      </w:pPr>
      <w:r w:rsidRPr="00590E04">
        <w:rPr>
          <w:i/>
          <w:iCs/>
          <w:color w:val="000000"/>
        </w:rPr>
        <w:t xml:space="preserve">Цель работы </w:t>
      </w:r>
      <w:r w:rsidRPr="00590E04">
        <w:rPr>
          <w:color w:val="000000"/>
        </w:rPr>
        <w:t xml:space="preserve">– сформировать навыки разработки </w:t>
      </w:r>
      <w:r w:rsidRPr="00590E04">
        <w:t>инструкции для пользователя по работе с информационной системой.</w:t>
      </w:r>
    </w:p>
    <w:p w:rsidR="00804161" w:rsidRPr="00590E04" w:rsidRDefault="00804161" w:rsidP="00804161">
      <w:pPr>
        <w:autoSpaceDE w:val="0"/>
        <w:autoSpaceDN w:val="0"/>
        <w:adjustRightInd w:val="0"/>
        <w:ind w:firstLine="708"/>
        <w:jc w:val="both"/>
        <w:rPr>
          <w:b/>
          <w:bCs/>
        </w:rPr>
      </w:pPr>
      <w:r w:rsidRPr="00590E04">
        <w:rPr>
          <w:b/>
          <w:bCs/>
        </w:rPr>
        <w:t>Задание</w:t>
      </w:r>
    </w:p>
    <w:p w:rsidR="00804161" w:rsidRPr="00590E04" w:rsidRDefault="00804161" w:rsidP="00804161">
      <w:pPr>
        <w:ind w:firstLine="708"/>
        <w:jc w:val="both"/>
      </w:pPr>
      <w:r w:rsidRPr="00590E04">
        <w:t xml:space="preserve">Руководство пользователя должно соответствовать руководящему документу по стандартизации РД50-34.698-90 «Автоматизированные системы. Требования к содержанию документов». Подраздел содержит следующую информацию о программе: </w:t>
      </w:r>
    </w:p>
    <w:p w:rsidR="00804161" w:rsidRPr="00590E04" w:rsidRDefault="00804161" w:rsidP="00804161">
      <w:pPr>
        <w:ind w:firstLine="708"/>
        <w:jc w:val="both"/>
      </w:pPr>
      <w:r w:rsidRPr="00590E04">
        <w:t xml:space="preserve">− назначение и условия применения; </w:t>
      </w:r>
    </w:p>
    <w:p w:rsidR="00804161" w:rsidRPr="00590E04" w:rsidRDefault="00804161" w:rsidP="00804161">
      <w:pPr>
        <w:ind w:firstLine="708"/>
        <w:jc w:val="both"/>
      </w:pPr>
      <w:r w:rsidRPr="00590E04">
        <w:t xml:space="preserve">− подготовка к работе; </w:t>
      </w:r>
    </w:p>
    <w:p w:rsidR="00804161" w:rsidRPr="00590E04" w:rsidRDefault="00804161" w:rsidP="00804161">
      <w:pPr>
        <w:ind w:firstLine="708"/>
        <w:jc w:val="both"/>
      </w:pPr>
      <w:r w:rsidRPr="00590E04">
        <w:t xml:space="preserve">− описание операций; </w:t>
      </w:r>
    </w:p>
    <w:p w:rsidR="00804161" w:rsidRPr="00590E04" w:rsidRDefault="00804161" w:rsidP="00804161">
      <w:pPr>
        <w:ind w:firstLine="708"/>
        <w:jc w:val="both"/>
      </w:pPr>
      <w:r w:rsidRPr="00590E04">
        <w:t xml:space="preserve">− аварийные ситуации; </w:t>
      </w:r>
    </w:p>
    <w:p w:rsidR="00804161" w:rsidRPr="00590E04" w:rsidRDefault="00804161" w:rsidP="00804161">
      <w:pPr>
        <w:ind w:firstLine="708"/>
        <w:jc w:val="both"/>
      </w:pPr>
      <w:r w:rsidRPr="00590E04">
        <w:t xml:space="preserve">− рекомендации по освоению. </w:t>
      </w:r>
    </w:p>
    <w:p w:rsidR="00804161" w:rsidRPr="00590E04" w:rsidRDefault="00804161" w:rsidP="00804161">
      <w:pPr>
        <w:ind w:firstLine="708"/>
        <w:jc w:val="both"/>
      </w:pPr>
      <w:r w:rsidRPr="00590E04">
        <w:t>Пример. Руководство пользователя. Описание операций. Работа программы начинается с запуска исполняемого файла STO.exe. Появляется окно авторизации пользователя, вид которого представлен на рисунке 6.</w:t>
      </w:r>
    </w:p>
    <w:p w:rsidR="00804161" w:rsidRPr="00590E04" w:rsidRDefault="00804161" w:rsidP="00804161">
      <w:pPr>
        <w:ind w:firstLine="708"/>
        <w:jc w:val="both"/>
      </w:pPr>
    </w:p>
    <w:p w:rsidR="00804161" w:rsidRPr="00590E04" w:rsidRDefault="00804161" w:rsidP="0080416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086860" cy="169354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61" w:rsidRPr="00590E04" w:rsidRDefault="00804161" w:rsidP="00804161">
      <w:pPr>
        <w:jc w:val="center"/>
      </w:pPr>
      <w:r w:rsidRPr="00590E04">
        <w:t>Рисунок 6. Форма авторизации</w:t>
      </w:r>
    </w:p>
    <w:p w:rsidR="00804161" w:rsidRPr="00590E04" w:rsidRDefault="00804161" w:rsidP="00804161">
      <w:pPr>
        <w:jc w:val="both"/>
      </w:pPr>
    </w:p>
    <w:p w:rsidR="00804161" w:rsidRPr="00590E04" w:rsidRDefault="00804161" w:rsidP="00804161">
      <w:pPr>
        <w:ind w:firstLine="708"/>
        <w:jc w:val="both"/>
      </w:pPr>
      <w:r w:rsidRPr="00590E04">
        <w:t xml:space="preserve">После ввода правильного имени пользователя и пароля открывается главная форма (рисунок 7). Она содержит три кнопки, которые позволяют выполнять переходы между модулями программы и выполнить закрытие программы. Первая кнопка «Ввод и редактирование» предназначена для перехода на форму, на которой пользователь может выбрать таблицу БД для ввода и редактирования данных. Выбор пользователем второй кнопки «Обработка запросов» приведет к открытию экранной формы для выбора запроса к БД. Активация третьей кнопки приведет к закрытию программы. </w:t>
      </w:r>
    </w:p>
    <w:p w:rsidR="00804161" w:rsidRPr="00590E04" w:rsidRDefault="00804161" w:rsidP="0080416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84370" cy="268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61" w:rsidRPr="00590E04" w:rsidRDefault="00804161" w:rsidP="00804161">
      <w:pPr>
        <w:jc w:val="center"/>
      </w:pPr>
      <w:r w:rsidRPr="00590E04">
        <w:t>Рисунок 7. Экранная форма</w:t>
      </w:r>
    </w:p>
    <w:p w:rsidR="00804161" w:rsidRPr="00590E04" w:rsidRDefault="00804161" w:rsidP="00804161">
      <w:pPr>
        <w:jc w:val="both"/>
      </w:pPr>
    </w:p>
    <w:p w:rsidR="00804161" w:rsidRPr="00590E04" w:rsidRDefault="00804161" w:rsidP="00804161">
      <w:pPr>
        <w:jc w:val="both"/>
      </w:pPr>
      <w:r w:rsidRPr="00590E04">
        <w:t>Далее следует продолжение описания действий пользователя при работе с программой.</w:t>
      </w:r>
    </w:p>
    <w:p w:rsidR="00804161" w:rsidRPr="00590E04" w:rsidRDefault="00804161" w:rsidP="00804161">
      <w:pPr>
        <w:rPr>
          <w:b/>
        </w:rPr>
      </w:pPr>
    </w:p>
    <w:p w:rsidR="00804161" w:rsidRDefault="00804161" w:rsidP="00661970">
      <w:pPr>
        <w:jc w:val="center"/>
        <w:rPr>
          <w:b/>
          <w:szCs w:val="28"/>
        </w:rPr>
      </w:pPr>
    </w:p>
    <w:p w:rsidR="00804161" w:rsidRDefault="00804161" w:rsidP="00661970">
      <w:pPr>
        <w:jc w:val="center"/>
        <w:rPr>
          <w:b/>
          <w:szCs w:val="28"/>
        </w:rPr>
      </w:pPr>
    </w:p>
    <w:p w:rsidR="00AB1646" w:rsidRDefault="00AB1646">
      <w:pPr>
        <w:suppressAutoHyphens w:val="0"/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AB1646" w:rsidRDefault="00AB1646" w:rsidP="00661970">
      <w:pPr>
        <w:jc w:val="center"/>
        <w:rPr>
          <w:b/>
          <w:szCs w:val="28"/>
        </w:rPr>
      </w:pPr>
    </w:p>
    <w:p w:rsidR="00E961D1" w:rsidRDefault="00F843F7" w:rsidP="00F843F7">
      <w:pPr>
        <w:jc w:val="center"/>
      </w:pPr>
      <w:r>
        <w:t>Список используемых источников и литературы</w:t>
      </w:r>
    </w:p>
    <w:sectPr w:rsidR="00E9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2D4B03"/>
    <w:multiLevelType w:val="hybridMultilevel"/>
    <w:tmpl w:val="FB7EA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F30EE"/>
    <w:multiLevelType w:val="hybridMultilevel"/>
    <w:tmpl w:val="AAAA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C09C7"/>
    <w:multiLevelType w:val="hybridMultilevel"/>
    <w:tmpl w:val="B1409A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C00D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DF90CC3"/>
    <w:multiLevelType w:val="hybridMultilevel"/>
    <w:tmpl w:val="9A182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5B"/>
    <w:rsid w:val="00186C5A"/>
    <w:rsid w:val="001A01F8"/>
    <w:rsid w:val="002E655B"/>
    <w:rsid w:val="00661970"/>
    <w:rsid w:val="00804161"/>
    <w:rsid w:val="00832318"/>
    <w:rsid w:val="00AB1646"/>
    <w:rsid w:val="00B720FD"/>
    <w:rsid w:val="00B74BA5"/>
    <w:rsid w:val="00D70E03"/>
    <w:rsid w:val="00E726B6"/>
    <w:rsid w:val="00E961D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7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64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164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164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0"/>
    <w:pPr>
      <w:suppressAutoHyphens w:val="0"/>
      <w:spacing w:after="120" w:line="276" w:lineRule="auto"/>
      <w:ind w:left="720"/>
      <w:contextualSpacing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720F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1646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AB1646"/>
    <w:rPr>
      <w:rFonts w:ascii="Arial" w:eastAsia="Times New Roman" w:hAnsi="Arial" w:cs="Arial"/>
      <w:b/>
      <w:bCs/>
      <w:kern w:val="1"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AB1646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8041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161"/>
    <w:rPr>
      <w:rFonts w:ascii="Tahoma" w:eastAsia="Times New Roman" w:hAnsi="Tahoma" w:cs="Tahoma"/>
      <w:kern w:val="1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7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64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164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164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0"/>
    <w:pPr>
      <w:suppressAutoHyphens w:val="0"/>
      <w:spacing w:after="120" w:line="276" w:lineRule="auto"/>
      <w:ind w:left="720"/>
      <w:contextualSpacing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720F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1646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AB1646"/>
    <w:rPr>
      <w:rFonts w:ascii="Arial" w:eastAsia="Times New Roman" w:hAnsi="Arial" w:cs="Arial"/>
      <w:b/>
      <w:bCs/>
      <w:kern w:val="1"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AB1646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8041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161"/>
    <w:rPr>
      <w:rFonts w:ascii="Tahoma" w:eastAsia="Times New Roman" w:hAnsi="Tahoma" w:cs="Tahoma"/>
      <w:kern w:val="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degedag180@fironia.com</dc:creator>
  <cp:keywords/>
  <dc:description/>
  <cp:lastModifiedBy>Студент</cp:lastModifiedBy>
  <cp:revision>9</cp:revision>
  <dcterms:created xsi:type="dcterms:W3CDTF">2021-12-02T04:52:00Z</dcterms:created>
  <dcterms:modified xsi:type="dcterms:W3CDTF">2021-12-03T09:48:00Z</dcterms:modified>
</cp:coreProperties>
</file>