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9F09" w14:textId="77777777" w:rsidR="005F4EAA" w:rsidRDefault="00CA7644" w:rsidP="004F2E36">
      <w:pPr>
        <w:jc w:val="center"/>
        <w:rPr>
          <w:rFonts w:cs="Times New Roman"/>
          <w:b/>
          <w:szCs w:val="28"/>
        </w:rPr>
      </w:pPr>
      <w:r w:rsidRPr="004F2E36">
        <w:rPr>
          <w:rFonts w:cs="Times New Roman"/>
          <w:b/>
          <w:szCs w:val="28"/>
        </w:rPr>
        <w:t xml:space="preserve">Лабораторная работа </w:t>
      </w:r>
      <w:r w:rsidR="008A21D8">
        <w:rPr>
          <w:rFonts w:cs="Times New Roman"/>
          <w:b/>
          <w:szCs w:val="28"/>
        </w:rPr>
        <w:t>5</w:t>
      </w:r>
      <w:r w:rsidRPr="004F2E36">
        <w:rPr>
          <w:rFonts w:cs="Times New Roman"/>
          <w:b/>
          <w:szCs w:val="28"/>
        </w:rPr>
        <w:t xml:space="preserve">. </w:t>
      </w:r>
    </w:p>
    <w:p w14:paraId="2782022C" w14:textId="77777777" w:rsidR="00BF0535" w:rsidRPr="007402AE" w:rsidRDefault="008A21D8" w:rsidP="004F2E36">
      <w:pPr>
        <w:jc w:val="center"/>
        <w:rPr>
          <w:rFonts w:cs="Times New Roman"/>
          <w:b/>
          <w:szCs w:val="28"/>
        </w:rPr>
      </w:pPr>
      <w:r w:rsidRPr="00BC65F5">
        <w:rPr>
          <w:b/>
        </w:rPr>
        <w:t>Разработка эксплуатационной документации на программу</w:t>
      </w:r>
    </w:p>
    <w:p w14:paraId="3154B00D" w14:textId="77777777" w:rsidR="00F45715" w:rsidRDefault="008A21D8" w:rsidP="0099035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Исследование предметной области</w:t>
      </w:r>
      <w:r w:rsidR="00F45715">
        <w:rPr>
          <w:rFonts w:cs="Times New Roman"/>
          <w:b/>
          <w:szCs w:val="28"/>
        </w:rPr>
        <w:t xml:space="preserve"> проекта: </w:t>
      </w:r>
    </w:p>
    <w:p w14:paraId="419A2D06" w14:textId="2229235F" w:rsidR="00CA7644" w:rsidRDefault="00F45715" w:rsidP="0099035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Цифровая галерея. Информационная система для хранения картин и организации онлайн-выставок</w:t>
      </w:r>
    </w:p>
    <w:p w14:paraId="3197E4BD" w14:textId="2B2EEFCB" w:rsidR="00F45715" w:rsidRDefault="00F45715" w:rsidP="00990358">
      <w:pPr>
        <w:jc w:val="center"/>
        <w:rPr>
          <w:rFonts w:cs="Times New Roman"/>
          <w:b/>
          <w:szCs w:val="28"/>
        </w:rPr>
      </w:pPr>
    </w:p>
    <w:p w14:paraId="537EB2F6" w14:textId="49B2AEF2" w:rsidR="005434C8" w:rsidRPr="008070A6" w:rsidRDefault="005434C8" w:rsidP="008070A6">
      <w:pPr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Исследуем информационные процессы в нотации </w:t>
      </w:r>
      <w:r>
        <w:rPr>
          <w:rFonts w:cs="Times New Roman"/>
          <w:color w:val="000000"/>
          <w:lang w:val="en-US"/>
        </w:rPr>
        <w:t>IDEF</w:t>
      </w:r>
      <w:r>
        <w:rPr>
          <w:rFonts w:cs="Times New Roman"/>
          <w:color w:val="000000"/>
        </w:rPr>
        <w:t>0, модель «Как есть»</w:t>
      </w:r>
    </w:p>
    <w:p w14:paraId="3EA46A6C" w14:textId="3507BCA2" w:rsidR="005434C8" w:rsidRPr="008070A6" w:rsidRDefault="008070A6" w:rsidP="005434C8">
      <w:pPr>
        <w:jc w:val="center"/>
        <w:rPr>
          <w:rFonts w:cs="Times New Roman"/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04DC6534" wp14:editId="03E6D62A">
            <wp:extent cx="6325180" cy="4227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9084" cy="4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9005" w14:textId="28F4BF58" w:rsidR="005434C8" w:rsidRPr="003C1081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Рисунок 1.</w:t>
      </w:r>
      <w:r w:rsidR="001336C0">
        <w:rPr>
          <w:rFonts w:cs="Times New Roman"/>
          <w:b/>
          <w:szCs w:val="28"/>
        </w:rPr>
        <w:t>1</w:t>
      </w:r>
      <w:r>
        <w:rPr>
          <w:rFonts w:cs="Times New Roman"/>
          <w:b/>
          <w:szCs w:val="28"/>
        </w:rPr>
        <w:t xml:space="preserve"> Контекстная диаграмма в нотации </w:t>
      </w:r>
      <w:r>
        <w:rPr>
          <w:rFonts w:cs="Times New Roman"/>
          <w:b/>
          <w:szCs w:val="28"/>
          <w:lang w:val="en-US"/>
        </w:rPr>
        <w:t>IDEF</w:t>
      </w:r>
      <w:r>
        <w:rPr>
          <w:rFonts w:cs="Times New Roman"/>
          <w:b/>
          <w:szCs w:val="28"/>
        </w:rPr>
        <w:t>0, модель «Как есть», информационного процесса «</w:t>
      </w:r>
      <w:r w:rsidR="008070A6">
        <w:rPr>
          <w:rFonts w:cs="Times New Roman"/>
          <w:b/>
          <w:szCs w:val="28"/>
        </w:rPr>
        <w:t>Создание картины и ее выставка</w:t>
      </w:r>
      <w:r>
        <w:rPr>
          <w:rFonts w:cs="Times New Roman"/>
          <w:b/>
          <w:szCs w:val="28"/>
        </w:rPr>
        <w:t>»</w:t>
      </w:r>
    </w:p>
    <w:p w14:paraId="6C08E109" w14:textId="77777777" w:rsidR="005434C8" w:rsidRDefault="005434C8" w:rsidP="008070A6">
      <w:pPr>
        <w:rPr>
          <w:rFonts w:cs="Times New Roman"/>
          <w:b/>
          <w:szCs w:val="28"/>
        </w:rPr>
      </w:pPr>
    </w:p>
    <w:p w14:paraId="2BAE1294" w14:textId="77777777" w:rsidR="005434C8" w:rsidRDefault="005434C8" w:rsidP="005434C8">
      <w:pPr>
        <w:rPr>
          <w:rFonts w:cs="Times New Roman"/>
          <w:b/>
          <w:szCs w:val="28"/>
        </w:rPr>
      </w:pPr>
      <w:r w:rsidRPr="003C1081">
        <w:rPr>
          <w:rFonts w:cs="Times New Roman"/>
          <w:color w:val="000000"/>
        </w:rPr>
        <w:t>Нотация IDEF0 предназначена для формализации и описания бизнес –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процессов. С помощью средств данной нотации была создана контекстная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диаграмма (Рисунок 2.1), направленная на отражение процесса помощи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заселения обучающихся в то или иное общежитие, а также комнату.</w:t>
      </w:r>
    </w:p>
    <w:p w14:paraId="500B786E" w14:textId="77777777" w:rsidR="005434C8" w:rsidRDefault="005434C8" w:rsidP="005434C8">
      <w:pPr>
        <w:rPr>
          <w:rFonts w:cs="Times New Roman"/>
          <w:color w:val="000000"/>
        </w:rPr>
      </w:pPr>
      <w:r w:rsidRPr="004E43DF">
        <w:rPr>
          <w:rFonts w:cs="Times New Roman"/>
          <w:color w:val="000000"/>
        </w:rPr>
        <w:t>На представленной контекстной диаграмме можно выявить следующие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типы стрелок:</w:t>
      </w:r>
    </w:p>
    <w:p w14:paraId="19BA0083" w14:textId="041F7771" w:rsidR="008070A6" w:rsidRDefault="005434C8" w:rsidP="005434C8">
      <w:pPr>
        <w:rPr>
          <w:rFonts w:eastAsia="Times New Roman" w:cs="Times New Roman"/>
          <w:color w:val="000000"/>
          <w:lang w:eastAsia="ru-RU"/>
        </w:rPr>
      </w:pPr>
      <w:r w:rsidRPr="004E43DF">
        <w:rPr>
          <w:rFonts w:eastAsia="Times New Roman" w:cs="Times New Roman"/>
          <w:color w:val="000000"/>
          <w:lang w:eastAsia="ru-RU"/>
        </w:rPr>
        <w:lastRenderedPageBreak/>
        <w:t>Вход –</w:t>
      </w:r>
      <w:r w:rsidR="008070A6">
        <w:rPr>
          <w:rFonts w:eastAsia="Times New Roman" w:cs="Times New Roman"/>
          <w:color w:val="000000"/>
          <w:lang w:eastAsia="ru-RU"/>
        </w:rPr>
        <w:t xml:space="preserve"> имеющийся опыт написания картин и расходные материалы для создания картины</w:t>
      </w:r>
      <w:r w:rsidRPr="004E43DF">
        <w:rPr>
          <w:rFonts w:eastAsia="Times New Roman" w:cs="Times New Roman"/>
          <w:color w:val="000000"/>
          <w:lang w:eastAsia="ru-RU"/>
        </w:rPr>
        <w:t>.</w:t>
      </w:r>
      <w:r w:rsidR="00170EBE">
        <w:rPr>
          <w:rFonts w:eastAsia="Times New Roman" w:cs="Times New Roman"/>
          <w:color w:val="000000"/>
          <w:lang w:eastAsia="ru-RU"/>
        </w:rPr>
        <w:t xml:space="preserve"> </w:t>
      </w:r>
      <w:r w:rsidR="008070A6">
        <w:rPr>
          <w:rFonts w:eastAsia="Times New Roman" w:cs="Times New Roman"/>
          <w:color w:val="000000"/>
          <w:lang w:eastAsia="ru-RU"/>
        </w:rPr>
        <w:t>Они представляют собой объекты, которые будут использованы или преобразованы для получения результата (выхода);</w:t>
      </w:r>
    </w:p>
    <w:p w14:paraId="6A0B0CD8" w14:textId="3C7BDDE7" w:rsidR="008070A6" w:rsidRDefault="008070A6" w:rsidP="005434C8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Выход</w:t>
      </w:r>
      <w:r w:rsidR="00170EBE" w:rsidRPr="00170EBE">
        <w:rPr>
          <w:rFonts w:eastAsia="Times New Roman" w:cs="Times New Roman"/>
          <w:color w:val="000000"/>
          <w:lang w:eastAsia="ru-RU"/>
        </w:rPr>
        <w:t xml:space="preserve"> – </w:t>
      </w:r>
      <w:r w:rsidR="00170EBE">
        <w:rPr>
          <w:rFonts w:eastAsia="Times New Roman" w:cs="Times New Roman"/>
          <w:color w:val="000000"/>
          <w:lang w:eastAsia="ru-RU"/>
        </w:rPr>
        <w:t>выставка готовой картины в галерее. Объект, в который преобразуются входы;</w:t>
      </w:r>
    </w:p>
    <w:p w14:paraId="76FCB298" w14:textId="010E7EDF" w:rsidR="00170EBE" w:rsidRDefault="00170EBE" w:rsidP="005434C8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Управление – организатор выставки. Представляет собой правила и требования, регламентирующие допуск картины к выставке.</w:t>
      </w:r>
    </w:p>
    <w:p w14:paraId="2425E0E5" w14:textId="1915430D" w:rsidR="00170EBE" w:rsidRPr="00170EBE" w:rsidRDefault="00170EBE" w:rsidP="005434C8">
      <w:pPr>
        <w:rPr>
          <w:rFonts w:cs="Times New Roman"/>
          <w:color w:val="000000"/>
        </w:rPr>
      </w:pPr>
      <w:r>
        <w:rPr>
          <w:rFonts w:eastAsia="Times New Roman" w:cs="Times New Roman"/>
          <w:color w:val="000000"/>
          <w:lang w:eastAsia="ru-RU"/>
        </w:rPr>
        <w:t>Механизм – художник, создающий картину, и галерея, являющаяся местом выставки картины.</w:t>
      </w:r>
    </w:p>
    <w:p w14:paraId="26A35350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23F24A9" wp14:editId="7B6E6246">
            <wp:extent cx="6369673" cy="67286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064" t="46465" r="17470" b="43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73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FE77F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4BD136F" wp14:editId="749F7AD6">
            <wp:extent cx="5811320" cy="2286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925" t="28535" r="17959" b="3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45" cy="228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7C374F" w14:textId="77777777" w:rsidR="00170EBE" w:rsidRDefault="005434C8" w:rsidP="005434C8">
      <w:pPr>
        <w:ind w:firstLine="708"/>
        <w:rPr>
          <w:rFonts w:cs="Times New Roman"/>
          <w:color w:val="000000"/>
        </w:rPr>
      </w:pPr>
      <w:r w:rsidRPr="004E43DF">
        <w:rPr>
          <w:rFonts w:cs="Times New Roman"/>
          <w:color w:val="000000"/>
        </w:rPr>
        <w:t xml:space="preserve">В настоящие время </w:t>
      </w:r>
      <w:r w:rsidR="00170EBE">
        <w:rPr>
          <w:rFonts w:cs="Times New Roman"/>
          <w:color w:val="000000"/>
        </w:rPr>
        <w:t>создание и выставка картины происходит следующим образом</w:t>
      </w:r>
      <w:r w:rsidRPr="004E43DF">
        <w:rPr>
          <w:rFonts w:cs="Times New Roman"/>
          <w:color w:val="000000"/>
        </w:rPr>
        <w:t xml:space="preserve">: </w:t>
      </w:r>
    </w:p>
    <w:p w14:paraId="7720DF41" w14:textId="7092E1DA" w:rsidR="005434C8" w:rsidRPr="00170EBE" w:rsidRDefault="00170EBE" w:rsidP="00170EBE">
      <w:pPr>
        <w:pStyle w:val="a5"/>
        <w:numPr>
          <w:ilvl w:val="0"/>
          <w:numId w:val="14"/>
        </w:numPr>
        <w:rPr>
          <w:rFonts w:cs="Times New Roman"/>
          <w:b/>
          <w:szCs w:val="28"/>
        </w:rPr>
      </w:pPr>
      <w:r w:rsidRPr="00170EBE">
        <w:rPr>
          <w:rFonts w:cs="Times New Roman"/>
          <w:color w:val="000000"/>
        </w:rPr>
        <w:t>художник, руководствуясь опытом создания картин и имеющимися расходными материалами, формирует ключевую идею картины</w:t>
      </w:r>
      <w:r>
        <w:rPr>
          <w:rFonts w:cs="Times New Roman"/>
          <w:color w:val="000000"/>
        </w:rPr>
        <w:t>;</w:t>
      </w:r>
    </w:p>
    <w:p w14:paraId="4DEF49D4" w14:textId="49D736AA" w:rsidR="00170EBE" w:rsidRPr="00170EBE" w:rsidRDefault="00170EBE" w:rsidP="00170EBE">
      <w:pPr>
        <w:pStyle w:val="a5"/>
        <w:numPr>
          <w:ilvl w:val="0"/>
          <w:numId w:val="14"/>
        </w:numPr>
        <w:rPr>
          <w:rFonts w:cs="Times New Roman"/>
          <w:b/>
          <w:szCs w:val="28"/>
        </w:rPr>
      </w:pPr>
      <w:r>
        <w:rPr>
          <w:rFonts w:cs="Times New Roman"/>
          <w:color w:val="000000"/>
        </w:rPr>
        <w:t>художник создает картину, используя свою сформировавшуюся идею;</w:t>
      </w:r>
    </w:p>
    <w:p w14:paraId="6058F51E" w14:textId="29CA8708" w:rsidR="00170EBE" w:rsidRPr="001336C0" w:rsidRDefault="00170EBE" w:rsidP="00170EBE">
      <w:pPr>
        <w:pStyle w:val="a5"/>
        <w:numPr>
          <w:ilvl w:val="0"/>
          <w:numId w:val="14"/>
        </w:numPr>
        <w:rPr>
          <w:rFonts w:cs="Times New Roman"/>
          <w:b/>
          <w:szCs w:val="28"/>
        </w:rPr>
      </w:pPr>
      <w:r>
        <w:rPr>
          <w:rFonts w:cs="Times New Roman"/>
          <w:color w:val="000000"/>
        </w:rPr>
        <w:t xml:space="preserve">готовая картина </w:t>
      </w:r>
      <w:r w:rsidR="001336C0">
        <w:rPr>
          <w:rFonts w:cs="Times New Roman"/>
          <w:color w:val="000000"/>
        </w:rPr>
        <w:t>показывается организатору выставки. На этом этапе происходит рецензия картины.</w:t>
      </w:r>
    </w:p>
    <w:p w14:paraId="59AB0C34" w14:textId="5F505C60" w:rsidR="001336C0" w:rsidRPr="00170EBE" w:rsidRDefault="001336C0" w:rsidP="00170EBE">
      <w:pPr>
        <w:pStyle w:val="a5"/>
        <w:numPr>
          <w:ilvl w:val="0"/>
          <w:numId w:val="14"/>
        </w:numPr>
        <w:rPr>
          <w:rFonts w:cs="Times New Roman"/>
          <w:b/>
          <w:szCs w:val="28"/>
        </w:rPr>
      </w:pPr>
      <w:r>
        <w:rPr>
          <w:rFonts w:cs="Times New Roman"/>
          <w:color w:val="000000"/>
        </w:rPr>
        <w:t>в случае положительной оценки организатором, выставка картины согласуется с организатором, на данном этапе решаются организационные вопросы.</w:t>
      </w:r>
    </w:p>
    <w:p w14:paraId="4321C4F0" w14:textId="29160A8A" w:rsidR="005434C8" w:rsidRDefault="005434C8" w:rsidP="005434C8">
      <w:pPr>
        <w:ind w:firstLine="708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>Расписанный процесс можно оформить следующей декомпозицией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контекстной диаграммы, в которой были выявлены следующие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 xml:space="preserve">функциональные блоки (Рисунок </w:t>
      </w:r>
      <w:r w:rsidR="001336C0">
        <w:rPr>
          <w:rFonts w:cs="Times New Roman"/>
          <w:color w:val="000000"/>
        </w:rPr>
        <w:t>1</w:t>
      </w:r>
      <w:r w:rsidRPr="004E43DF">
        <w:rPr>
          <w:rFonts w:cs="Times New Roman"/>
          <w:color w:val="000000"/>
        </w:rPr>
        <w:t>.2):</w:t>
      </w:r>
    </w:p>
    <w:p w14:paraId="018CFCA4" w14:textId="22A2BED2" w:rsidR="005434C8" w:rsidRPr="001336C0" w:rsidRDefault="001336C0" w:rsidP="001336C0">
      <w:pPr>
        <w:pStyle w:val="a5"/>
        <w:numPr>
          <w:ilvl w:val="0"/>
          <w:numId w:val="16"/>
        </w:num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lastRenderedPageBreak/>
        <w:t>Формирование идеи картины</w:t>
      </w:r>
    </w:p>
    <w:p w14:paraId="587F452C" w14:textId="3BCD6631" w:rsidR="001336C0" w:rsidRPr="006155F4" w:rsidRDefault="006155F4" w:rsidP="001336C0">
      <w:pPr>
        <w:pStyle w:val="a5"/>
        <w:numPr>
          <w:ilvl w:val="0"/>
          <w:numId w:val="16"/>
        </w:num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Создание картины</w:t>
      </w:r>
    </w:p>
    <w:p w14:paraId="159F2E3C" w14:textId="5149C46F" w:rsidR="006155F4" w:rsidRPr="006155F4" w:rsidRDefault="006155F4" w:rsidP="006155F4">
      <w:pPr>
        <w:pStyle w:val="a5"/>
        <w:numPr>
          <w:ilvl w:val="0"/>
          <w:numId w:val="16"/>
        </w:num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Рецензия картины</w:t>
      </w:r>
    </w:p>
    <w:p w14:paraId="1601A6CD" w14:textId="49060239" w:rsidR="006155F4" w:rsidRPr="006155F4" w:rsidRDefault="006155F4" w:rsidP="006155F4">
      <w:pPr>
        <w:pStyle w:val="a5"/>
        <w:numPr>
          <w:ilvl w:val="0"/>
          <w:numId w:val="16"/>
        </w:num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Согласование выставки</w:t>
      </w:r>
    </w:p>
    <w:p w14:paraId="18C4BDB4" w14:textId="0AC77D22" w:rsidR="005434C8" w:rsidRDefault="001336C0" w:rsidP="005434C8">
      <w:pPr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7718EA1A" wp14:editId="4F10CECB">
            <wp:extent cx="6268809" cy="4182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2437" cy="4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3474" w14:textId="620B13D5" w:rsidR="001336C0" w:rsidRPr="001336C0" w:rsidRDefault="001336C0" w:rsidP="005434C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1.2 </w:t>
      </w:r>
      <w:r w:rsidRPr="001336C0">
        <w:rPr>
          <w:rFonts w:cs="Times New Roman"/>
          <w:bCs/>
          <w:szCs w:val="28"/>
        </w:rPr>
        <w:t>Результат декомпозиции контекстной диаграммы</w:t>
      </w:r>
    </w:p>
    <w:p w14:paraId="4EAE569E" w14:textId="77777777" w:rsidR="005434C8" w:rsidRPr="001336C0" w:rsidRDefault="005434C8" w:rsidP="005434C8">
      <w:pPr>
        <w:jc w:val="center"/>
        <w:rPr>
          <w:rFonts w:cs="Times New Roman"/>
          <w:b/>
          <w:szCs w:val="28"/>
          <w:lang w:val="en-US"/>
        </w:rPr>
      </w:pPr>
    </w:p>
    <w:p w14:paraId="113DC188" w14:textId="265BDF9B" w:rsidR="005434C8" w:rsidRPr="006155F4" w:rsidRDefault="005434C8" w:rsidP="005434C8">
      <w:pPr>
        <w:ind w:firstLine="708"/>
        <w:rPr>
          <w:rFonts w:cs="Times New Roman"/>
          <w:color w:val="000000"/>
          <w:lang w:val="en-US"/>
        </w:rPr>
      </w:pPr>
      <w:r w:rsidRPr="004E43DF">
        <w:rPr>
          <w:rFonts w:cs="Times New Roman"/>
          <w:color w:val="000000"/>
        </w:rPr>
        <w:t xml:space="preserve">Данная декомпозиция (Рисунок </w:t>
      </w:r>
      <w:r w:rsidR="001336C0">
        <w:rPr>
          <w:rFonts w:cs="Times New Roman"/>
          <w:color w:val="000000"/>
        </w:rPr>
        <w:t>1</w:t>
      </w:r>
      <w:r w:rsidRPr="004E43DF">
        <w:rPr>
          <w:rFonts w:cs="Times New Roman"/>
          <w:color w:val="000000"/>
        </w:rPr>
        <w:t>.3) представляет собой иллюстрацию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 xml:space="preserve">процесса </w:t>
      </w:r>
      <w:r w:rsidR="001336C0">
        <w:rPr>
          <w:rFonts w:cs="Times New Roman"/>
          <w:color w:val="000000"/>
        </w:rPr>
        <w:t>формирования идеи картины</w:t>
      </w:r>
      <w:r w:rsidRPr="004E43DF">
        <w:rPr>
          <w:rFonts w:cs="Times New Roman"/>
          <w:color w:val="000000"/>
        </w:rPr>
        <w:t xml:space="preserve">. </w:t>
      </w:r>
      <w:r w:rsidR="001336C0">
        <w:rPr>
          <w:rFonts w:cs="Times New Roman"/>
          <w:color w:val="000000"/>
        </w:rPr>
        <w:t>Формирование происходит в 2 этапа: рождение замысла и создание поисковых эскизов, этюдов для определения художественных параметров картины.</w:t>
      </w:r>
    </w:p>
    <w:p w14:paraId="00D68940" w14:textId="46D268F0" w:rsidR="005434C8" w:rsidRDefault="001336C0" w:rsidP="005434C8">
      <w:pPr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66F4D963" wp14:editId="7D692C38">
            <wp:extent cx="5940425" cy="3963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E20" w14:textId="7D1697D3" w:rsidR="001336C0" w:rsidRPr="001336C0" w:rsidRDefault="001336C0" w:rsidP="005434C8">
      <w:pPr>
        <w:jc w:val="center"/>
        <w:rPr>
          <w:rFonts w:cs="Times New Roman"/>
          <w:bCs/>
          <w:szCs w:val="28"/>
        </w:rPr>
      </w:pPr>
      <w:r w:rsidRPr="001336C0">
        <w:rPr>
          <w:rFonts w:cs="Times New Roman"/>
          <w:bCs/>
          <w:szCs w:val="28"/>
        </w:rPr>
        <w:t>Рисунок 1.3 Диаграмма формирования идеи картины</w:t>
      </w:r>
    </w:p>
    <w:p w14:paraId="415C06CF" w14:textId="646E4CC9" w:rsidR="005434C8" w:rsidRDefault="006155F4" w:rsidP="006155F4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ходе разработки структурно-функциональной диаграммы по типу «Как есть» были выявлены следующие недостатки:</w:t>
      </w:r>
    </w:p>
    <w:p w14:paraId="30CF5E52" w14:textId="5C8DE3BF" w:rsidR="005434C8" w:rsidRDefault="006155F4" w:rsidP="008B59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- отсутствие доступного единого онлайн источника картин</w:t>
      </w:r>
      <w:r w:rsidR="008B59E7" w:rsidRPr="008B59E7">
        <w:rPr>
          <w:rFonts w:cs="Times New Roman"/>
          <w:bCs/>
          <w:szCs w:val="28"/>
        </w:rPr>
        <w:t xml:space="preserve"> (</w:t>
      </w:r>
      <w:r w:rsidR="008B59E7">
        <w:rPr>
          <w:rFonts w:cs="Times New Roman"/>
          <w:bCs/>
          <w:szCs w:val="28"/>
        </w:rPr>
        <w:t>и других произведений искусства)</w:t>
      </w:r>
      <w:r>
        <w:rPr>
          <w:rFonts w:cs="Times New Roman"/>
          <w:bCs/>
          <w:szCs w:val="28"/>
        </w:rPr>
        <w:t xml:space="preserve">, позволяющего </w:t>
      </w:r>
      <w:r w:rsidR="008B59E7">
        <w:rPr>
          <w:rFonts w:cs="Times New Roman"/>
          <w:bCs/>
          <w:szCs w:val="28"/>
        </w:rPr>
        <w:t>рассмотреть картину без присутствия человека в галерее;</w:t>
      </w:r>
    </w:p>
    <w:p w14:paraId="32703713" w14:textId="748541F0" w:rsidR="002B4D49" w:rsidRDefault="008B59E7" w:rsidP="008B59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- </w:t>
      </w:r>
      <w:r w:rsidR="002B4D49">
        <w:rPr>
          <w:rFonts w:cs="Times New Roman"/>
          <w:bCs/>
          <w:szCs w:val="28"/>
        </w:rPr>
        <w:t>картина показывается ограниченному кругу лиц, в связи с привязкой картины к месту выставления, к галерее;</w:t>
      </w:r>
    </w:p>
    <w:p w14:paraId="3D31053B" w14:textId="3D0A6379" w:rsidR="00D43061" w:rsidRPr="00D43061" w:rsidRDefault="002B4D49" w:rsidP="008B59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-  ограниченная доступность произведенной художником картины лишает </w:t>
      </w:r>
      <w:r w:rsidR="00D43061">
        <w:rPr>
          <w:rFonts w:cs="Times New Roman"/>
          <w:bCs/>
          <w:szCs w:val="28"/>
        </w:rPr>
        <w:t>его</w:t>
      </w:r>
      <w:r>
        <w:rPr>
          <w:rFonts w:cs="Times New Roman"/>
          <w:bCs/>
          <w:szCs w:val="28"/>
        </w:rPr>
        <w:t xml:space="preserve"> возможности получить новых поклонников его творчества</w:t>
      </w:r>
      <w:r w:rsidR="00D43061">
        <w:rPr>
          <w:rFonts w:cs="Times New Roman"/>
          <w:bCs/>
          <w:szCs w:val="28"/>
        </w:rPr>
        <w:t>.</w:t>
      </w:r>
    </w:p>
    <w:p w14:paraId="3C2612EB" w14:textId="660D91CE" w:rsidR="00D43061" w:rsidRDefault="00D43061">
      <w:pPr>
        <w:spacing w:after="200"/>
        <w:jc w:val="left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br w:type="page"/>
      </w:r>
    </w:p>
    <w:p w14:paraId="319F8333" w14:textId="77777777" w:rsidR="005434C8" w:rsidRDefault="005434C8" w:rsidP="005434C8">
      <w:pPr>
        <w:jc w:val="center"/>
        <w:rPr>
          <w:rFonts w:cs="Times New Roman"/>
          <w:b/>
          <w:szCs w:val="28"/>
        </w:rPr>
      </w:pPr>
    </w:p>
    <w:p w14:paraId="1BB0A6C0" w14:textId="77777777" w:rsidR="005434C8" w:rsidRPr="004E43DF" w:rsidRDefault="005434C8" w:rsidP="005434C8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E43DF">
        <w:rPr>
          <w:rFonts w:eastAsia="Times New Roman" w:cs="Times New Roman"/>
          <w:b/>
          <w:bCs/>
          <w:color w:val="000000"/>
          <w:lang w:eastAsia="ru-RU"/>
        </w:rPr>
        <w:t>Разработка структурно-функциональной диаграммы</w:t>
      </w:r>
      <w:r w:rsidRPr="004E43DF">
        <w:rPr>
          <w:rFonts w:eastAsia="Times New Roman" w:cs="Times New Roman"/>
          <w:b/>
          <w:bCs/>
          <w:color w:val="000000"/>
          <w:szCs w:val="28"/>
          <w:lang w:eastAsia="ru-RU"/>
        </w:rPr>
        <w:br/>
      </w:r>
      <w:r w:rsidRPr="004E43DF">
        <w:rPr>
          <w:rFonts w:eastAsia="Times New Roman" w:cs="Times New Roman"/>
          <w:b/>
          <w:bCs/>
          <w:color w:val="000000"/>
          <w:lang w:eastAsia="ru-RU"/>
        </w:rPr>
        <w:t>организации «Как должно быть?»</w:t>
      </w:r>
    </w:p>
    <w:p w14:paraId="62F9E45F" w14:textId="77777777" w:rsidR="005434C8" w:rsidRDefault="005434C8" w:rsidP="005434C8">
      <w:pPr>
        <w:rPr>
          <w:rFonts w:cs="Times New Roman"/>
          <w:color w:val="000000"/>
        </w:rPr>
      </w:pPr>
    </w:p>
    <w:p w14:paraId="27BAFB70" w14:textId="77777777" w:rsidR="005434C8" w:rsidRDefault="005434C8" w:rsidP="005434C8">
      <w:pPr>
        <w:rPr>
          <w:rFonts w:cs="Times New Roman"/>
          <w:b/>
          <w:szCs w:val="28"/>
        </w:rPr>
      </w:pPr>
      <w:r>
        <w:rPr>
          <w:rFonts w:cs="Times New Roman"/>
          <w:color w:val="000000"/>
        </w:rPr>
        <w:t>П</w:t>
      </w:r>
      <w:r w:rsidRPr="004E43DF">
        <w:rPr>
          <w:rFonts w:cs="Times New Roman"/>
          <w:color w:val="000000"/>
        </w:rPr>
        <w:t>о ходу разработки бизнес-процесса была построена структурнофункциональная диаграмма «Как должно быть?».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Входными данными является лишь заявление о предоставление места.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Также был добавлен новый ресурс – информационная система (Рисунок 2.6)</w:t>
      </w:r>
    </w:p>
    <w:p w14:paraId="4B4CB2E1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983DA18" wp14:editId="62529A84">
            <wp:extent cx="5471813" cy="394227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346" t="24747" r="21942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30" cy="394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74E9C" w14:textId="77777777" w:rsidR="005434C8" w:rsidRDefault="005434C8" w:rsidP="005434C8">
      <w:pPr>
        <w:jc w:val="left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>Рисунок 2.6 Контекстная диаграмма</w:t>
      </w:r>
      <w:r>
        <w:rPr>
          <w:rFonts w:cs="Times New Roman"/>
          <w:color w:val="000000"/>
        </w:rPr>
        <w:t xml:space="preserve"> информационного процесса «Заселение в общежитие БФ БашГУ», модель</w:t>
      </w:r>
      <w:r w:rsidRPr="004E43DF">
        <w:rPr>
          <w:rFonts w:cs="Times New Roman"/>
          <w:color w:val="000000"/>
        </w:rPr>
        <w:t xml:space="preserve"> "Как должно быть?"</w:t>
      </w:r>
    </w:p>
    <w:p w14:paraId="740F8D96" w14:textId="77777777" w:rsidR="005434C8" w:rsidRDefault="005434C8" w:rsidP="005434C8">
      <w:pPr>
        <w:ind w:left="-284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15FEA4F4" wp14:editId="650AE6CD">
            <wp:extent cx="6098876" cy="209762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131" t="40404" r="8788" b="1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37" cy="209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7A84F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6E452F38" wp14:editId="6F3174FF">
            <wp:extent cx="4742731" cy="3340033"/>
            <wp:effectExtent l="19050" t="0" r="71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185" t="24495" r="20283" b="1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85" cy="334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09912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Рисунок 2.7 Результат декомпозиции контекстной диаграммы "Как должно</w:t>
      </w:r>
      <w:r w:rsidRPr="00164A44">
        <w:rPr>
          <w:color w:val="000000"/>
          <w:szCs w:val="28"/>
        </w:rPr>
        <w:br/>
      </w:r>
      <w:r w:rsidRPr="00164A44">
        <w:rPr>
          <w:rFonts w:cs="Times New Roman"/>
          <w:color w:val="000000"/>
        </w:rPr>
        <w:t>быть?"</w:t>
      </w:r>
    </w:p>
    <w:p w14:paraId="02BD0E20" w14:textId="77777777" w:rsidR="005434C8" w:rsidRDefault="005434C8" w:rsidP="005434C8">
      <w:pPr>
        <w:ind w:firstLine="708"/>
        <w:rPr>
          <w:rFonts w:cs="Times New Roman"/>
          <w:color w:val="000000"/>
        </w:rPr>
      </w:pPr>
      <w:r w:rsidRPr="00164A44">
        <w:rPr>
          <w:rFonts w:cs="Times New Roman"/>
          <w:color w:val="000000"/>
        </w:rPr>
        <w:t>Декомпозиция ниже (Рисунок 2.8) представляет из себя взаимосвязанную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последовательность действий, которые осуществляются в процессе заполнения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формы подачи заявление обучающимся, построенная при помощи нотации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IDEF3.</w:t>
      </w:r>
    </w:p>
    <w:p w14:paraId="29D39926" w14:textId="77777777" w:rsidR="005434C8" w:rsidRDefault="005434C8" w:rsidP="005434C8">
      <w:pPr>
        <w:ind w:firstLine="708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На основании анализа существующей процедуры работы с данными по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заселению обучающегося в общежития, можно сделать вывод о необходимости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ее улучшения путем автоматизации этого процесса. Применение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специализированной информационной системы нацелено на решение данной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задачи.</w:t>
      </w:r>
    </w:p>
    <w:p w14:paraId="35A71123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57624C01" wp14:editId="710A9575">
            <wp:extent cx="5611354" cy="3985404"/>
            <wp:effectExtent l="19050" t="0" r="83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249" t="37121" r="26238" b="1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763" cy="398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93D62" w14:textId="77777777" w:rsidR="005434C8" w:rsidRDefault="005434C8" w:rsidP="005434C8">
      <w:pPr>
        <w:jc w:val="left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Рисунок 2.8 Диаграмма заполнение формы подачи документов</w:t>
      </w:r>
    </w:p>
    <w:p w14:paraId="45C4D85B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E149434" wp14:editId="36865B8B">
            <wp:extent cx="5916546" cy="4321834"/>
            <wp:effectExtent l="19050" t="0" r="800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733" t="28030" r="23769" b="1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80" cy="432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CE949" w14:textId="77777777" w:rsidR="005434C8" w:rsidRDefault="005434C8" w:rsidP="005434C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5B72B65E" wp14:editId="5ACB09F1">
            <wp:extent cx="5482233" cy="4541916"/>
            <wp:effectExtent l="19050" t="0" r="416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9878" t="22475" r="23769" b="10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4" cy="454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260E1" w14:textId="77777777" w:rsidR="00F45715" w:rsidRDefault="00F45715" w:rsidP="00F45715">
      <w:pPr>
        <w:jc w:val="left"/>
        <w:rPr>
          <w:rFonts w:cs="Times New Roman"/>
          <w:b/>
          <w:szCs w:val="28"/>
        </w:rPr>
      </w:pPr>
    </w:p>
    <w:p w14:paraId="57EA93DF" w14:textId="77777777" w:rsidR="004733DF" w:rsidRPr="001954DD" w:rsidRDefault="004733DF" w:rsidP="004733DF">
      <w:pPr>
        <w:rPr>
          <w:rFonts w:cs="Times New Roman"/>
          <w:szCs w:val="28"/>
        </w:rPr>
      </w:pPr>
    </w:p>
    <w:sectPr w:rsidR="004733DF" w:rsidRPr="001954DD" w:rsidSect="005F4E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2B09o00">
    <w:altName w:val="Times New Roman"/>
    <w:panose1 w:val="00000000000000000000"/>
    <w:charset w:val="00"/>
    <w:family w:val="roman"/>
    <w:notTrueType/>
    <w:pitch w:val="default"/>
  </w:font>
  <w:font w:name="TT2B0Co00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118"/>
    <w:multiLevelType w:val="hybridMultilevel"/>
    <w:tmpl w:val="F00A5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D7852"/>
    <w:multiLevelType w:val="hybridMultilevel"/>
    <w:tmpl w:val="530E9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7D1"/>
    <w:multiLevelType w:val="hybridMultilevel"/>
    <w:tmpl w:val="E7C8A056"/>
    <w:lvl w:ilvl="0" w:tplc="04766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73D0E"/>
    <w:multiLevelType w:val="hybridMultilevel"/>
    <w:tmpl w:val="0FF68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A692A"/>
    <w:multiLevelType w:val="hybridMultilevel"/>
    <w:tmpl w:val="9888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B39A6"/>
    <w:multiLevelType w:val="hybridMultilevel"/>
    <w:tmpl w:val="BB3C9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6998"/>
    <w:multiLevelType w:val="hybridMultilevel"/>
    <w:tmpl w:val="6D20D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06674"/>
    <w:multiLevelType w:val="hybridMultilevel"/>
    <w:tmpl w:val="B442D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72527"/>
    <w:multiLevelType w:val="hybridMultilevel"/>
    <w:tmpl w:val="F2A2BF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147E7A"/>
    <w:multiLevelType w:val="hybridMultilevel"/>
    <w:tmpl w:val="E454F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997578"/>
    <w:multiLevelType w:val="hybridMultilevel"/>
    <w:tmpl w:val="06D47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3A001D"/>
    <w:multiLevelType w:val="hybridMultilevel"/>
    <w:tmpl w:val="40380902"/>
    <w:lvl w:ilvl="0" w:tplc="FC7A62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E0424"/>
    <w:multiLevelType w:val="hybridMultilevel"/>
    <w:tmpl w:val="23E43A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5F30EE"/>
    <w:multiLevelType w:val="hybridMultilevel"/>
    <w:tmpl w:val="AAAAC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03033"/>
    <w:multiLevelType w:val="multilevel"/>
    <w:tmpl w:val="83D02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73F11"/>
    <w:multiLevelType w:val="hybridMultilevel"/>
    <w:tmpl w:val="85F6AF46"/>
    <w:lvl w:ilvl="0" w:tplc="F46C562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79414324">
    <w:abstractNumId w:val="1"/>
  </w:num>
  <w:num w:numId="2" w16cid:durableId="1545214978">
    <w:abstractNumId w:val="3"/>
  </w:num>
  <w:num w:numId="3" w16cid:durableId="553664975">
    <w:abstractNumId w:val="4"/>
  </w:num>
  <w:num w:numId="4" w16cid:durableId="393085873">
    <w:abstractNumId w:val="9"/>
  </w:num>
  <w:num w:numId="5" w16cid:durableId="2072920559">
    <w:abstractNumId w:val="10"/>
  </w:num>
  <w:num w:numId="6" w16cid:durableId="1221819928">
    <w:abstractNumId w:val="6"/>
  </w:num>
  <w:num w:numId="7" w16cid:durableId="1808468590">
    <w:abstractNumId w:val="0"/>
  </w:num>
  <w:num w:numId="8" w16cid:durableId="311100571">
    <w:abstractNumId w:val="5"/>
  </w:num>
  <w:num w:numId="9" w16cid:durableId="743992711">
    <w:abstractNumId w:val="7"/>
  </w:num>
  <w:num w:numId="10" w16cid:durableId="1751392102">
    <w:abstractNumId w:val="14"/>
  </w:num>
  <w:num w:numId="11" w16cid:durableId="315186506">
    <w:abstractNumId w:val="12"/>
  </w:num>
  <w:num w:numId="12" w16cid:durableId="1774546463">
    <w:abstractNumId w:val="13"/>
  </w:num>
  <w:num w:numId="13" w16cid:durableId="74404372">
    <w:abstractNumId w:val="8"/>
  </w:num>
  <w:num w:numId="14" w16cid:durableId="24213931">
    <w:abstractNumId w:val="15"/>
  </w:num>
  <w:num w:numId="15" w16cid:durableId="92897174">
    <w:abstractNumId w:val="11"/>
  </w:num>
  <w:num w:numId="16" w16cid:durableId="5427656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7644"/>
    <w:rsid w:val="00015D4C"/>
    <w:rsid w:val="00025FAD"/>
    <w:rsid w:val="000373AC"/>
    <w:rsid w:val="00042AAD"/>
    <w:rsid w:val="00055CAA"/>
    <w:rsid w:val="00056704"/>
    <w:rsid w:val="0006519F"/>
    <w:rsid w:val="0007606B"/>
    <w:rsid w:val="00082E4B"/>
    <w:rsid w:val="000868C1"/>
    <w:rsid w:val="000969D7"/>
    <w:rsid w:val="000D0DA7"/>
    <w:rsid w:val="000D2AF2"/>
    <w:rsid w:val="000E58E8"/>
    <w:rsid w:val="000F0F33"/>
    <w:rsid w:val="00111D05"/>
    <w:rsid w:val="00115706"/>
    <w:rsid w:val="00121320"/>
    <w:rsid w:val="00132608"/>
    <w:rsid w:val="0013260F"/>
    <w:rsid w:val="001336C0"/>
    <w:rsid w:val="001435F4"/>
    <w:rsid w:val="00146EC6"/>
    <w:rsid w:val="00163023"/>
    <w:rsid w:val="00164A44"/>
    <w:rsid w:val="00170EBE"/>
    <w:rsid w:val="0017288F"/>
    <w:rsid w:val="0017495D"/>
    <w:rsid w:val="00177A1A"/>
    <w:rsid w:val="00194690"/>
    <w:rsid w:val="001954DD"/>
    <w:rsid w:val="001A1BA1"/>
    <w:rsid w:val="001A3052"/>
    <w:rsid w:val="001A71B5"/>
    <w:rsid w:val="001C09D6"/>
    <w:rsid w:val="001C3BFD"/>
    <w:rsid w:val="001E4749"/>
    <w:rsid w:val="001E7816"/>
    <w:rsid w:val="001E7F50"/>
    <w:rsid w:val="00210F0F"/>
    <w:rsid w:val="00213A41"/>
    <w:rsid w:val="00220B19"/>
    <w:rsid w:val="002221C4"/>
    <w:rsid w:val="00235D5B"/>
    <w:rsid w:val="00241194"/>
    <w:rsid w:val="002474B7"/>
    <w:rsid w:val="00254090"/>
    <w:rsid w:val="0026316B"/>
    <w:rsid w:val="00264265"/>
    <w:rsid w:val="002730D6"/>
    <w:rsid w:val="00274A4C"/>
    <w:rsid w:val="00287077"/>
    <w:rsid w:val="0029031B"/>
    <w:rsid w:val="002B2AB0"/>
    <w:rsid w:val="002B4D49"/>
    <w:rsid w:val="002C1389"/>
    <w:rsid w:val="002C616E"/>
    <w:rsid w:val="002D0FC4"/>
    <w:rsid w:val="002E6AD2"/>
    <w:rsid w:val="002F76AA"/>
    <w:rsid w:val="00315C0D"/>
    <w:rsid w:val="00327EAC"/>
    <w:rsid w:val="00335AB7"/>
    <w:rsid w:val="00342B1D"/>
    <w:rsid w:val="0034689B"/>
    <w:rsid w:val="00350954"/>
    <w:rsid w:val="00354596"/>
    <w:rsid w:val="00357D1E"/>
    <w:rsid w:val="00377913"/>
    <w:rsid w:val="00380CBB"/>
    <w:rsid w:val="00380D24"/>
    <w:rsid w:val="0038178D"/>
    <w:rsid w:val="0038292A"/>
    <w:rsid w:val="003A19B0"/>
    <w:rsid w:val="003B22D7"/>
    <w:rsid w:val="003C1081"/>
    <w:rsid w:val="003C2A42"/>
    <w:rsid w:val="003D0066"/>
    <w:rsid w:val="003E4B35"/>
    <w:rsid w:val="003F2986"/>
    <w:rsid w:val="003F7A4D"/>
    <w:rsid w:val="0041036C"/>
    <w:rsid w:val="00411852"/>
    <w:rsid w:val="00423550"/>
    <w:rsid w:val="0042691C"/>
    <w:rsid w:val="00427D4A"/>
    <w:rsid w:val="004448D7"/>
    <w:rsid w:val="004452EB"/>
    <w:rsid w:val="004733DF"/>
    <w:rsid w:val="00474B3E"/>
    <w:rsid w:val="00484179"/>
    <w:rsid w:val="004959E7"/>
    <w:rsid w:val="004A5187"/>
    <w:rsid w:val="004B105A"/>
    <w:rsid w:val="004B67FC"/>
    <w:rsid w:val="004C4DA3"/>
    <w:rsid w:val="004E43DF"/>
    <w:rsid w:val="004F2E36"/>
    <w:rsid w:val="004F50B7"/>
    <w:rsid w:val="00536ED8"/>
    <w:rsid w:val="005417FF"/>
    <w:rsid w:val="005434C8"/>
    <w:rsid w:val="00563EFD"/>
    <w:rsid w:val="00570222"/>
    <w:rsid w:val="005748C7"/>
    <w:rsid w:val="00576B5F"/>
    <w:rsid w:val="005940BA"/>
    <w:rsid w:val="005954DC"/>
    <w:rsid w:val="005A0525"/>
    <w:rsid w:val="005A5FC8"/>
    <w:rsid w:val="005A6B43"/>
    <w:rsid w:val="005B0DA7"/>
    <w:rsid w:val="005C6425"/>
    <w:rsid w:val="005C6F68"/>
    <w:rsid w:val="005D5E85"/>
    <w:rsid w:val="005D7BD2"/>
    <w:rsid w:val="005E7ED4"/>
    <w:rsid w:val="005F3F01"/>
    <w:rsid w:val="005F4EAA"/>
    <w:rsid w:val="00600D01"/>
    <w:rsid w:val="006049F3"/>
    <w:rsid w:val="006128E6"/>
    <w:rsid w:val="006155F4"/>
    <w:rsid w:val="006245D3"/>
    <w:rsid w:val="00632643"/>
    <w:rsid w:val="0063412C"/>
    <w:rsid w:val="00642B5C"/>
    <w:rsid w:val="00660A66"/>
    <w:rsid w:val="006708FF"/>
    <w:rsid w:val="00674098"/>
    <w:rsid w:val="006A38BA"/>
    <w:rsid w:val="006A5054"/>
    <w:rsid w:val="006E0759"/>
    <w:rsid w:val="006E3BD8"/>
    <w:rsid w:val="006F26B3"/>
    <w:rsid w:val="00706259"/>
    <w:rsid w:val="00716D51"/>
    <w:rsid w:val="00721325"/>
    <w:rsid w:val="007402AE"/>
    <w:rsid w:val="007418FB"/>
    <w:rsid w:val="007567A6"/>
    <w:rsid w:val="00780244"/>
    <w:rsid w:val="0078310F"/>
    <w:rsid w:val="007D0E44"/>
    <w:rsid w:val="007D50BA"/>
    <w:rsid w:val="007D646B"/>
    <w:rsid w:val="007F4732"/>
    <w:rsid w:val="00804A22"/>
    <w:rsid w:val="008070A6"/>
    <w:rsid w:val="00820BA1"/>
    <w:rsid w:val="008229F6"/>
    <w:rsid w:val="00826754"/>
    <w:rsid w:val="0085739A"/>
    <w:rsid w:val="00862723"/>
    <w:rsid w:val="0086611D"/>
    <w:rsid w:val="00870FDC"/>
    <w:rsid w:val="00876FA0"/>
    <w:rsid w:val="008802A3"/>
    <w:rsid w:val="0088576E"/>
    <w:rsid w:val="0088701F"/>
    <w:rsid w:val="00890264"/>
    <w:rsid w:val="008A0C4D"/>
    <w:rsid w:val="008A21D8"/>
    <w:rsid w:val="008A7DF5"/>
    <w:rsid w:val="008B3C59"/>
    <w:rsid w:val="008B59E7"/>
    <w:rsid w:val="008B5CE7"/>
    <w:rsid w:val="008B7C17"/>
    <w:rsid w:val="008D3C36"/>
    <w:rsid w:val="008E341F"/>
    <w:rsid w:val="008F01B1"/>
    <w:rsid w:val="00901F55"/>
    <w:rsid w:val="009178B2"/>
    <w:rsid w:val="009247BA"/>
    <w:rsid w:val="009268A4"/>
    <w:rsid w:val="00940452"/>
    <w:rsid w:val="0095328C"/>
    <w:rsid w:val="00953DCA"/>
    <w:rsid w:val="0095693B"/>
    <w:rsid w:val="00962323"/>
    <w:rsid w:val="00983EFA"/>
    <w:rsid w:val="0098562B"/>
    <w:rsid w:val="00986DDA"/>
    <w:rsid w:val="00990358"/>
    <w:rsid w:val="00992FD6"/>
    <w:rsid w:val="009A046E"/>
    <w:rsid w:val="009C0BC5"/>
    <w:rsid w:val="009C6B60"/>
    <w:rsid w:val="009D0750"/>
    <w:rsid w:val="009D5347"/>
    <w:rsid w:val="009E0A14"/>
    <w:rsid w:val="009E213B"/>
    <w:rsid w:val="00A123F9"/>
    <w:rsid w:val="00A23388"/>
    <w:rsid w:val="00A23B93"/>
    <w:rsid w:val="00A25992"/>
    <w:rsid w:val="00A3051D"/>
    <w:rsid w:val="00A50160"/>
    <w:rsid w:val="00A6708D"/>
    <w:rsid w:val="00A82C54"/>
    <w:rsid w:val="00A84701"/>
    <w:rsid w:val="00AB27A1"/>
    <w:rsid w:val="00AD1F36"/>
    <w:rsid w:val="00AD578C"/>
    <w:rsid w:val="00AE6BF2"/>
    <w:rsid w:val="00AE703B"/>
    <w:rsid w:val="00AF1BF5"/>
    <w:rsid w:val="00B044F7"/>
    <w:rsid w:val="00B16602"/>
    <w:rsid w:val="00B27E5B"/>
    <w:rsid w:val="00B27FDD"/>
    <w:rsid w:val="00B31738"/>
    <w:rsid w:val="00B33CDB"/>
    <w:rsid w:val="00B3459B"/>
    <w:rsid w:val="00B42C5E"/>
    <w:rsid w:val="00B56953"/>
    <w:rsid w:val="00B66F05"/>
    <w:rsid w:val="00B966E2"/>
    <w:rsid w:val="00BA6045"/>
    <w:rsid w:val="00BD19BF"/>
    <w:rsid w:val="00BE39E5"/>
    <w:rsid w:val="00BE6891"/>
    <w:rsid w:val="00BF0535"/>
    <w:rsid w:val="00BF3EBE"/>
    <w:rsid w:val="00BF4CC3"/>
    <w:rsid w:val="00BF7BAF"/>
    <w:rsid w:val="00C002D0"/>
    <w:rsid w:val="00C04B9E"/>
    <w:rsid w:val="00C07D94"/>
    <w:rsid w:val="00C16C6A"/>
    <w:rsid w:val="00C225E5"/>
    <w:rsid w:val="00C54F07"/>
    <w:rsid w:val="00C579BC"/>
    <w:rsid w:val="00C74F39"/>
    <w:rsid w:val="00C807C7"/>
    <w:rsid w:val="00C85CD3"/>
    <w:rsid w:val="00C9612F"/>
    <w:rsid w:val="00CA0B91"/>
    <w:rsid w:val="00CA1D51"/>
    <w:rsid w:val="00CA7644"/>
    <w:rsid w:val="00CA7832"/>
    <w:rsid w:val="00CB1E8E"/>
    <w:rsid w:val="00CC53D9"/>
    <w:rsid w:val="00CD18C6"/>
    <w:rsid w:val="00CD1E2B"/>
    <w:rsid w:val="00CD67C0"/>
    <w:rsid w:val="00CF02A2"/>
    <w:rsid w:val="00CF362D"/>
    <w:rsid w:val="00CF7443"/>
    <w:rsid w:val="00D0537F"/>
    <w:rsid w:val="00D07050"/>
    <w:rsid w:val="00D14807"/>
    <w:rsid w:val="00D155A0"/>
    <w:rsid w:val="00D24512"/>
    <w:rsid w:val="00D24A1C"/>
    <w:rsid w:val="00D36373"/>
    <w:rsid w:val="00D4095B"/>
    <w:rsid w:val="00D43061"/>
    <w:rsid w:val="00D52723"/>
    <w:rsid w:val="00D545CB"/>
    <w:rsid w:val="00D71957"/>
    <w:rsid w:val="00D74242"/>
    <w:rsid w:val="00D74705"/>
    <w:rsid w:val="00D76B78"/>
    <w:rsid w:val="00D80745"/>
    <w:rsid w:val="00D82995"/>
    <w:rsid w:val="00D85D87"/>
    <w:rsid w:val="00D935AD"/>
    <w:rsid w:val="00D97396"/>
    <w:rsid w:val="00DA0A8A"/>
    <w:rsid w:val="00DA23EE"/>
    <w:rsid w:val="00DA61B2"/>
    <w:rsid w:val="00DA6EFF"/>
    <w:rsid w:val="00DB593E"/>
    <w:rsid w:val="00DC67D7"/>
    <w:rsid w:val="00DC7BF1"/>
    <w:rsid w:val="00DD3C0E"/>
    <w:rsid w:val="00DD66E0"/>
    <w:rsid w:val="00DE705C"/>
    <w:rsid w:val="00DF58CB"/>
    <w:rsid w:val="00DF7695"/>
    <w:rsid w:val="00E023EA"/>
    <w:rsid w:val="00E538FA"/>
    <w:rsid w:val="00E600F6"/>
    <w:rsid w:val="00E709F9"/>
    <w:rsid w:val="00E75951"/>
    <w:rsid w:val="00E870DF"/>
    <w:rsid w:val="00EA45FC"/>
    <w:rsid w:val="00EA766A"/>
    <w:rsid w:val="00EF0124"/>
    <w:rsid w:val="00EF2356"/>
    <w:rsid w:val="00EF53DE"/>
    <w:rsid w:val="00F0258A"/>
    <w:rsid w:val="00F03CF2"/>
    <w:rsid w:val="00F06BA5"/>
    <w:rsid w:val="00F0732B"/>
    <w:rsid w:val="00F07B82"/>
    <w:rsid w:val="00F17926"/>
    <w:rsid w:val="00F223A0"/>
    <w:rsid w:val="00F312F3"/>
    <w:rsid w:val="00F45715"/>
    <w:rsid w:val="00F546DA"/>
    <w:rsid w:val="00F6406C"/>
    <w:rsid w:val="00F646C7"/>
    <w:rsid w:val="00F65EAB"/>
    <w:rsid w:val="00F72754"/>
    <w:rsid w:val="00F82141"/>
    <w:rsid w:val="00F82D10"/>
    <w:rsid w:val="00F93162"/>
    <w:rsid w:val="00FA0051"/>
    <w:rsid w:val="00FB02B2"/>
    <w:rsid w:val="00FB0F36"/>
    <w:rsid w:val="00FD5CC1"/>
    <w:rsid w:val="00FF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798BE"/>
  <w15:docId w15:val="{CE166A2E-5950-4278-B60A-380ABCA4E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535"/>
    <w:pPr>
      <w:spacing w:after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76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05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76B7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2AE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CA7832"/>
    <w:rPr>
      <w:rFonts w:ascii="Segoe UI Light" w:hAnsi="Segoe UI Light" w:cs="Segoe UI Light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9D534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411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41194"/>
    <w:rPr>
      <w:b/>
      <w:bCs/>
    </w:rPr>
  </w:style>
  <w:style w:type="character" w:styleId="a8">
    <w:name w:val="Hyperlink"/>
    <w:basedOn w:val="a0"/>
    <w:uiPriority w:val="99"/>
    <w:unhideWhenUsed/>
    <w:rsid w:val="009178B2"/>
    <w:rPr>
      <w:color w:val="0000FF" w:themeColor="hyperlink"/>
      <w:u w:val="single"/>
    </w:rPr>
  </w:style>
  <w:style w:type="character" w:customStyle="1" w:styleId="fontstyle21">
    <w:name w:val="fontstyle21"/>
    <w:basedOn w:val="a0"/>
    <w:rsid w:val="005A5FC8"/>
    <w:rPr>
      <w:rFonts w:ascii="TT2B09o00" w:hAnsi="TT2B09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5A5FC8"/>
    <w:rPr>
      <w:rFonts w:ascii="TT2B0Co00" w:hAnsi="TT2B0C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b">
    <w:name w:val="b"/>
    <w:basedOn w:val="a0"/>
    <w:rsid w:val="00D935AD"/>
  </w:style>
  <w:style w:type="character" w:styleId="HTML">
    <w:name w:val="HTML Code"/>
    <w:basedOn w:val="a0"/>
    <w:uiPriority w:val="99"/>
    <w:semiHidden/>
    <w:unhideWhenUsed/>
    <w:rsid w:val="00D935A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76B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05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9">
    <w:name w:val="Emphasis"/>
    <w:basedOn w:val="a0"/>
    <w:uiPriority w:val="20"/>
    <w:qFormat/>
    <w:rsid w:val="00BF0535"/>
    <w:rPr>
      <w:i/>
      <w:iCs/>
    </w:rPr>
  </w:style>
  <w:style w:type="table" w:styleId="aa">
    <w:name w:val="Table Grid"/>
    <w:basedOn w:val="a1"/>
    <w:uiPriority w:val="59"/>
    <w:rsid w:val="00174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сетка - Акцент 11"/>
    <w:basedOn w:val="a1"/>
    <w:uiPriority w:val="62"/>
    <w:rsid w:val="0017495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F65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65EAB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10">
    <w:name w:val="Светлый список - Акцент 11"/>
    <w:basedOn w:val="a1"/>
    <w:uiPriority w:val="61"/>
    <w:rsid w:val="00660A6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sc0">
    <w:name w:val="sc0"/>
    <w:basedOn w:val="a0"/>
    <w:rsid w:val="00563E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63EF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51">
    <w:name w:val="sc51"/>
    <w:basedOn w:val="a0"/>
    <w:rsid w:val="00563EF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563EF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563EFD"/>
    <w:rPr>
      <w:rFonts w:ascii="Courier New" w:hAnsi="Courier New" w:cs="Courier New" w:hint="default"/>
      <w:color w:val="FF8080"/>
      <w:sz w:val="20"/>
      <w:szCs w:val="20"/>
    </w:rPr>
  </w:style>
  <w:style w:type="character" w:customStyle="1" w:styleId="sc101">
    <w:name w:val="sc101"/>
    <w:basedOn w:val="a0"/>
    <w:rsid w:val="00563EFD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161">
    <w:name w:val="sc161"/>
    <w:basedOn w:val="a0"/>
    <w:rsid w:val="00563EF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563EFD"/>
    <w:rPr>
      <w:rFonts w:ascii="Courier New" w:hAnsi="Courier New" w:cs="Courier New" w:hint="default"/>
      <w:color w:val="808080"/>
      <w:sz w:val="20"/>
      <w:szCs w:val="20"/>
    </w:rPr>
  </w:style>
  <w:style w:type="character" w:styleId="HTML2">
    <w:name w:val="HTML Definition"/>
    <w:basedOn w:val="a0"/>
    <w:uiPriority w:val="99"/>
    <w:semiHidden/>
    <w:unhideWhenUsed/>
    <w:rsid w:val="000D2AF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A76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c01">
    <w:name w:val="sc01"/>
    <w:basedOn w:val="a0"/>
    <w:rsid w:val="0078024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780244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78024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78024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780244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33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21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7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66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91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678167-7474-40A2-84E1-7B170397C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8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Хусаинов Ренат Маратович</cp:lastModifiedBy>
  <cp:revision>84</cp:revision>
  <dcterms:created xsi:type="dcterms:W3CDTF">2021-09-13T06:44:00Z</dcterms:created>
  <dcterms:modified xsi:type="dcterms:W3CDTF">2022-12-26T13:15:00Z</dcterms:modified>
</cp:coreProperties>
</file>