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                          </w:t>
      </w:r>
      <w:r>
        <w:rPr>
          <w:b w:val="false"/>
          <w:bCs w:val="false"/>
          <w:color w:val="000000"/>
          <w:sz w:val="24"/>
          <w:szCs w:val="24"/>
        </w:rPr>
        <w:t>Ռադարների տեսակները</w:t>
      </w:r>
    </w:p>
    <w:p>
      <w:pPr>
        <w:pStyle w:val="TextBody"/>
        <w:rPr/>
      </w:pPr>
      <w:r>
        <w:rPr>
          <w:b w:val="false"/>
          <w:bCs w:val="false"/>
          <w:color w:val="000000"/>
          <w:sz w:val="24"/>
          <w:szCs w:val="24"/>
        </w:rPr>
        <w:t xml:space="preserve">Ռադարները (RADAR — </w:t>
      </w:r>
      <w:r>
        <w:rPr>
          <w:rStyle w:val="StrongEmphasis"/>
          <w:b w:val="false"/>
          <w:bCs w:val="false"/>
          <w:color w:val="000000"/>
          <w:sz w:val="24"/>
          <w:szCs w:val="24"/>
        </w:rPr>
        <w:t>R</w:t>
      </w:r>
      <w:r>
        <w:rPr>
          <w:b w:val="false"/>
          <w:bCs w:val="false"/>
          <w:color w:val="000000"/>
          <w:sz w:val="24"/>
          <w:szCs w:val="24"/>
        </w:rPr>
        <w:t xml:space="preserve">adio </w:t>
      </w:r>
      <w:r>
        <w:rPr>
          <w:rStyle w:val="StrongEmphasis"/>
          <w:b w:val="false"/>
          <w:bCs w:val="false"/>
          <w:color w:val="000000"/>
          <w:sz w:val="24"/>
          <w:szCs w:val="24"/>
        </w:rPr>
        <w:t>D</w:t>
      </w:r>
      <w:r>
        <w:rPr>
          <w:b w:val="false"/>
          <w:bCs w:val="false"/>
          <w:color w:val="000000"/>
          <w:sz w:val="24"/>
          <w:szCs w:val="24"/>
        </w:rPr>
        <w:t xml:space="preserve">etection </w:t>
      </w:r>
      <w:r>
        <w:rPr>
          <w:rStyle w:val="StrongEmphasis"/>
          <w:b w:val="false"/>
          <w:bCs w:val="false"/>
          <w:color w:val="000000"/>
          <w:sz w:val="24"/>
          <w:szCs w:val="24"/>
        </w:rPr>
        <w:t>A</w:t>
      </w:r>
      <w:r>
        <w:rPr>
          <w:b w:val="false"/>
          <w:bCs w:val="false"/>
          <w:color w:val="000000"/>
          <w:sz w:val="24"/>
          <w:szCs w:val="24"/>
        </w:rPr>
        <w:t xml:space="preserve">nd </w:t>
      </w:r>
      <w:r>
        <w:rPr>
          <w:rStyle w:val="StrongEmphasis"/>
          <w:b w:val="false"/>
          <w:bCs w:val="false"/>
          <w:color w:val="000000"/>
          <w:sz w:val="24"/>
          <w:szCs w:val="24"/>
        </w:rPr>
        <w:t>R</w:t>
      </w:r>
      <w:r>
        <w:rPr>
          <w:b w:val="false"/>
          <w:bCs w:val="false"/>
          <w:color w:val="000000"/>
          <w:sz w:val="24"/>
          <w:szCs w:val="24"/>
        </w:rPr>
        <w:t>anging) հանդիսանում են հեռահաղորդական համակարգեր, որոնք ռադիոալիքների միջոցով հայտնաբերում, տեսակում և չափում են տարբեր օբյեկտների դիրքը, հեռավորությունը և շարժումը։ Ռադարային համակարգերը լայնորեն կիրառվում են ռազմական, քաղաքացիական, օդային, ծովային և գիտահետազոտական ոլորտներում։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Ռադարների հիմնական աշխատանքի սկզբունքը հիմնված է ազդանշանի ուղարկման և վերադարձի վրա։ Արտանետված ռադիոալիքը անդրադառնում է օբյեկտից և ընդունվում ընդունիչով, որի միջոցով հաշվարկվում է հեռավորությունը՝ ըստ ժամանակի տևողության, և հնարավոր է որոշել նաև օբյեկտի արագությունը՝ Դոպլերի էֆեկտի միջոցով։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Ռադարների հիմնական բաղադրիչները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Արտանետիչ (Transmitter)</w:t>
      </w:r>
      <w:r>
        <w:rPr>
          <w:b w:val="false"/>
          <w:bCs w:val="false"/>
          <w:color w:val="000000"/>
          <w:sz w:val="24"/>
          <w:szCs w:val="24"/>
        </w:rPr>
        <w:t xml:space="preserve"> – ձևավորում է բարձր հաճախականությամբ ազդանշաններ։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Անտենա (Antenna)</w:t>
      </w:r>
      <w:r>
        <w:rPr>
          <w:b w:val="false"/>
          <w:bCs w:val="false"/>
          <w:color w:val="000000"/>
          <w:sz w:val="24"/>
          <w:szCs w:val="24"/>
        </w:rPr>
        <w:t xml:space="preserve"> – ուղում և ընդունում է ռադիոալիքները։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Ընդունիչ (Receiver)</w:t>
      </w:r>
      <w:r>
        <w:rPr>
          <w:b w:val="false"/>
          <w:bCs w:val="false"/>
          <w:color w:val="000000"/>
          <w:sz w:val="24"/>
          <w:szCs w:val="24"/>
        </w:rPr>
        <w:t xml:space="preserve"> – վերլուծում է վերադարձած ազդանշանը։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Պրոցեսոր (Processor)</w:t>
      </w:r>
      <w:r>
        <w:rPr>
          <w:b w:val="false"/>
          <w:bCs w:val="false"/>
          <w:color w:val="000000"/>
          <w:sz w:val="24"/>
          <w:szCs w:val="24"/>
        </w:rPr>
        <w:t xml:space="preserve"> – մշակում է տվյալները և ցուցադրում է պատկերը։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Ռադարների դասակարգումը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Ռադարները կարելի է դասակարգել՝ ըստ ալիքի տեսակի, ֆունկցիոնալ նպատակների, անտենաների տեսակի և ակտիվության/պասիվության։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Ըստ ալիքի տեսակի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Պուլսային (Pulsed) ռադարներ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Աշխատում են կարճ, բարձր հզորության ռադիոալիքային պուլսերով։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Պուլսի երկարությունը սովորաբար շատ կարճ է (միկրոկվանտական կարգի), ինչը թույլ է տալիս բարձր ճշգրտությամբ չափել հեռավորությունը՝ հաշվելով ազդանշանի վերադարձի ժամանակը։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են ավիացիայում՝ օդանավերի դիրքը վերահսկելու համար, ծովային նավարկությունում՝ նավերի տեղաշարժը վերահսկելու համար։</w:t>
      </w:r>
    </w:p>
    <w:p>
      <w:pPr>
        <w:pStyle w:val="TextBody"/>
        <w:numPr>
          <w:ilvl w:val="0"/>
          <w:numId w:val="12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մեծ հեռավորություններն ու բարձր ճշգրտությունը։ Թերություն՝ պահանջում է բարձր էներգիա և բարդ հաղորդակցային համակարգ։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Շարունակական ալիք (CW, FMCW)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Ուղարկում են անընդհատ ռադիոալիք, երբեմն հաճախականությունը փոփոխվում է (FMCW – Frequency Modulated Continuous Wave)։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Հիմնականում օգտագործվում է օբյեկտի արագությունը որոշելու համար՝ Դոպլերային էֆեկտի միջոցով։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ցածր էներգիայի սպառում և բարձր արագության ճշգրտություն։</w:t>
      </w:r>
    </w:p>
    <w:p>
      <w:pPr>
        <w:pStyle w:val="TextBody"/>
        <w:numPr>
          <w:ilvl w:val="0"/>
          <w:numId w:val="13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Թերություն՝ միայն արագությունը չափում է, հեռավորության ճշգրտումը պահանջում է լրացուցիչ տեխնիկա։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2. Ըստ ֆունկցիայի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Հետախուզական (Surveillance)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Նպատակը՝ լայն տարածքի մշտական վերահսկողություն։</w:t>
      </w:r>
    </w:p>
    <w:p>
      <w:pPr>
        <w:pStyle w:val="TextBody"/>
        <w:numPr>
          <w:ilvl w:val="0"/>
          <w:numId w:val="14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է օդային տարածքի վերահսկման և ռազմական նպատակների համար։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Հետևողական (Tracking)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Նպատակը՝ կոնկրետ թիրախի հետևում մնալը և նրա դիրքի և արագության հաշվարկը։</w:t>
      </w:r>
    </w:p>
    <w:p>
      <w:pPr>
        <w:pStyle w:val="TextBody"/>
        <w:numPr>
          <w:ilvl w:val="0"/>
          <w:numId w:val="15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է հրթիռային համակարգերում և օդանավերի ավտոմատ կառավարման համակարգերում։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Եղանակագիտական (Weather)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Աշխատում են մթնոլորտի ներսում տեղումների, ամպրոպների, քամու և եղանակային երևույթների ուսումնասիրության համար։</w:t>
      </w:r>
    </w:p>
    <w:p>
      <w:pPr>
        <w:pStyle w:val="TextBody"/>
        <w:numPr>
          <w:ilvl w:val="0"/>
          <w:numId w:val="16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է օդերևութաբանական ծառայություններում։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Պատկերման (Imaging, SAR/ISAR)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SAR – Սինթետիկ ապերտուրա, ISAR – Տիեզերական շարժվող թիրախների պատկերման ռադարներ։</w:t>
      </w:r>
    </w:p>
    <w:p>
      <w:pPr>
        <w:pStyle w:val="TextBody"/>
        <w:numPr>
          <w:ilvl w:val="0"/>
          <w:numId w:val="17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Հեռավոր կամ փոքր օբյեկտների բարձր լուծողականությամբ պատկերներ ստանալու համար օգտագործվում են հետազոտական, քարտեզագրական և ռազմական ոլորտներում։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3. Ըստ անտենայի տեսակի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Մեխանիկորեն ուղղորդվող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Ունեն շարժվող անտենա, որն ուղղորդվում է ֆիզիկապես՝ նպատակին ճառագայթ ուղարկելու համար։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Օրինակ՝ ավիացիոն ռադարներ, ծովային նավերի ռադարներ։</w:t>
      </w:r>
    </w:p>
    <w:p>
      <w:pPr>
        <w:pStyle w:val="TextBody"/>
        <w:numPr>
          <w:ilvl w:val="0"/>
          <w:numId w:val="1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պարզ կառուցվածք, թերություն՝ մեխանիկական մասերի շարժումը սահմանափակում է արագությունը և ճշգրտությունը։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Ֆազային զանգված (Phased Array, AESA)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Արգելված չէ անտենայի ֆիզիկական տեղաշարժով, ուղղորդումը կատարվում է թվային ֆազային փոփոխություններով։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միանգամից մի քանի ուղղությամբ ճառագայթ ուղարկել, արագ ուղղորդում, փոքր սպասման ժամանակ։</w:t>
      </w:r>
    </w:p>
    <w:p>
      <w:pPr>
        <w:pStyle w:val="TextBody"/>
        <w:numPr>
          <w:ilvl w:val="0"/>
          <w:numId w:val="1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է պաշտպանական համակարգերում, արդի ռազմական ռադարներում և օդային տիեզերական կիրառություններում։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4. Ըստ ակտիվության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Ակտիվ ռադարներ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Ուղարկում են սեփական ազդանշան և ընդունում դրա անդրադարձը։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թույլ է տալիս միանգամից ճշգրիտ չափել հեռավորություն, արագություն և դիրք։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է ավիացիայում, ծովային նավարկությունում, ռազմական հսկողության համակարգերում։</w:t>
      </w:r>
    </w:p>
    <w:p>
      <w:pPr>
        <w:pStyle w:val="TextBody"/>
        <w:numPr>
          <w:ilvl w:val="0"/>
          <w:numId w:val="2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Թերություն՝ ակտիվ ազդանշանը կարող է հայտնաբերել հակառակորդը, ուստի գաղտնիությունը սահմանափակ է։</w:t>
      </w:r>
    </w:p>
    <w:p>
      <w:pPr>
        <w:pStyle w:val="TextBody"/>
        <w:rPr/>
      </w:pPr>
      <w:r>
        <w:rPr>
          <w:rStyle w:val="StrongEmphasis"/>
          <w:b w:val="false"/>
          <w:bCs w:val="false"/>
          <w:color w:val="000000"/>
          <w:sz w:val="24"/>
          <w:szCs w:val="24"/>
        </w:rPr>
        <w:t>Պասիվ ռադարներ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Ոչինչ չեն արտանետում, ընդունում են միայն շրջակա ազդանշանները՝ հեռահաղորդման կայաններից կամ այլ աղբյուրներից։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Առավելություն՝ գրեթե անտեսանելի են և անվտանգ, հատկապես հետախուզական կիրառություններում։</w:t>
      </w:r>
    </w:p>
    <w:p>
      <w:pPr>
        <w:pStyle w:val="TextBody"/>
        <w:numPr>
          <w:ilvl w:val="0"/>
          <w:numId w:val="2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Թերություն՝ չեն կարող ամբողջական տվյալներ տալ, օրինակ՝ հեռավորությունը, առանց լրացուցիչ տեխնիկայի։</w:t>
      </w:r>
    </w:p>
    <w:p>
      <w:pPr>
        <w:pStyle w:val="Normal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Հիմնական հավասարումներ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Ռադարային հավասարումը (Monostatic Radar)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Pr​=(4π)3R4LPt​Gt​Gr​λ2σ​ 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որտեղ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Pt​ – փոխանցման հզորություն,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Gt​,Gr​ – փոխանցողի և ընդունիչի gain,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λ – ալիքի երկարություն,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σ – թիրախի ռադիո-խաչաչափ (RCS),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R – հեռավորություն,</w:t>
      </w:r>
    </w:p>
    <w:p>
      <w:pPr>
        <w:pStyle w:val="TextBody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L – համակարգի կորուստներ։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Հեռավորության լուծվածություն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ΔR=2Bc​ 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Դոպլերային տեղաշարժ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fd​=λ2v​ 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Անկյունային լուծվածություն</w:t>
      </w:r>
    </w:p>
    <w:p>
      <w:pPr>
        <w:pStyle w:val="TextBody"/>
        <w:spacing w:before="0" w:after="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θ≈Dλ​ 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Ռադարների տեսակների մանրամասն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1. Պուլսային ռադարներ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Օգտագործում են կարճ, բարձր հզորության պուլսեր, որոնք թույլ են տալիս չափել մեծ հեռավորություններ՝ բարձր ճշգրտությամբ։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2. FMCW ռադարներ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Հաճախականությունը փոփոխվող ալիք (chirp) ուղարկվում է՝ թույլ տալով փոքր էներգիայով բարձր ճշգրտությամբ հեռավորության և արագության չափում։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3. Դոպլերային և MTI ռադարներ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Օգտագործվում են շարժվող թիրախների տարբերակման համար՝ կանգնած օբյեկտների ազդանշանը ֆիլտրելու միջոցով։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4. Ֆազային զանգվածներ (Phased Array)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Թվային վերահսկվող ճառագայթ, արագ ուղղորդում և multibeam հնարավորություններ, լայնորեն կիրառվում են պաշտպանական համակարգերում։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5. SAR / ISAR</w:t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Սինթետիկ ապերտուրա՝ շարժվող պլատֆորմների վրա՝ բարձր լուծողականությամբ պատկերներ ստանալու համար, օգտագործվում է երկրաբանության, քարտեզագրման և հետախուզության մեջ։</w:t>
      </w:r>
    </w:p>
    <w:p>
      <w:pPr>
        <w:pStyle w:val="HorizontalLine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Սիգնալային մշակում և կիրառություններ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Matched filtering, pulse compression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FFT Doppler վերլուծություն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CFAR (Constant False Alarm Rate)</w:t>
      </w:r>
    </w:p>
    <w:p>
      <w:pPr>
        <w:pStyle w:val="TextBody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Հակաճնշման մեթոդներ</w:t>
      </w:r>
    </w:p>
    <w:p>
      <w:pPr>
        <w:pStyle w:val="Heading3"/>
        <w:spacing w:before="200" w:after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Կիրառություններ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Ավտոմոբիլային ռադարներ (ADAS)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Եղանակագիտական ռադարներ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MIMO և բազմաչան համակարգեր</w:t>
      </w:r>
    </w:p>
    <w:p>
      <w:pPr>
        <w:pStyle w:val="TextBody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Տիեզերական հետազոտություններ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TextBody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Ռազմական ռադարները նախագծված են հակաօդային, հակահրթիռային, ծովային և ցամաքային պաշտպանության համար՝ աղբյուրը հայտնաբերելու, թիրախները տիրայնելու, դրանց արագությունը/դիրքը չափելու, նպատակներին համապատասխան հրամաններ հղելու և հակակառավարում (C2) ապահովելու համար։ Նրանք հաճախ համադրում են երկար թռիչք բացահայտման (early</w:t>
        <w:noBreakHyphen/>
        <w:t>warning), հետախուզման (surveillance), հետևման (tracking) և հրամանավարման (fire</w:t>
        <w:noBreakHyphen/>
        <w:t xml:space="preserve">control) գործառույթներ։ </w:t>
      </w:r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Տարբեր տեսակներ ըստ կիրառության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Early</w:t>
        <w:noBreakHyphen/>
        <w:t>warning / long</w:t>
        <w:noBreakHyphen/>
        <w:t>range surveillance</w:t>
      </w:r>
      <w:r>
        <w:rPr>
          <w:b w:val="false"/>
          <w:bCs w:val="false"/>
          <w:sz w:val="24"/>
          <w:szCs w:val="24"/>
        </w:rPr>
        <w:t xml:space="preserve"> — փնտրում են հեռավոր օդային կամ հրթիռային թիրախներ նախնական փոխանցման համար (օրինակ՝ երկիր-to</w:t>
        <w:noBreakHyphen/>
        <w:t>օդ հրթիռային համակարգերի երկարոհաս թարմացումներ)։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3D air</w:t>
        <w:noBreakHyphen/>
        <w:t>search / surveillance radars</w:t>
      </w:r>
      <w:r>
        <w:rPr>
          <w:b w:val="false"/>
          <w:bCs w:val="false"/>
          <w:sz w:val="24"/>
          <w:szCs w:val="24"/>
        </w:rPr>
        <w:t xml:space="preserve"> — տրամադրում են հեռավորություն, ուղղություն և բարձրություն (range/azimuth/elevation)՝ միաժամանակ շատ թիրախներ հետևելու համար (արտաքին օրինակ՝ AN/SPY</w:t>
        <w:noBreakHyphen/>
        <w:t xml:space="preserve">1 ընտանիքը՝ Aegis համակարգում։). </w:t>
      </w:r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Fire</w:t>
        <w:noBreakHyphen/>
        <w:t>control / tracking radars</w:t>
      </w:r>
      <w:r>
        <w:rPr>
          <w:b w:val="false"/>
          <w:bCs w:val="false"/>
          <w:sz w:val="24"/>
          <w:szCs w:val="24"/>
        </w:rPr>
        <w:t xml:space="preserve"> — ապահովում են շատ բարձր ճշգրտությամբ տվյալներ հրաձգությունից առաջ՝ ուղորդվող զենքի համար (միրախի ճշգրիտ՝ angle/range/velocity measurement): այս ռադարները հաճախ ունեն կարճ</w:t>
        <w:noBreakHyphen/>
        <w:t xml:space="preserve">միջին ռեֆլեկտիվության փոխհարաբերություններ և փաթեթային ազդանշանային պրոցեսինգ։ </w:t>
      </w:r>
      <w:hyperlink r:id="rId2" w:tgtFrame="_blank">
        <w:r>
          <w:rPr>
            <w:rStyle w:val="InternetLink"/>
            <w:b w:val="false"/>
            <w:bCs w:val="false"/>
            <w:sz w:val="24"/>
            <w:szCs w:val="24"/>
          </w:rPr>
          <w:t>ftp.idu.ac.id</w:t>
        </w:r>
      </w:hyperlink>
    </w:p>
    <w:p>
      <w:pPr>
        <w:pStyle w:val="TextBody"/>
        <w:numPr>
          <w:ilvl w:val="0"/>
          <w:numId w:val="22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Missile</w:t>
        <w:noBreakHyphen/>
        <w:t>guidance radars / target illumination</w:t>
      </w:r>
      <w:r>
        <w:rPr>
          <w:b w:val="false"/>
          <w:bCs w:val="false"/>
          <w:sz w:val="24"/>
          <w:szCs w:val="24"/>
        </w:rPr>
        <w:t xml:space="preserve"> — մոդ էլի նման մոդուլներ են, որոնք աշխատում են semi</w:t>
        <w:noBreakHyphen/>
        <w:t>active կամ active homing ռեժիմներով։ Semi</w:t>
        <w:noBreakHyphen/>
        <w:t xml:space="preserve">active-ում հրթիռը ընդունում է աջակցության ռադարից արտացոլված ազդանշանը, active-ում հրթիռի սեփական գլխիկը ունի ռադար (active radar homing)։ </w:t>
      </w:r>
      <w:hyperlink r:id="rId3" w:tgtFrame="_blank">
        <w:r>
          <w:rPr>
            <w:rStyle w:val="InternetLink"/>
            <w:b w:val="false"/>
            <w:bCs w:val="false"/>
            <w:sz w:val="24"/>
            <w:szCs w:val="24"/>
          </w:rPr>
          <w:t>secwww.jhuapl.edu+1</w:t>
        </w:r>
      </w:hyperlink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Կենտրոնական տեխնիկական առանձնահատկություններ (ինչը հաշվի է առնվում)</w:t>
      </w:r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Շքեղություն (range, R):</w:t>
      </w:r>
      <w:r>
        <w:rPr>
          <w:b w:val="false"/>
          <w:bCs w:val="false"/>
          <w:sz w:val="24"/>
          <w:szCs w:val="24"/>
        </w:rPr>
        <w:t xml:space="preserve"> ռազմատեխնիկական ռադարների alcance</w:t>
        <w:noBreakHyphen/>
        <w:t>ն կարող է լինել հազար килոմետրեր (early</w:t>
        <w:noBreakHyphen/>
        <w:t>warning) կամ մի քանի տասնյակ կիլոմետր (fire</w:t>
        <w:noBreakHyphen/>
        <w:t xml:space="preserve">control vs. naval CIWS)՝ կախված ալիքի ռեժիմից, փոխանցման հզորությունից և համակարգի բարդությունից։ (ռադարային ճարպկության գնահատումը՝ radar range equation). </w:t>
      </w:r>
      <w:hyperlink r:id="rId4" w:tgtFrame="_blank">
        <w:r>
          <w:rPr>
            <w:rStyle w:val="InternetLink"/>
            <w:b w:val="false"/>
            <w:bCs w:val="false"/>
            <w:sz w:val="24"/>
            <w:szCs w:val="24"/>
          </w:rPr>
          <w:t>ftp.idu.ac.id</w:t>
        </w:r>
      </w:hyperlink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Դյուրություն՝ բազմացառելի նպատակների (multi</w:t>
        <w:noBreakHyphen/>
        <w:t>target tracking capacity)</w:t>
      </w:r>
      <w:r>
        <w:rPr>
          <w:b w:val="false"/>
          <w:bCs w:val="false"/>
          <w:sz w:val="24"/>
          <w:szCs w:val="24"/>
        </w:rPr>
        <w:t xml:space="preserve"> — ժամանակակից համակարգերը հնարավորություն ունեն միաժամանակ հարյուրավոր թիրախներ track անել (օր. AN/SPY</w:t>
        <w:noBreakHyphen/>
        <w:t xml:space="preserve">1 ընտանիքը կարող է մի քանի հարյուր թիրախ միաժամանակ), ինչը կարևոր է նավային/հետախուզական օրինաչափությունների համար։ </w:t>
      </w:r>
      <w:hyperlink r:id="rId5" w:tgtFrame="_blank">
        <w:r>
          <w:rPr>
            <w:rStyle w:val="InternetLink"/>
            <w:b w:val="false"/>
            <w:bCs w:val="false"/>
            <w:sz w:val="24"/>
            <w:szCs w:val="24"/>
          </w:rPr>
          <w:t>Վիկիպեդիա+1</w:t>
        </w:r>
      </w:hyperlink>
    </w:p>
    <w:p>
      <w:pPr>
        <w:pStyle w:val="TextBody"/>
        <w:numPr>
          <w:ilvl w:val="0"/>
          <w:numId w:val="23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Անտենայի տեսակն ու ճառագայթի կառավարումը (PESA vs AESA)</w:t>
      </w:r>
      <w:r>
        <w:rPr>
          <w:b w:val="false"/>
          <w:bCs w:val="false"/>
          <w:sz w:val="24"/>
          <w:szCs w:val="24"/>
        </w:rPr>
        <w:t xml:space="preserve"> — AESA (Active Electronically Scanned Array)</w:t>
        <w:noBreakHyphen/>
        <w:t>ները ունեն յուրաքանչյուր տարրին հանձնարարված TRM (Transmit/Receive Module), տալիս են արագ ճառագայթավարման վերահսկում, multibeam հնարավորություններ, ավելի լավ հակաճնշման հարմարվողականություն և մեծ պահուստային ունակություն՝ քան ավանդական PESA</w:t>
        <w:noBreakHyphen/>
        <w:t>ները։ AESA</w:t>
        <w:noBreakHyphen/>
        <w:t xml:space="preserve">ի ծառայողական արժեցումը և կիրառությունը զինվորական օդանավերում և պայմաններում լայնորեն աճում են։ </w:t>
      </w:r>
      <w:hyperlink r:id="rId6" w:tgtFrame="_blank">
        <w:r>
          <w:rPr>
            <w:rStyle w:val="InternetLink"/>
            <w:b w:val="false"/>
            <w:bCs w:val="false"/>
            <w:sz w:val="24"/>
            <w:szCs w:val="24"/>
          </w:rPr>
          <w:t>Վիկիպեդիա+1</w:t>
        </w:r>
      </w:hyperlink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Հակառադարային (ECM) և հակա</w:t>
        <w:noBreakHyphen/>
        <w:t>ECM (ECCM) մեթոդներ</w:t>
      </w:r>
    </w:p>
    <w:p>
      <w:pPr>
        <w:pStyle w:val="TextBody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Ռազմական ռադարների մեծ խնդիրն է դիմակայել հակառակորդի էլեկտրոնային ճնշմանը (jamming, deception, DRFM տիպի հմտություններ)։ Որոշ ECCM տեխնիկաներ՝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Frequency agility / hopping</w:t>
      </w:r>
      <w:r>
        <w:rPr>
          <w:b w:val="false"/>
          <w:bCs w:val="false"/>
          <w:sz w:val="24"/>
          <w:szCs w:val="24"/>
        </w:rPr>
        <w:t xml:space="preserve"> — արագ հաճախականությունների փոփոխություն՝ jammer</w:t>
        <w:noBreakHyphen/>
        <w:t>ին դժվարացնելու համար։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Pulse</w:t>
        <w:noBreakHyphen/>
        <w:t>Doppler և MTI պրոցեսինգ</w:t>
      </w:r>
      <w:r>
        <w:rPr>
          <w:b w:val="false"/>
          <w:bCs w:val="false"/>
          <w:sz w:val="24"/>
          <w:szCs w:val="24"/>
        </w:rPr>
        <w:t xml:space="preserve"> — շարժվող թիրախները առանձնացնելու համար՝ նվազեցնելով կայուն ֆոնի (clutter) ազդեցությունը։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Adaptive beamforming / spatial nulling</w:t>
      </w:r>
      <w:r>
        <w:rPr>
          <w:b w:val="false"/>
          <w:bCs w:val="false"/>
          <w:sz w:val="24"/>
          <w:szCs w:val="24"/>
        </w:rPr>
        <w:t xml:space="preserve"> — ուղղությունները, որտեղից հրահրվում է խանգարումը, ֆիզիկապես կամ թվային կերպով ճնշել։</w:t>
      </w:r>
    </w:p>
    <w:p>
      <w:pPr>
        <w:pStyle w:val="TextBody"/>
        <w:numPr>
          <w:ilvl w:val="0"/>
          <w:numId w:val="24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Higher waveform/code complexity և DRFM detection techniques</w:t>
      </w:r>
      <w:hyperlink r:id="rId7" w:tgtFrame="_blank">
        <w:r>
          <w:rPr>
            <w:b w:val="false"/>
            <w:bCs w:val="false"/>
            <w:sz w:val="24"/>
            <w:szCs w:val="24"/>
          </w:rPr>
          <w:t xml:space="preserve">՝ կրկնօրինակող տեխնիկայից պաշտպանվելու համար։ </w:t>
        </w:r>
      </w:hyperlink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Մասնավորապես՝ AESA-ի ռազմական առավելությունները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Էլեկտրոնային արագ ուղղորդում (no moving parts)՝ փոքր ռեակցիայի ժամանակ։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Մեծ ճկունություն՝ միաժամանակ multibeam և T/R module զոհաբերումներով կարող է կատարել չընթեռնելի/էմուլյացվող առաջադրանքներ (search + track + IFF սեգմենտ)։</w:t>
      </w:r>
    </w:p>
    <w:p>
      <w:pPr>
        <w:pStyle w:val="TextBody"/>
        <w:numPr>
          <w:ilvl w:val="0"/>
          <w:numId w:val="25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sz w:val="24"/>
          <w:szCs w:val="24"/>
        </w:rPr>
        <w:t xml:space="preserve">Լոկալ չաշխատող մոդուլները չեն փչացնում ամբողջ համակարգը (degradation resilience)։ </w:t>
      </w:r>
      <w:hyperlink r:id="rId8" w:tgtFrame="_blank">
        <w:r>
          <w:rPr>
            <w:rStyle w:val="InternetLink"/>
            <w:b w:val="false"/>
            <w:bCs w:val="false"/>
            <w:sz w:val="24"/>
            <w:szCs w:val="24"/>
          </w:rPr>
          <w:t>Վիկիպեդիա+1</w:t>
        </w:r>
      </w:hyperlink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Ռադարներով οδηγվող հրթիռների հիմնական ռեժիմներ (հակիրճ)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Command guidance</w:t>
      </w:r>
      <w:r>
        <w:rPr>
          <w:b w:val="false"/>
          <w:bCs w:val="false"/>
          <w:sz w:val="24"/>
          <w:szCs w:val="24"/>
        </w:rPr>
        <w:t xml:space="preserve"> — </w:t>
      </w:r>
      <w:r>
        <w:rPr>
          <w:b w:val="false"/>
          <w:b w:val="false"/>
          <w:bCs w:val="false"/>
          <w:sz w:val="24"/>
          <w:sz w:val="24"/>
          <w:szCs w:val="24"/>
          <w:rtl w:val="true"/>
        </w:rPr>
        <w:t>زم</w:t>
      </w:r>
      <w:r>
        <w:rPr>
          <w:b w:val="false"/>
          <w:bCs w:val="false"/>
          <w:sz w:val="24"/>
          <w:szCs w:val="24"/>
        </w:rPr>
        <w:t>նային/նավային C2 համակարգը հաշվարկում է տիրախի դիրքը և ուղարկում հրամաններ հրթիռին։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Beam</w:t>
        <w:noBreakHyphen/>
        <w:t>riding</w:t>
      </w:r>
      <w:r>
        <w:rPr>
          <w:b w:val="false"/>
          <w:bCs w:val="false"/>
          <w:sz w:val="24"/>
          <w:szCs w:val="24"/>
        </w:rPr>
        <w:t xml:space="preserve"> — հրթիռը հետևում է ռադարային լազերի/ռադիո շտրիխին, որը ուղարկվում է դեպի թիրախ։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Semi</w:t>
        <w:noBreakHyphen/>
        <w:t>active radar homing (SARH)</w:t>
      </w:r>
      <w:r>
        <w:rPr>
          <w:b w:val="false"/>
          <w:bCs w:val="false"/>
          <w:sz w:val="24"/>
          <w:szCs w:val="24"/>
        </w:rPr>
        <w:t xml:space="preserve"> — հրթիռի գլուխը ընդունում է երկրից/նավից արտացոլված ազդանշանը, որով ուղղորդվում է մինչև զարկ։</w:t>
      </w:r>
    </w:p>
    <w:p>
      <w:pPr>
        <w:pStyle w:val="TextBody"/>
        <w:numPr>
          <w:ilvl w:val="0"/>
          <w:numId w:val="26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Active radar homing (ARH)</w:t>
      </w:r>
      <w:r>
        <w:rPr>
          <w:b w:val="false"/>
          <w:bCs w:val="false"/>
          <w:sz w:val="24"/>
          <w:szCs w:val="24"/>
        </w:rPr>
        <w:t xml:space="preserve"> — հրթիռի սեփական ռադարն ինքնուրույն որոնում/փնտրում և ճեղքում է թիրախը։ </w:t>
      </w:r>
      <w:hyperlink r:id="rId9" w:tgtFrame="_blank">
        <w:r>
          <w:rPr>
            <w:rStyle w:val="InternetLink"/>
            <w:b w:val="false"/>
            <w:bCs w:val="false"/>
            <w:sz w:val="24"/>
            <w:szCs w:val="24"/>
          </w:rPr>
          <w:t>secwww.jhuapl.edu+1</w:t>
        </w:r>
      </w:hyperlink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Մոդերն ու զարգացող մոտեցումներ</w:t>
      </w:r>
    </w:p>
    <w:p>
      <w:pPr>
        <w:pStyle w:val="TextBody"/>
        <w:numPr>
          <w:ilvl w:val="0"/>
          <w:numId w:val="27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MIMO ռադարներ, cognitive radar, եւ թվային RF (DRFM) տեխնոլոգիաներ</w:t>
      </w:r>
      <w:r>
        <w:rPr>
          <w:b w:val="false"/>
          <w:bCs w:val="false"/>
          <w:sz w:val="24"/>
          <w:szCs w:val="24"/>
        </w:rPr>
        <w:t xml:space="preserve"> — ավելի լավ էներգետիկ օգտագործում, միաժամանակ multi</w:t>
        <w:noBreakHyphen/>
        <w:t xml:space="preserve">aspect պատկերացում և ավելի խելացի ազդանշանային պրոցեսինգ՝ հակաճնշման դիմակայության և փոքր նշանավորությամբ թիրախների հայտնաբերման համար։ </w:t>
      </w:r>
    </w:p>
    <w:p>
      <w:pPr>
        <w:pStyle w:val="Heading2"/>
        <w:spacing w:before="200" w:after="283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Օրինակներ (ռազմական ռադարների հայտնի համակարգերից)</w:t>
      </w:r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AN/SPY</w:t>
        <w:noBreakHyphen/>
        <w:t>1</w:t>
      </w:r>
      <w:r>
        <w:rPr>
          <w:b w:val="false"/>
          <w:bCs w:val="false"/>
          <w:sz w:val="24"/>
          <w:szCs w:val="24"/>
        </w:rPr>
        <w:t xml:space="preserve"> (Aegis) — լավ հայտնի PESA ծայրանոց՝ ծովային 3D search/track որոշումներ, որը կարող է միաժամանակ բազմաթիվ թիրախներ դարձնել։ </w:t>
      </w:r>
      <w:hyperlink r:id="rId10" w:tgtFrame="_blank">
        <w:r>
          <w:rPr>
            <w:rStyle w:val="InternetLink"/>
            <w:b w:val="false"/>
            <w:bCs w:val="false"/>
            <w:sz w:val="24"/>
            <w:szCs w:val="24"/>
          </w:rPr>
          <w:t>Վիկիպեդիա+1</w:t>
        </w:r>
      </w:hyperlink>
    </w:p>
    <w:p>
      <w:pPr>
        <w:pStyle w:val="TextBody"/>
        <w:numPr>
          <w:ilvl w:val="0"/>
          <w:numId w:val="28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StrongEmphasis"/>
          <w:b w:val="false"/>
          <w:bCs w:val="false"/>
          <w:sz w:val="24"/>
          <w:szCs w:val="24"/>
        </w:rPr>
        <w:t>S</w:t>
        <w:noBreakHyphen/>
        <w:t>400 համակարգի ռադարներ</w:t>
      </w:r>
      <w:r>
        <w:rPr>
          <w:b w:val="false"/>
          <w:bCs w:val="false"/>
          <w:sz w:val="24"/>
          <w:szCs w:val="24"/>
        </w:rPr>
        <w:t xml:space="preserve"> — համալիր (long</w:t>
        <w:noBreakHyphen/>
        <w:t xml:space="preserve">range surveillance + engagement radars)՝ հարուստ ու բազմաֆունկցիոնալ հրամանային և դարապաշտական ենթակառուցվածքով։ </w:t>
      </w:r>
      <w:hyperlink r:id="rId11" w:tgtFrame="_blank">
        <w:r>
          <w:rPr>
            <w:rStyle w:val="InternetLink"/>
            <w:b w:val="false"/>
            <w:bCs w:val="false"/>
            <w:sz w:val="24"/>
            <w:szCs w:val="24"/>
          </w:rPr>
          <w:t>Վիկիպեդիա</w:t>
        </w:r>
      </w:hyperlink>
      <w:r>
        <w:rPr>
          <w:b w:val="false"/>
          <w:bCs w:val="false"/>
          <w:sz w:val="24"/>
          <w:szCs w:val="24"/>
        </w:rPr>
        <w:br/>
        <w:t>(Եթե ուզում ես, կարող եմ ավելացնել կոնկրետ մոդելների տեխնիկական տիպային բնութագրություններ և մատչելի ուղու տվյալներ՝ յուրաքանչյուրի համար)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br/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Եզրակացություն</w:t>
        <w:br/>
        <w:t>--------------------</w:t>
        <w:br/>
        <w:t>Ռադարային տեխնոլոգիաները ապացուցել են իրենց անփոխարինելի դերը տարբեր ոլորտներում։ Դրանք հնարավորություն են տալիս մարդուն տեսնել տեսանելիից այն կողմ՝ ապահովելով անվտանգություն, ճշգրտություն և վերահսկողություն։ Ռադարների զարգացման հետ միասին մարդկությունը շարժվում է դեպի ավելի անվտանգ և տեխնոլոգիապես զարգացած ապագա։</w:t>
      </w:r>
    </w:p>
    <w:p>
      <w:pPr>
        <w:pStyle w:val="Normal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</w:r>
    </w:p>
    <w:p>
      <w:pPr>
        <w:pStyle w:val="Heading2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Գրականության ցանկ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color w:val="000000"/>
          <w:sz w:val="24"/>
          <w:szCs w:val="24"/>
        </w:rPr>
        <w:t xml:space="preserve">M. I. Skolnik, </w:t>
      </w:r>
      <w:r>
        <w:rPr>
          <w:rStyle w:val="Emphasis"/>
          <w:b w:val="false"/>
          <w:bCs w:val="false"/>
          <w:color w:val="000000"/>
          <w:sz w:val="24"/>
          <w:szCs w:val="24"/>
        </w:rPr>
        <w:t>Introduction to Radar Systems</w:t>
      </w:r>
      <w:r>
        <w:rPr>
          <w:b w:val="false"/>
          <w:bCs w:val="false"/>
          <w:color w:val="000000"/>
          <w:sz w:val="24"/>
          <w:szCs w:val="24"/>
        </w:rPr>
        <w:t>, McGraw-Hill.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b w:val="false"/>
          <w:bCs w:val="false"/>
          <w:color w:val="000000"/>
          <w:sz w:val="24"/>
          <w:szCs w:val="24"/>
        </w:rPr>
        <w:t xml:space="preserve">M. A. Richards, </w:t>
      </w:r>
      <w:r>
        <w:rPr>
          <w:rStyle w:val="Emphasis"/>
          <w:b w:val="false"/>
          <w:bCs w:val="false"/>
          <w:color w:val="000000"/>
          <w:sz w:val="24"/>
          <w:szCs w:val="24"/>
        </w:rPr>
        <w:t>Fundamentals of Radar Signal Processing</w:t>
      </w:r>
      <w:r>
        <w:rPr>
          <w:b w:val="false"/>
          <w:bCs w:val="false"/>
          <w:color w:val="000000"/>
          <w:sz w:val="24"/>
          <w:szCs w:val="24"/>
        </w:rPr>
        <w:t>, McGraw-Hill.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MIT Radar Course Notes — Radar Range Equation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Keysight Technologies, "Automotive Radar Basics"</w:t>
      </w:r>
    </w:p>
    <w:p>
      <w:pPr>
        <w:pStyle w:val="TextBody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IEEE Radar Conference Proceedings, "MIMO and Phased Array Developments"</w:t>
      </w:r>
    </w:p>
    <w:p>
      <w:pPr>
        <w:pStyle w:val="Normal"/>
        <w:spacing w:before="0" w:after="200"/>
        <w:rPr>
          <w:b w:val="false"/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tp.idu.ac.id/wp-content/uploads/ebook/tdg/ADNVANCED MILITARY PLATFORM DESIGN/Principles of Modern Radar. Volume  3.pdf?utm_source=chatgpt.com" TargetMode="External"/><Relationship Id="rId3" Type="http://schemas.openxmlformats.org/officeDocument/2006/relationships/hyperlink" Target="https://secwww.jhuapl.edu/techdigest/content/techdigest/pdf/V02-N04/02-04-Witte.pdf?utm_source=chatgpt.com" TargetMode="External"/><Relationship Id="rId4" Type="http://schemas.openxmlformats.org/officeDocument/2006/relationships/hyperlink" Target="https://ftp.idu.ac.id/wp-content/uploads/ebook/tdg/ADNVANCED MILITARY PLATFORM DESIGN/Principles of Modern Radar. Volume  3.pdf?utm_source=chatgpt.com" TargetMode="External"/><Relationship Id="rId5" Type="http://schemas.openxmlformats.org/officeDocument/2006/relationships/hyperlink" Target="https://en.wikipedia.org/wiki/AN/SPY-1?utm_source=chatgpt.com" TargetMode="External"/><Relationship Id="rId6" Type="http://schemas.openxmlformats.org/officeDocument/2006/relationships/hyperlink" Target="https://en.wikipedia.org/wiki/Active_electronically_scanned_array?utm_source=chatgpt.com" TargetMode="External"/><Relationship Id="rId7" Type="http://schemas.openxmlformats.org/officeDocument/2006/relationships/hyperlink" Target="https://www.radartutorial.eu/16.eccm/ja08.en.html?utm_source=chatgpt.com" TargetMode="External"/><Relationship Id="rId8" Type="http://schemas.openxmlformats.org/officeDocument/2006/relationships/hyperlink" Target="https://en.wikipedia.org/wiki/Active_electronically_scanned_array?utm_source=chatgpt.com" TargetMode="External"/><Relationship Id="rId9" Type="http://schemas.openxmlformats.org/officeDocument/2006/relationships/hyperlink" Target="https://secwww.jhuapl.edu/techdigest/content/techdigest/pdf/V02-N04/02-04-Witte.pdf?utm_source=chatgpt.com" TargetMode="External"/><Relationship Id="rId10" Type="http://schemas.openxmlformats.org/officeDocument/2006/relationships/hyperlink" Target="https://en.wikipedia.org/wiki/AN/SPY-1?utm_source=chatgpt.com" TargetMode="External"/><Relationship Id="rId11" Type="http://schemas.openxmlformats.org/officeDocument/2006/relationships/hyperlink" Target="https://en.wikipedia.org/wiki/S-400_missile_system?utm_source=chatgpt.com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LibreOffice/7.3.7.2$Linux_X86_64 LibreOffice_project/30$Build-2</Application>
  <AppVersion>15.0000</AppVersion>
  <Pages>10</Pages>
  <Words>1324</Words>
  <Characters>9801</Characters>
  <CharactersWithSpaces>11081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2025-10-27T22:00:37Z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