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 </w:t>
      </w:r>
      <w:r>
        <w:rPr>
          <w:sz w:val="20"/>
          <w:szCs w:val="20"/>
          <w:rtl w:val="0"/>
          <w:lang w:val="en-US"/>
        </w:rPr>
        <w:t>{diagnosis.complication}</w:t>
      </w:r>
      <w:r>
        <w:rPr>
          <w:sz w:val="20"/>
          <w:szCs w:val="20"/>
          <w:rtl w:val="0"/>
          <w:lang w:val="en-US"/>
        </w:rPr>
        <w:t>{/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diagnosis.followingPart</w:t>
      </w:r>
      <w:r>
        <w:rPr>
          <w:sz w:val="20"/>
          <w:szCs w:val="20"/>
          <w:rtl w:val="0"/>
          <w:lang w:val="en-US"/>
        </w:rPr>
        <w:t>}</w:t>
      </w: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  <w:r>
        <w:rPr>
          <w:sz w:val="20"/>
          <w:szCs w:val="20"/>
          <w:rtl w:val="0"/>
          <w:lang w:val="en-US"/>
        </w:rPr>
        <w:t>{/</w:t>
      </w:r>
      <w:r>
        <w:rPr>
          <w:sz w:val="20"/>
          <w:szCs w:val="20"/>
          <w:rtl w:val="0"/>
          <w:lang w:val="en-US"/>
        </w:rPr>
        <w:t>diagnosis.followingPart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plusDays:1: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{ecg}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Инфарович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