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aramond" w:cs="Garamond" w:eastAsia="Garamond" w:hAnsi="Garamond"/>
          <w:b/>
          <w:bCs/>
          <w:spacing w:val="60"/>
          <w:sz w:val="40"/>
          <w:szCs w:val="40"/>
        </w:rPr>
        <w:t xml:space="preserve">SHALINI KARTHYK</w:t>
      </w:r>
    </w:p>
    <w:p>
      <w:pPr>
        <w:spacing w:after="55"/>
        <w:jc w:val="center"/>
      </w:pPr>
      <w:r>
        <w:rPr>
          <w:rFonts w:ascii="Garamond" w:cs="Garamond" w:eastAsia="Garamond" w:hAnsi="Garamond"/>
          <w:spacing w:val="20"/>
          <w:sz w:val="22"/>
          <w:szCs w:val="22"/>
        </w:rPr>
        <w:t xml:space="preserve">Bioinformatics Scientist  |  Computational Biologist</w:t>
      </w:r>
    </w:p>
    <w:p>
      <w:pPr>
        <w:spacing w:after="20"/>
        <w:jc w:val="center"/>
      </w:pPr>
      <w:r>
        <w:rPr>
          <w:rFonts w:ascii="Garamond" w:cs="Garamond" w:eastAsia="Garamond" w:hAnsi="Garamond"/>
          <w:sz w:val="19"/>
          <w:szCs w:val="19"/>
        </w:rPr>
        <w:t xml:space="preserve">Boston, MA  ·  +1 617-373-0081  ·  karthyk.shalini@gmail.com</w:t>
      </w:r>
    </w:p>
    <w:p>
      <w:pPr>
        <w:pBdr>
          <w:bottom w:val="single" w:color="000000" w:sz="6" w:space="2"/>
        </w:pBdr>
        <w:spacing w:after="35"/>
        <w:jc w:val="center"/>
      </w:pPr>
      <w:r>
        <w:rPr>
          <w:rFonts w:ascii="Garamond" w:cs="Garamond" w:eastAsia="Garamond" w:hAnsi="Garamond"/>
          <w:sz w:val="19"/>
          <w:szCs w:val="19"/>
        </w:rPr>
        <w:t xml:space="preserve">linkedin.com/in/shalini-karthyk  ·  shalini-karthyk.github.io</w:t>
      </w:r>
    </w:p>
    <w:p>
      <w:pPr>
        <w:spacing w:after="30" w:before="120" w:line="222"/>
        <w:jc w:val="left"/>
      </w:pPr>
      <w:r>
        <w:rPr>
          <w:rFonts w:ascii="Garamond" w:cs="Garamond" w:eastAsia="Garamond" w:hAnsi="Garamond"/>
          <w:sz w:val="20"/>
          <w:szCs w:val="20"/>
        </w:rPr>
        <w:t xml:space="preserve">Bioinformatics Scientist with 5+ years of research experience using multi-omics data to answer biological questions and support laboratory teams. Builds computational strategies from experimental design through analysis and interpretation, independently driving projects across human and microbial genomics, single-cell RNA-seq, and protein structure. Three publications spanning RNA-binding protein regulation and NK-cell immunology.</w:t>
      </w:r>
    </w:p>
    <w:p>
      <w:pPr>
        <w:pBdr>
          <w:bottom w:val="single" w:color="000000" w:sz="6" w:space="2"/>
        </w:pBdr>
        <w:spacing w:after="38" w:before="96"/>
      </w:pPr>
      <w:r>
        <w:rPr>
          <w:rFonts w:ascii="Garamond" w:cs="Garamond" w:eastAsia="Garamond" w:hAnsi="Garamond"/>
          <w:b/>
          <w:bCs/>
          <w:caps/>
          <w:spacing w:val="30"/>
          <w:sz w:val="20"/>
          <w:szCs w:val="20"/>
        </w:rPr>
        <w:t xml:space="preserve">Technical Skills</w:t>
      </w:r>
    </w:p>
    <w:p>
      <w:pPr>
        <w:spacing w:after="2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Programming &amp; Data Science: </w:t>
      </w:r>
      <w:r>
        <w:rPr>
          <w:rFonts w:ascii="Garamond" w:cs="Garamond" w:eastAsia="Garamond" w:hAnsi="Garamond"/>
          <w:sz w:val="20"/>
          <w:szCs w:val="20"/>
        </w:rPr>
        <w:t xml:space="preserve">Python, R, SQL, Bash/Shell, pandas, NumPy, R Shiny, MATLAB</w:t>
      </w:r>
    </w:p>
    <w:p>
      <w:pPr>
        <w:spacing w:after="2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Genomics &amp; Transcriptomics: </w:t>
      </w:r>
      <w:r>
        <w:rPr>
          <w:rFonts w:ascii="Garamond" w:cs="Garamond" w:eastAsia="Garamond" w:hAnsi="Garamond"/>
          <w:sz w:val="20"/>
          <w:szCs w:val="20"/>
        </w:rPr>
        <w:t xml:space="preserve">Bulk RNA-seq, differential expression (DESeq2, DEXSeq), alternative splicing (rMATS, MARVEL), variant calling (WGS/WES), GWAS, eQTL, ChIP-seq, ATAC-seq, functional genomics, pathway enrichment (GSEA)</w:t>
      </w:r>
    </w:p>
    <w:p>
      <w:pPr>
        <w:spacing w:after="2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Single-Cell &amp; Spatial: </w:t>
      </w:r>
      <w:r>
        <w:rPr>
          <w:rFonts w:ascii="Garamond" w:cs="Garamond" w:eastAsia="Garamond" w:hAnsi="Garamond"/>
          <w:sz w:val="20"/>
          <w:szCs w:val="20"/>
        </w:rPr>
        <w:t xml:space="preserve">scRNA-seq (Seurat, STAR, Monocle), 10X Genomics, trajectory and pseudotime analysis, cell-type annotation, marker discovery, MeRIP-seq epitranscriptomics, spatial transcriptomics</w:t>
      </w:r>
    </w:p>
    <w:p>
      <w:pPr>
        <w:spacing w:after="2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Workflow, Cloud &amp; Reproducibility: </w:t>
      </w:r>
      <w:r>
        <w:rPr>
          <w:rFonts w:ascii="Garamond" w:cs="Garamond" w:eastAsia="Garamond" w:hAnsi="Garamond"/>
          <w:sz w:val="20"/>
          <w:szCs w:val="20"/>
        </w:rPr>
        <w:t xml:space="preserve">Nextflow, Docker, AWS (EC2, S3, EBS, EFS, IAM, CDK, GPU and Spot instances), Linux/Unix, HPC and cluster computing, Git/GitHub, Conda, QIIME2</w:t>
      </w:r>
    </w:p>
    <w:p>
      <w:pPr>
        <w:spacing w:after="2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Machine Learning &amp; Statistics: </w:t>
      </w:r>
      <w:r>
        <w:rPr>
          <w:rFonts w:ascii="Garamond" w:cs="Garamond" w:eastAsia="Garamond" w:hAnsi="Garamond"/>
          <w:sz w:val="20"/>
          <w:szCs w:val="20"/>
        </w:rPr>
        <w:t xml:space="preserve">XGBoost, Random Forest, SVM, KNN, neural networks, SHAP, clustering, dimensionality reduction, regression, hypothesis testing, experimental design</w:t>
      </w:r>
    </w:p>
    <w:p>
      <w:pPr>
        <w:spacing w:after="2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Protein, Structural &amp; Microbial Genomics: </w:t>
      </w:r>
      <w:r>
        <w:rPr>
          <w:rFonts w:ascii="Garamond" w:cs="Garamond" w:eastAsia="Garamond" w:hAnsi="Garamond"/>
          <w:sz w:val="20"/>
          <w:szCs w:val="20"/>
        </w:rPr>
        <w:t xml:space="preserve">AlphaFold2, ColabFold, Foldseek, MMseqs2, Pfam/InterPro, SignalP/TMHMM, Kraken2, Bracken, GTDB, SILVA, Prokka, pangenome analysis (Roary), AMRFinder</w:t>
      </w:r>
    </w:p>
    <w:p>
      <w:pPr>
        <w:pBdr>
          <w:bottom w:val="single" w:color="000000" w:sz="6" w:space="2"/>
        </w:pBdr>
        <w:spacing w:after="38" w:before="96"/>
      </w:pPr>
      <w:r>
        <w:rPr>
          <w:rFonts w:ascii="Garamond" w:cs="Garamond" w:eastAsia="Garamond" w:hAnsi="Garamond"/>
          <w:b/>
          <w:bCs/>
          <w:caps/>
          <w:spacing w:val="30"/>
          <w:sz w:val="20"/>
          <w:szCs w:val="20"/>
        </w:rPr>
        <w:t xml:space="preserve">Professional Experience</w:t>
      </w:r>
    </w:p>
    <w:p>
      <w:pPr>
        <w:tabs>
          <w:tab w:val="right" w:pos="10512"/>
        </w:tabs>
        <w:spacing w:after="0" w:before="62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Breaking</w:t>
      </w:r>
      <w:r>
        <w:rPr>
          <w:rFonts w:ascii="Garamond" w:cs="Garamond" w:eastAsia="Garamond" w:hAnsi="Garamond"/>
          <w:sz w:val="20"/>
          <w:szCs w:val="20"/>
        </w:rPr>
        <w:t xml:space="preserve">	Boston, MA</w:t>
      </w:r>
    </w:p>
    <w:p>
      <w:pPr>
        <w:tabs>
          <w:tab w:val="right" w:pos="10512"/>
        </w:tabs>
        <w:spacing w:after="2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Associate Bioinformatics Scientist I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	November 2024 – Present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Lead</w:t>
      </w:r>
      <w:r>
        <w:rPr>
          <w:rFonts w:ascii="Garamond" w:cs="Garamond" w:eastAsia="Garamond" w:hAnsi="Garamond"/>
          <w:sz w:val="20"/>
          <w:szCs w:val="20"/>
        </w:rPr>
        <w:t xml:space="preserve"> computational work for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7</w:t>
      </w:r>
      <w:r>
        <w:rPr>
          <w:rFonts w:ascii="Garamond" w:cs="Garamond" w:eastAsia="Garamond" w:hAnsi="Garamond"/>
          <w:sz w:val="20"/>
          <w:szCs w:val="20"/>
        </w:rPr>
        <w:t xml:space="preserve"> bench scientists across microbiology and protein science as the sole computational scientist, from study planning through results.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Designed</w:t>
      </w:r>
      <w:r>
        <w:rPr>
          <w:rFonts w:ascii="Garamond" w:cs="Garamond" w:eastAsia="Garamond" w:hAnsi="Garamond"/>
          <w:sz w:val="20"/>
          <w:szCs w:val="20"/>
        </w:rPr>
        <w:t xml:space="preserve"> an end-to-end candidate discovery pipeline screening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6,000+</w:t>
      </w:r>
      <w:r>
        <w:rPr>
          <w:rFonts w:ascii="Garamond" w:cs="Garamond" w:eastAsia="Garamond" w:hAnsi="Garamond"/>
          <w:sz w:val="20"/>
          <w:szCs w:val="20"/>
        </w:rPr>
        <w:t xml:space="preserve"> protein sequences through three prediction tools at 70% confidence, narrowing to ~700 and nominating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6 candidates</w:t>
      </w:r>
      <w:r>
        <w:rPr>
          <w:rFonts w:ascii="Garamond" w:cs="Garamond" w:eastAsia="Garamond" w:hAnsi="Garamond"/>
          <w:sz w:val="20"/>
          <w:szCs w:val="20"/>
        </w:rPr>
        <w:t xml:space="preserve"> (3 with converging multi-evidence support, 3 novel) now advancing to wet-lab validation.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Integrated</w:t>
      </w:r>
      <w:r>
        <w:rPr>
          <w:rFonts w:ascii="Garamond" w:cs="Garamond" w:eastAsia="Garamond" w:hAnsi="Garamond"/>
          <w:sz w:val="20"/>
          <w:szCs w:val="20"/>
        </w:rPr>
        <w:t xml:space="preserve"> time-course RNA-seq differential expression (fastp, HISAT2, featureCounts, DESeq2) with SignalP/TMHMM secretion prediction across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863 proteins</w:t>
      </w:r>
      <w:r>
        <w:rPr>
          <w:rFonts w:ascii="Garamond" w:cs="Garamond" w:eastAsia="Garamond" w:hAnsi="Garamond"/>
          <w:sz w:val="20"/>
          <w:szCs w:val="20"/>
        </w:rPr>
        <w:t xml:space="preserve">, cross-validated against Swiss-Prot homology to resolve high-confidence secreted candidates.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Cleared</w:t>
      </w:r>
      <w:r>
        <w:rPr>
          <w:rFonts w:ascii="Garamond" w:cs="Garamond" w:eastAsia="Garamond" w:hAnsi="Garamond"/>
          <w:sz w:val="20"/>
          <w:szCs w:val="20"/>
        </w:rPr>
        <w:t xml:space="preserve"> a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5,800-gene</w:t>
      </w:r>
      <w:r>
        <w:rPr>
          <w:rFonts w:ascii="Garamond" w:cs="Garamond" w:eastAsia="Garamond" w:hAnsi="Garamond"/>
          <w:sz w:val="20"/>
          <w:szCs w:val="20"/>
        </w:rPr>
        <w:t xml:space="preserve"> bacterial genome for downstream development by screening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54</w:t>
      </w:r>
      <w:r>
        <w:rPr>
          <w:rFonts w:ascii="Garamond" w:cs="Garamond" w:eastAsia="Garamond" w:hAnsi="Garamond"/>
          <w:sz w:val="20"/>
          <w:szCs w:val="20"/>
        </w:rPr>
        <w:t xml:space="preserve"> virulence hits and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53</w:t>
      </w:r>
      <w:r>
        <w:rPr>
          <w:rFonts w:ascii="Garamond" w:cs="Garamond" w:eastAsia="Garamond" w:hAnsi="Garamond"/>
          <w:sz w:val="20"/>
          <w:szCs w:val="20"/>
        </w:rPr>
        <w:t xml:space="preserve"> mobile genetic elements (VFDB, BLAST, AMRFinder, MobileElementFinder, Roary), finding no major human-pathogenicity determinants.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Architected</w:t>
      </w:r>
      <w:r>
        <w:rPr>
          <w:rFonts w:ascii="Garamond" w:cs="Garamond" w:eastAsia="Garamond" w:hAnsi="Garamond"/>
          <w:sz w:val="20"/>
          <w:szCs w:val="20"/>
        </w:rPr>
        <w:t xml:space="preserve"> the company’s AWS research computing environment (EC2, S3, EBS, EFS, IAM, CDK, NVMe, GPU/Spot), replacing paid external compute and in-house servers;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trained 15</w:t>
      </w:r>
      <w:r>
        <w:rPr>
          <w:rFonts w:ascii="Garamond" w:cs="Garamond" w:eastAsia="Garamond" w:hAnsi="Garamond"/>
          <w:sz w:val="20"/>
          <w:szCs w:val="20"/>
        </w:rPr>
        <w:t xml:space="preserve"> colleagues on a platform now serving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10</w:t>
      </w:r>
      <w:r>
        <w:rPr>
          <w:rFonts w:ascii="Garamond" w:cs="Garamond" w:eastAsia="Garamond" w:hAnsi="Garamond"/>
          <w:sz w:val="20"/>
          <w:szCs w:val="20"/>
        </w:rPr>
        <w:t xml:space="preserve"> active users and all company research data.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Delivered</w:t>
      </w:r>
      <w:r>
        <w:rPr>
          <w:rFonts w:ascii="Garamond" w:cs="Garamond" w:eastAsia="Garamond" w:hAnsi="Garamond"/>
          <w:sz w:val="20"/>
          <w:szCs w:val="20"/>
        </w:rPr>
        <w:t xml:space="preserve"> the company’s first end-to-end single-genome analysis workflow, cutting annotation-to-candidate turnaround to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under 2 hours</w:t>
      </w:r>
      <w:r>
        <w:rPr>
          <w:rFonts w:ascii="Garamond" w:cs="Garamond" w:eastAsia="Garamond" w:hAnsi="Garamond"/>
          <w:sz w:val="20"/>
          <w:szCs w:val="20"/>
        </w:rPr>
        <w:t xml:space="preserve"> and generalizing it for reuse across future organisms.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Developed</w:t>
      </w:r>
      <w:r>
        <w:rPr>
          <w:rFonts w:ascii="Garamond" w:cs="Garamond" w:eastAsia="Garamond" w:hAnsi="Garamond"/>
          <w:sz w:val="20"/>
          <w:szCs w:val="20"/>
        </w:rPr>
        <w:t xml:space="preserve"> a structural annotation pipeline resolving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Domains of Unknown Function</w:t>
      </w:r>
      <w:r>
        <w:rPr>
          <w:rFonts w:ascii="Garamond" w:cs="Garamond" w:eastAsia="Garamond" w:hAnsi="Garamond"/>
          <w:sz w:val="20"/>
          <w:szCs w:val="20"/>
        </w:rPr>
        <w:t xml:space="preserve">, combining Pfam/InterPro annotation,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AlphaFold2</w:t>
      </w:r>
      <w:r>
        <w:rPr>
          <w:rFonts w:ascii="Garamond" w:cs="Garamond" w:eastAsia="Garamond" w:hAnsi="Garamond"/>
          <w:sz w:val="20"/>
          <w:szCs w:val="20"/>
        </w:rPr>
        <w:t xml:space="preserve"> structure prediction, and Foldseek search against local MMseqs2 databases on AWS.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Engineered</w:t>
      </w:r>
      <w:r>
        <w:rPr>
          <w:rFonts w:ascii="Garamond" w:cs="Garamond" w:eastAsia="Garamond" w:hAnsi="Garamond"/>
          <w:sz w:val="20"/>
          <w:szCs w:val="20"/>
        </w:rPr>
        <w:t xml:space="preserve"> a containerized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Nextflow</w:t>
      </w:r>
      <w:r>
        <w:rPr>
          <w:rFonts w:ascii="Garamond" w:cs="Garamond" w:eastAsia="Garamond" w:hAnsi="Garamond"/>
          <w:sz w:val="20"/>
          <w:szCs w:val="20"/>
        </w:rPr>
        <w:t xml:space="preserve">/QIIME2 workflow automating quality filtering, DADA2 denoising, ASV generation, SILVA taxonomy assignment, and diversity analysis, then profiled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24</w:t>
      </w:r>
      <w:r>
        <w:rPr>
          <w:rFonts w:ascii="Garamond" w:cs="Garamond" w:eastAsia="Garamond" w:hAnsi="Garamond"/>
          <w:sz w:val="20"/>
          <w:szCs w:val="20"/>
        </w:rPr>
        <w:t xml:space="preserve"> metagenomic and metatranscriptomic samples with Kraken2/Bracken and GTDB.</w:t>
      </w:r>
    </w:p>
    <w:p>
      <w:pPr>
        <w:tabs>
          <w:tab w:val="right" w:pos="10512"/>
        </w:tabs>
        <w:spacing w:after="0" w:before="62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Institute for Experiential AI, Northeastern University</w:t>
      </w:r>
      <w:r>
        <w:rPr>
          <w:rFonts w:ascii="Garamond" w:cs="Garamond" w:eastAsia="Garamond" w:hAnsi="Garamond"/>
          <w:sz w:val="20"/>
          <w:szCs w:val="20"/>
        </w:rPr>
        <w:t xml:space="preserve">	Boston, MA</w:t>
      </w:r>
    </w:p>
    <w:p>
      <w:pPr>
        <w:tabs>
          <w:tab w:val="right" w:pos="10512"/>
        </w:tabs>
        <w:spacing w:after="2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Bioinformatician (part-time consulting from November 2024)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	September 2024 – August 2025</w:t>
      </w:r>
    </w:p>
    <w:p>
      <w:pPr>
        <w:tabs>
          <w:tab w:val="right" w:pos="10512"/>
        </w:tabs>
        <w:spacing w:after="2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Bioinformatics and Machine Learning Analyst, Co-op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	January 2024 – June 2024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Led</w:t>
      </w:r>
      <w:r>
        <w:rPr>
          <w:rFonts w:ascii="Garamond" w:cs="Garamond" w:eastAsia="Garamond" w:hAnsi="Garamond"/>
          <w:sz w:val="20"/>
          <w:szCs w:val="20"/>
        </w:rPr>
        <w:t xml:space="preserve"> end-to-end single-cell analysis of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~1M cells</w:t>
      </w:r>
      <w:r>
        <w:rPr>
          <w:rFonts w:ascii="Garamond" w:cs="Garamond" w:eastAsia="Garamond" w:hAnsi="Garamond"/>
          <w:sz w:val="20"/>
          <w:szCs w:val="20"/>
        </w:rPr>
        <w:t xml:space="preserve"> from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6</w:t>
      </w:r>
      <w:r>
        <w:rPr>
          <w:rFonts w:ascii="Garamond" w:cs="Garamond" w:eastAsia="Garamond" w:hAnsi="Garamond"/>
          <w:sz w:val="20"/>
          <w:szCs w:val="20"/>
        </w:rPr>
        <w:t xml:space="preserve"> healthy donors across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12</w:t>
      </w:r>
      <w:r>
        <w:rPr>
          <w:rFonts w:ascii="Garamond" w:cs="Garamond" w:eastAsia="Garamond" w:hAnsi="Garamond"/>
          <w:sz w:val="20"/>
          <w:szCs w:val="20"/>
        </w:rPr>
        <w:t xml:space="preserve"> cytotoxic and non-cytotoxic samples (STAR, Seurat), covering QC, normalization, clustering, cell-type annotation, marker discovery, differential expression, and pathway enrichment.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Managed 3</w:t>
      </w:r>
      <w:r>
        <w:rPr>
          <w:rFonts w:ascii="Garamond" w:cs="Garamond" w:eastAsia="Garamond" w:hAnsi="Garamond"/>
          <w:sz w:val="20"/>
          <w:szCs w:val="20"/>
        </w:rPr>
        <w:t xml:space="preserve"> co-op analysts across the NK-cell program, assigning analyses, reviewing results, and running knowledge transfer.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Mapped</w:t>
      </w:r>
      <w:r>
        <w:rPr>
          <w:rFonts w:ascii="Garamond" w:cs="Garamond" w:eastAsia="Garamond" w:hAnsi="Garamond"/>
          <w:sz w:val="20"/>
          <w:szCs w:val="20"/>
        </w:rPr>
        <w:t xml:space="preserve"> NK-cell differentiation trajectories with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Monocle</w:t>
      </w:r>
      <w:r>
        <w:rPr>
          <w:rFonts w:ascii="Garamond" w:cs="Garamond" w:eastAsia="Garamond" w:hAnsi="Garamond"/>
          <w:sz w:val="20"/>
          <w:szCs w:val="20"/>
        </w:rPr>
        <w:t xml:space="preserve">, integrating pseudotime-associated expression programs and cell-state markers to identify regulatory factors distinguishing cytotoxic from non-cytotoxic states.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Established</w:t>
      </w:r>
      <w:r>
        <w:rPr>
          <w:rFonts w:ascii="Garamond" w:cs="Garamond" w:eastAsia="Garamond" w:hAnsi="Garamond"/>
          <w:sz w:val="20"/>
          <w:szCs w:val="20"/>
        </w:rPr>
        <w:t xml:space="preserve"> an integrative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MeRIP-seq</w:t>
      </w:r>
      <w:r>
        <w:rPr>
          <w:rFonts w:ascii="Garamond" w:cs="Garamond" w:eastAsia="Garamond" w:hAnsi="Garamond"/>
          <w:sz w:val="20"/>
          <w:szCs w:val="20"/>
        </w:rPr>
        <w:t xml:space="preserve"> framework characterizing RNA methylation and transcript-isoform shifts in NK-cell datasets, combining methylated-RNA and input RNA-seq signal to surface transcripts linked to immune function.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Identified CD8+ T-cell</w:t>
      </w:r>
      <w:r>
        <w:rPr>
          <w:rFonts w:ascii="Garamond" w:cs="Garamond" w:eastAsia="Garamond" w:hAnsi="Garamond"/>
          <w:sz w:val="20"/>
          <w:szCs w:val="20"/>
        </w:rPr>
        <w:t xml:space="preserve"> transcriptional drivers supporting personalized cancer immunotherapy development, applying DESeq, DEXSeq, and GSEA to data generated on a novel microfluidics platform.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Built</w:t>
      </w:r>
      <w:r>
        <w:rPr>
          <w:rFonts w:ascii="Garamond" w:cs="Garamond" w:eastAsia="Garamond" w:hAnsi="Garamond"/>
          <w:sz w:val="20"/>
          <w:szCs w:val="20"/>
        </w:rPr>
        <w:t xml:space="preserve"> an ETL pipeline for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ENCODE</w:t>
      </w:r>
      <w:r>
        <w:rPr>
          <w:rFonts w:ascii="Garamond" w:cs="Garamond" w:eastAsia="Garamond" w:hAnsi="Garamond"/>
          <w:sz w:val="20"/>
          <w:szCs w:val="20"/>
        </w:rPr>
        <w:t xml:space="preserve"> shRNA RNA-binding-protein knockdown data, enabling differential splicing analysis across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10,000+</w:t>
      </w:r>
      <w:r>
        <w:rPr>
          <w:rFonts w:ascii="Garamond" w:cs="Garamond" w:eastAsia="Garamond" w:hAnsi="Garamond"/>
          <w:sz w:val="20"/>
          <w:szCs w:val="20"/>
        </w:rPr>
        <w:t xml:space="preserve"> splice junctions.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Orchestrated</w:t>
      </w:r>
      <w:r>
        <w:rPr>
          <w:rFonts w:ascii="Garamond" w:cs="Garamond" w:eastAsia="Garamond" w:hAnsi="Garamond"/>
          <w:sz w:val="20"/>
          <w:szCs w:val="20"/>
        </w:rPr>
        <w:t xml:space="preserve"> an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XGBoost</w:t>
      </w:r>
      <w:r>
        <w:rPr>
          <w:rFonts w:ascii="Garamond" w:cs="Garamond" w:eastAsia="Garamond" w:hAnsi="Garamond"/>
          <w:sz w:val="20"/>
          <w:szCs w:val="20"/>
        </w:rPr>
        <w:t xml:space="preserve"> and SHAP modeling pipeline with a graph-based representation of mRNA splicing to characterize regulatory logic across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200+</w:t>
      </w:r>
      <w:r>
        <w:rPr>
          <w:rFonts w:ascii="Garamond" w:cs="Garamond" w:eastAsia="Garamond" w:hAnsi="Garamond"/>
          <w:sz w:val="20"/>
          <w:szCs w:val="20"/>
        </w:rPr>
        <w:t xml:space="preserve"> RNA-binding proteins; the analysis contributed to a 2026 bioRxiv preprint.</w:t>
      </w:r>
    </w:p>
    <w:p>
      <w:pPr>
        <w:tabs>
          <w:tab w:val="right" w:pos="10512"/>
        </w:tabs>
        <w:spacing w:after="0" w:before="62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Brigham and Women’s Hospital</w:t>
      </w:r>
      <w:r>
        <w:rPr>
          <w:rFonts w:ascii="Garamond" w:cs="Garamond" w:eastAsia="Garamond" w:hAnsi="Garamond"/>
          <w:sz w:val="20"/>
          <w:szCs w:val="20"/>
        </w:rPr>
        <w:t xml:space="preserve">	Boston, MA</w:t>
      </w:r>
    </w:p>
    <w:p>
      <w:pPr>
        <w:tabs>
          <w:tab w:val="right" w:pos="10512"/>
        </w:tabs>
        <w:spacing w:after="2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Technical Research Assistant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	September 2019 – September 2021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Implemented Nextflow</w:t>
      </w:r>
      <w:r>
        <w:rPr>
          <w:rFonts w:ascii="Garamond" w:cs="Garamond" w:eastAsia="Garamond" w:hAnsi="Garamond"/>
          <w:sz w:val="20"/>
          <w:szCs w:val="20"/>
        </w:rPr>
        <w:t xml:space="preserve"> NGS pipelines to analyze kidney organoid transcriptomes, calling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1,500+</w:t>
      </w:r>
      <w:r>
        <w:rPr>
          <w:rFonts w:ascii="Garamond" w:cs="Garamond" w:eastAsia="Garamond" w:hAnsi="Garamond"/>
          <w:sz w:val="20"/>
          <w:szCs w:val="20"/>
        </w:rPr>
        <w:t xml:space="preserve"> genetic variants and profiling expression across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7,000</w:t>
      </w:r>
      <w:r>
        <w:rPr>
          <w:rFonts w:ascii="Garamond" w:cs="Garamond" w:eastAsia="Garamond" w:hAnsi="Garamond"/>
          <w:sz w:val="20"/>
          <w:szCs w:val="20"/>
        </w:rPr>
        <w:t xml:space="preserve"> genes.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Profiled 8</w:t>
      </w:r>
      <w:r>
        <w:rPr>
          <w:rFonts w:ascii="Garamond" w:cs="Garamond" w:eastAsia="Garamond" w:hAnsi="Garamond"/>
          <w:sz w:val="20"/>
          <w:szCs w:val="20"/>
        </w:rPr>
        <w:t xml:space="preserve"> nephrotoxicity-associated genes in kidney organoids through integrated genomic and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ChIP-seq</w:t>
      </w:r>
      <w:r>
        <w:rPr>
          <w:rFonts w:ascii="Garamond" w:cs="Garamond" w:eastAsia="Garamond" w:hAnsi="Garamond"/>
          <w:sz w:val="20"/>
          <w:szCs w:val="20"/>
        </w:rPr>
        <w:t xml:space="preserve"> analysis of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20M</w:t>
      </w:r>
      <w:r>
        <w:rPr>
          <w:rFonts w:ascii="Garamond" w:cs="Garamond" w:eastAsia="Garamond" w:hAnsi="Garamond"/>
          <w:sz w:val="20"/>
          <w:szCs w:val="20"/>
        </w:rPr>
        <w:t xml:space="preserve"> sequencing reads in R.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Directed</w:t>
      </w:r>
      <w:r>
        <w:rPr>
          <w:rFonts w:ascii="Garamond" w:cs="Garamond" w:eastAsia="Garamond" w:hAnsi="Garamond"/>
          <w:sz w:val="20"/>
          <w:szCs w:val="20"/>
        </w:rPr>
        <w:t xml:space="preserve"> a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2-person</w:t>
      </w:r>
      <w:r>
        <w:rPr>
          <w:rFonts w:ascii="Garamond" w:cs="Garamond" w:eastAsia="Garamond" w:hAnsi="Garamond"/>
          <w:sz w:val="20"/>
          <w:szCs w:val="20"/>
        </w:rPr>
        <w:t xml:space="preserve"> team applying AAV-delivered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CRISPR</w:t>
      </w:r>
      <w:r>
        <w:rPr>
          <w:rFonts w:ascii="Garamond" w:cs="Garamond" w:eastAsia="Garamond" w:hAnsi="Garamond"/>
          <w:sz w:val="20"/>
          <w:szCs w:val="20"/>
        </w:rPr>
        <w:t xml:space="preserve"> to excise a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100 kb</w:t>
      </w:r>
      <w:r>
        <w:rPr>
          <w:rFonts w:ascii="Garamond" w:cs="Garamond" w:eastAsia="Garamond" w:hAnsi="Garamond"/>
          <w:sz w:val="20"/>
          <w:szCs w:val="20"/>
        </w:rPr>
        <w:t xml:space="preserve"> region in a DMD mouse model, designing guide constructs and delivery conditions and training the team; treatment improved partial muscle function.</w:t>
      </w:r>
    </w:p>
    <w:p>
      <w:pPr>
        <w:tabs>
          <w:tab w:val="right" w:pos="10512"/>
        </w:tabs>
        <w:spacing w:after="0" w:before="62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Fulcrum Therapeutics</w:t>
      </w:r>
      <w:r>
        <w:rPr>
          <w:rFonts w:ascii="Garamond" w:cs="Garamond" w:eastAsia="Garamond" w:hAnsi="Garamond"/>
          <w:sz w:val="20"/>
          <w:szCs w:val="20"/>
        </w:rPr>
        <w:t xml:space="preserve">	Cambridge, MA</w:t>
      </w:r>
    </w:p>
    <w:p>
      <w:pPr>
        <w:tabs>
          <w:tab w:val="right" w:pos="10512"/>
        </w:tabs>
        <w:spacing w:after="2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Bioinformatics Associate Intern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	June 2023 – August 2023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Devised</w:t>
      </w:r>
      <w:r>
        <w:rPr>
          <w:rFonts w:ascii="Garamond" w:cs="Garamond" w:eastAsia="Garamond" w:hAnsi="Garamond"/>
          <w:sz w:val="20"/>
          <w:szCs w:val="20"/>
        </w:rPr>
        <w:t xml:space="preserve"> an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R Shiny</w:t>
      </w:r>
      <w:r>
        <w:rPr>
          <w:rFonts w:ascii="Garamond" w:cs="Garamond" w:eastAsia="Garamond" w:hAnsi="Garamond"/>
          <w:sz w:val="20"/>
          <w:szCs w:val="20"/>
        </w:rPr>
        <w:t xml:space="preserve"> application identifying erythroid lineage markers from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10X Genomics</w:t>
      </w:r>
      <w:r>
        <w:rPr>
          <w:rFonts w:ascii="Garamond" w:cs="Garamond" w:eastAsia="Garamond" w:hAnsi="Garamond"/>
          <w:sz w:val="20"/>
          <w:szCs w:val="20"/>
        </w:rPr>
        <w:t xml:space="preserve"> single-cell data and qPCR validation, narrowing to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3</w:t>
      </w:r>
      <w:r>
        <w:rPr>
          <w:rFonts w:ascii="Garamond" w:cs="Garamond" w:eastAsia="Garamond" w:hAnsi="Garamond"/>
          <w:sz w:val="20"/>
          <w:szCs w:val="20"/>
        </w:rPr>
        <w:t xml:space="preserve"> high-confidence marker genes; the tool stayed in team use after the internship.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Created</w:t>
      </w:r>
      <w:r>
        <w:rPr>
          <w:rFonts w:ascii="Garamond" w:cs="Garamond" w:eastAsia="Garamond" w:hAnsi="Garamond"/>
          <w:sz w:val="20"/>
          <w:szCs w:val="20"/>
        </w:rPr>
        <w:t xml:space="preserve"> custom scoring logic to stage erythroid differentiation for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sickle cell</w:t>
      </w:r>
      <w:r>
        <w:rPr>
          <w:rFonts w:ascii="Garamond" w:cs="Garamond" w:eastAsia="Garamond" w:hAnsi="Garamond"/>
          <w:sz w:val="20"/>
          <w:szCs w:val="20"/>
        </w:rPr>
        <w:t xml:space="preserve"> therapeutic development, supporting CRISPR and small-molecule screening across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150 compounds</w:t>
      </w:r>
      <w:r>
        <w:rPr>
          <w:rFonts w:ascii="Garamond" w:cs="Garamond" w:eastAsia="Garamond" w:hAnsi="Garamond"/>
          <w:sz w:val="20"/>
          <w:szCs w:val="20"/>
        </w:rPr>
        <w:t xml:space="preserve">.</w:t>
      </w:r>
    </w:p>
    <w:p>
      <w:pPr>
        <w:tabs>
          <w:tab w:val="right" w:pos="10512"/>
        </w:tabs>
        <w:spacing w:after="0" w:before="62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Harvard Medical School, Department of Genetics</w:t>
      </w:r>
      <w:r>
        <w:rPr>
          <w:rFonts w:ascii="Garamond" w:cs="Garamond" w:eastAsia="Garamond" w:hAnsi="Garamond"/>
          <w:sz w:val="20"/>
          <w:szCs w:val="20"/>
        </w:rPr>
        <w:t xml:space="preserve">	Boston, MA</w:t>
      </w:r>
    </w:p>
    <w:p>
      <w:pPr>
        <w:tabs>
          <w:tab w:val="right" w:pos="10512"/>
        </w:tabs>
        <w:spacing w:after="2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Research Intern, Thesis Placement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	February 2019 – June 2019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Constructed</w:t>
      </w:r>
      <w:r>
        <w:rPr>
          <w:rFonts w:ascii="Garamond" w:cs="Garamond" w:eastAsia="Garamond" w:hAnsi="Garamond"/>
          <w:sz w:val="20"/>
          <w:szCs w:val="20"/>
        </w:rPr>
        <w:t xml:space="preserve"> a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Seurat</w:t>
      </w:r>
      <w:r>
        <w:rPr>
          <w:rFonts w:ascii="Garamond" w:cs="Garamond" w:eastAsia="Garamond" w:hAnsi="Garamond"/>
          <w:sz w:val="20"/>
          <w:szCs w:val="20"/>
        </w:rPr>
        <w:t xml:space="preserve"> single-cell RNA-seq pipeline for kidney organoids, resolving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5</w:t>
      </w:r>
      <w:r>
        <w:rPr>
          <w:rFonts w:ascii="Garamond" w:cs="Garamond" w:eastAsia="Garamond" w:hAnsi="Garamond"/>
          <w:sz w:val="20"/>
          <w:szCs w:val="20"/>
        </w:rPr>
        <w:t xml:space="preserve"> distinct cell subtypes and mapping cell fate with Monocle.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Executed CRISPR/Cas9</w:t>
      </w:r>
      <w:r>
        <w:rPr>
          <w:rFonts w:ascii="Garamond" w:cs="Garamond" w:eastAsia="Garamond" w:hAnsi="Garamond"/>
          <w:sz w:val="20"/>
          <w:szCs w:val="20"/>
        </w:rPr>
        <w:t xml:space="preserve"> editing of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6</w:t>
      </w:r>
      <w:r>
        <w:rPr>
          <w:rFonts w:ascii="Garamond" w:cs="Garamond" w:eastAsia="Garamond" w:hAnsi="Garamond"/>
          <w:sz w:val="20"/>
          <w:szCs w:val="20"/>
        </w:rPr>
        <w:t xml:space="preserve"> kidney disease genes in iPSC lines and quantified phenotypic rescue across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5,000</w:t>
      </w:r>
      <w:r>
        <w:rPr>
          <w:rFonts w:ascii="Garamond" w:cs="Garamond" w:eastAsia="Garamond" w:hAnsi="Garamond"/>
          <w:sz w:val="20"/>
          <w:szCs w:val="20"/>
        </w:rPr>
        <w:t xml:space="preserve"> genes by bulk RNA-seq.</w:t>
      </w:r>
    </w:p>
    <w:p>
      <w:pPr>
        <w:pBdr>
          <w:bottom w:val="single" w:color="000000" w:sz="6" w:space="2"/>
        </w:pBdr>
        <w:spacing w:after="38" w:before="96"/>
      </w:pPr>
      <w:r>
        <w:rPr>
          <w:rFonts w:ascii="Garamond" w:cs="Garamond" w:eastAsia="Garamond" w:hAnsi="Garamond"/>
          <w:b/>
          <w:bCs/>
          <w:caps/>
          <w:spacing w:val="30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sz w:val="20"/>
          <w:szCs w:val="20"/>
        </w:rPr>
        <w:t xml:space="preserve">Raghav JR, Paul A, Anderson R,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Karthyk S</w:t>
      </w:r>
      <w:r>
        <w:rPr>
          <w:rFonts w:ascii="Garamond" w:cs="Garamond" w:eastAsia="Garamond" w:hAnsi="Garamond"/>
          <w:sz w:val="20"/>
          <w:szCs w:val="20"/>
        </w:rPr>
        <w:t xml:space="preserve">, et al. Explainable machine learning reveals an RBP regulatory logic of exon skipping. 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bioRxiv</w:t>
      </w:r>
      <w:r>
        <w:rPr>
          <w:rFonts w:ascii="Garamond" w:cs="Garamond" w:eastAsia="Garamond" w:hAnsi="Garamond"/>
          <w:sz w:val="20"/>
          <w:szCs w:val="20"/>
        </w:rPr>
        <w:t xml:space="preserve">, 2026. DOI: 10.64898/2026.05.29.728731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sz w:val="20"/>
          <w:szCs w:val="20"/>
        </w:rPr>
        <w:t xml:space="preserve">Estevam J, White R, Finocchiaro M,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Karthyk S</w:t>
      </w:r>
      <w:r>
        <w:rPr>
          <w:rFonts w:ascii="Garamond" w:cs="Garamond" w:eastAsia="Garamond" w:hAnsi="Garamond"/>
          <w:sz w:val="20"/>
          <w:szCs w:val="20"/>
        </w:rPr>
        <w:t xml:space="preserve">, et al. An integrative function-to-omics and alternative splicing platform to enrich cytotoxic NK cells for cancer immunotherapeutics. Under review.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sz w:val="20"/>
          <w:szCs w:val="20"/>
        </w:rPr>
        <w:t xml:space="preserve">Estevam J, Finocchiaro M,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Karthyk S</w:t>
      </w:r>
      <w:r>
        <w:rPr>
          <w:rFonts w:ascii="Garamond" w:cs="Garamond" w:eastAsia="Garamond" w:hAnsi="Garamond"/>
          <w:sz w:val="20"/>
          <w:szCs w:val="20"/>
        </w:rPr>
        <w:t xml:space="preserve">, et al. An innovative single-cell function-to-omics platform to characterize bispecific antibodies. Under review.</w:t>
      </w:r>
    </w:p>
    <w:p>
      <w:pPr>
        <w:pBdr>
          <w:bottom w:val="single" w:color="000000" w:sz="6" w:space="2"/>
        </w:pBdr>
        <w:spacing w:after="38" w:before="96"/>
      </w:pPr>
      <w:r>
        <w:rPr>
          <w:rFonts w:ascii="Garamond" w:cs="Garamond" w:eastAsia="Garamond" w:hAnsi="Garamond"/>
          <w:b/>
          <w:bCs/>
          <w:caps/>
          <w:spacing w:val="30"/>
          <w:sz w:val="20"/>
          <w:szCs w:val="20"/>
        </w:rPr>
        <w:t xml:space="preserve">Education</w:t>
      </w:r>
    </w:p>
    <w:p>
      <w:pPr>
        <w:tabs>
          <w:tab w:val="right" w:pos="10512"/>
        </w:tabs>
        <w:spacing w:after="0" w:before="62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Northeastern University</w:t>
      </w:r>
      <w:r>
        <w:rPr>
          <w:rFonts w:ascii="Garamond" w:cs="Garamond" w:eastAsia="Garamond" w:hAnsi="Garamond"/>
          <w:sz w:val="20"/>
          <w:szCs w:val="20"/>
        </w:rPr>
        <w:t xml:space="preserve">	Boston, MA</w:t>
      </w:r>
    </w:p>
    <w:p>
      <w:pPr>
        <w:tabs>
          <w:tab w:val="right" w:pos="10512"/>
        </w:tabs>
        <w:spacing w:after="2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MS, Bioinformatics; Graduate Certificate, Data Analytics.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GPA 4.0/4.0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	January 2022 – June 2024</w:t>
      </w:r>
    </w:p>
    <w:p>
      <w:pPr>
        <w:tabs>
          <w:tab w:val="right" w:pos="10512"/>
        </w:tabs>
        <w:spacing w:after="0" w:before="62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SASTRA University</w:t>
      </w:r>
      <w:r>
        <w:rPr>
          <w:rFonts w:ascii="Garamond" w:cs="Garamond" w:eastAsia="Garamond" w:hAnsi="Garamond"/>
          <w:sz w:val="20"/>
          <w:szCs w:val="20"/>
        </w:rPr>
        <w:t xml:space="preserve">	Tanjore, India</w:t>
      </w:r>
    </w:p>
    <w:p>
      <w:pPr>
        <w:tabs>
          <w:tab w:val="right" w:pos="10512"/>
        </w:tabs>
        <w:spacing w:after="20" w:before="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BTech, Bioinformatics. </w:t>
      </w:r>
      <w:r>
        <w:rPr>
          <w:rFonts w:ascii="Garamond" w:cs="Garamond" w:eastAsia="Garamond" w:hAnsi="Garamond"/>
          <w:b/>
          <w:bCs/>
          <w:sz w:val="20"/>
          <w:szCs w:val="20"/>
        </w:rPr>
        <w:t xml:space="preserve">Dean’s List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; departmental topper in two courses</w:t>
      </w:r>
      <w:r>
        <w:rPr>
          <w:rFonts w:ascii="Garamond" w:cs="Garamond" w:eastAsia="Garamond" w:hAnsi="Garamond"/>
          <w:i/>
          <w:iCs/>
          <w:sz w:val="20"/>
          <w:szCs w:val="20"/>
        </w:rPr>
        <w:t xml:space="preserve">	July 2015 – July 2019</w:t>
      </w:r>
    </w:p>
    <w:p>
      <w:pPr>
        <w:pBdr>
          <w:bottom w:val="single" w:color="000000" w:sz="6" w:space="2"/>
        </w:pBdr>
        <w:spacing w:after="38" w:before="96"/>
      </w:pPr>
      <w:r>
        <w:rPr>
          <w:rFonts w:ascii="Garamond" w:cs="Garamond" w:eastAsia="Garamond" w:hAnsi="Garamond"/>
          <w:b/>
          <w:bCs/>
          <w:caps/>
          <w:spacing w:val="3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Machine Learning Classification of Autism Spectrum Disorder.</w:t>
      </w:r>
      <w:r>
        <w:rPr>
          <w:rFonts w:ascii="Garamond" w:cs="Garamond" w:eastAsia="Garamond" w:hAnsi="Garamond"/>
          <w:sz w:val="20"/>
          <w:szCs w:val="20"/>
        </w:rPr>
        <w:t xml:space="preserve"> CRISP-DM with association-rule feature weighting, boosting, and bagging.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Unsupervised Subtype Discovery in Leukemia Expression Data.</w:t>
      </w:r>
      <w:r>
        <w:rPr>
          <w:rFonts w:ascii="Garamond" w:cs="Garamond" w:eastAsia="Garamond" w:hAnsi="Garamond"/>
          <w:sz w:val="20"/>
          <w:szCs w:val="20"/>
        </w:rPr>
        <w:t xml:space="preserve"> Hierarchical clustering, k-means, ANOVA, and bootstrap validation on Golub and NCI60.</w:t>
      </w:r>
    </w:p>
    <w:p>
      <w:pPr>
        <w:pStyle w:val="ListParagraph"/>
        <w:numPr>
          <w:ilvl w:val="0"/>
          <w:numId w:val="2"/>
        </w:numPr>
        <w:spacing w:after="14" w:line="222"/>
        <w:jc w:val="left"/>
      </w:pPr>
      <w:r>
        <w:rPr>
          <w:rFonts w:ascii="Garamond" w:cs="Garamond" w:eastAsia="Garamond" w:hAnsi="Garamond"/>
          <w:b/>
          <w:bCs/>
          <w:sz w:val="20"/>
          <w:szCs w:val="20"/>
        </w:rPr>
        <w:t xml:space="preserve">De Novo Transcriptome Assembly and Functional Annotation Pipeline.</w:t>
      </w:r>
      <w:r>
        <w:rPr>
          <w:rFonts w:ascii="Garamond" w:cs="Garamond" w:eastAsia="Garamond" w:hAnsi="Garamond"/>
          <w:sz w:val="20"/>
          <w:szCs w:val="20"/>
        </w:rPr>
        <w:t xml:space="preserve"> TransDecoder and hmmscan annotation against Swiss-Prot, KEGG, and Gene Ontology.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5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Shalini Karthyk - Resume</dc:title>
  <dc:creator>Shalini Karthyk</dc:creator>
  <cp:lastModifiedBy>Un-named</cp:lastModifiedBy>
  <cp:revision>1</cp:revision>
  <dcterms:created xsi:type="dcterms:W3CDTF">2026-08-26T17:47:19.888Z</dcterms:created>
  <dcterms:modified xsi:type="dcterms:W3CDTF">2026-08-26T17:47:19.888Z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