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EF07" w14:textId="77777777"/>
    <w:p w14:paraId="01E5B5A4" w14:textId="77777777"/>
    <w:p w14:paraId="6475FCBD" w14:textId="77777777">
      <w:pPr>
        <w:jc w:val="center"/>
      </w:pPr>
      <w:r>
        <w:drawing>
          <wp:inline distT="0" distB="0" distL="0" distR="0" wp14:anchorId="7347C9DE" wp14:editId="241851B8">
            <wp:extent cx="10515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C64A" w14:textId="77777777"/>
    <w:p w14:paraId="175CD762" w14:textId="77777777">
      <w:pPr>
        <w:jc w:val="center"/>
      </w:pPr>
      <w:r>
        <w:rPr>
          <w:rFonts w:eastAsia="华文行楷"/>
          <w:b/>
          <w:sz w:val="62"/>
        </w:rPr>
        <w:t>武汉大学国家网络安全学院</w:t>
      </w:r>
    </w:p>
    <w:p w14:paraId="5FBF7D8D" w14:textId="77777777"/>
    <w:p w14:paraId="504077D8" w14:textId="77777777">
      <w:pPr>
        <w:jc w:val="center"/>
      </w:pPr>
      <w:r>
        <w:rPr>
          <w:rFonts w:eastAsia="华文行楷"/>
          <w:b/>
          <w:sz w:val="56"/>
        </w:rPr>
        <w:t>实验报告</w:t>
      </w:r>
    </w:p>
    <w:p w14:paraId="54426957" w14:textId="77777777"/>
    <w:p w14:paraId="12D02093" w14:textId="77777777"/>
    <w:p w14:paraId="557E6571" w14:textId="77777777"/>
    <w:p w14:paraId="6D06892C" w14:textId="77777777">
      <w:pPr>
        <w:tabs>
          <w:tab w:val="left" w:pos="2806"/>
        </w:tabs>
        <w:spacing w:after="140" w:line="324" w:lineRule="auto"/>
        <w:ind w:left="1276"/>
      </w:pPr>
      <w:r>
        <w:rPr>
          <w:sz w:val="27"/>
        </w:rPr>
        <w:t>课程名称：</w:t>
      </w:r>
      <w:r>
        <w:rPr>
          <w:sz w:val="22"/>
        </w:rPr>
        <w:tab/>
      </w:r>
      <w:r>
        <w:rPr>
          <w:sz w:val="22"/>
          <w:u w:val="single"/>
        </w:rPr>
        <w:t xml:space="preserve">　　　　　　　　　内容安全　　　　　　　　　</w:t>
      </w:r>
    </w:p>
    <w:p w14:paraId="2EC9571E" w14:textId="77777777">
      <w:pPr>
        <w:tabs>
          <w:tab w:val="left" w:pos="2806"/>
        </w:tabs>
        <w:spacing w:after="140" w:line="324" w:lineRule="auto"/>
        <w:ind w:left="1276"/>
      </w:pPr>
      <w:r>
        <w:rPr>
          <w:sz w:val="27"/>
        </w:rPr>
        <w:t>任课老师：</w:t>
      </w:r>
      <w:r>
        <w:rPr>
          <w:sz w:val="22"/>
        </w:rPr>
        <w:tab/>
      </w:r>
      <w:r>
        <w:rPr>
          <w:sz w:val="22"/>
          <w:u w:val="single"/>
        </w:rPr>
        <w:t xml:space="preserve">　　　　　　　　　任延珍　　　　　　　　　　</w:t>
      </w:r>
    </w:p>
    <w:p w14:paraId="7D1FF6BB" w14:textId="77777777">
      <w:pPr>
        <w:tabs>
          <w:tab w:val="left" w:pos="2806"/>
        </w:tabs>
        <w:spacing w:after="140" w:line="324" w:lineRule="auto"/>
        <w:ind w:left="1276"/>
      </w:pPr>
      <w:r>
        <w:rPr>
          <w:sz w:val="27"/>
        </w:rPr>
        <w:t>实验名称：</w:t>
      </w:r>
      <w:r>
        <w:rPr>
          <w:sz w:val="22"/>
        </w:rPr>
        <w:tab/>
      </w:r>
      <w:r>
        <w:rPr>
          <w:sz w:val="21"/>
          <w:u w:val="single"/>
        </w:rPr>
        <w:t xml:space="preserve">　　　跨域图文内容挪用检测与错配归因　　　　</w:t>
      </w:r>
    </w:p>
    <w:p w14:paraId="4E496629" w14:textId="77777777">
      <w:pPr>
        <w:tabs>
          <w:tab w:val="left" w:pos="2806"/>
        </w:tabs>
        <w:spacing w:after="140" w:line="324" w:lineRule="auto"/>
        <w:ind w:left="1276"/>
      </w:pPr>
      <w:r>
        <w:rPr>
          <w:sz w:val="27"/>
        </w:rPr>
        <w:t>小组成员：</w:t>
      </w:r>
      <w:r>
        <w:rPr>
          <w:sz w:val="22"/>
        </w:rPr>
        <w:tab/>
      </w:r>
      <w:r>
        <w:rPr>
          <w:sz w:val="21"/>
          <w:u w:val="single"/>
        </w:rPr>
        <w:t xml:space="preserve">　　　费思岳，陈宇欣，朱俊好，郭远重　　　　</w:t>
      </w:r>
    </w:p>
    <w:p w14:paraId="70E1010B" w14:textId="77777777"/>
    <w:p w14:paraId="02F1EE26" w14:textId="77777777"/>
    <w:p w14:paraId="1649D1B1" w14:textId="77777777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年</w:t>
      </w:r>
      <w:r>
        <w:rPr>
          <w:sz w:val="24"/>
        </w:rPr>
        <w:t xml:space="preserve"> 6 </w:t>
      </w:r>
      <w:r>
        <w:rPr>
          <w:sz w:val="24"/>
        </w:rPr>
        <w:t>月</w:t>
      </w:r>
      <w:r>
        <w:rPr>
          <w:sz w:val="24"/>
        </w:rPr>
        <w:t xml:space="preserve"> 30 </w:t>
      </w:r>
      <w:r>
        <w:rPr>
          <w:sz w:val="24"/>
        </w:rPr>
        <w:t>日</w:t>
      </w:r>
    </w:p>
    <w:p w14:paraId="28FE3B63" w14:textId="77777777">
      <w:pPr>
        <w:sectPr>
          <w:headerReference w:type="default" r:id="rId7"/>
          <w:footerReference w:type="default" r:id="rId8"/>
          <w:pgSz w:w="11906" w:h="16838"/>
          <w:pgMar w:top="1066" w:right="1440" w:bottom="992" w:left="1440" w:header="653" w:footer="790" w:gutter="0"/>
          <w:cols w:space="720"/>
        </w:sectPr>
      </w:pPr>
    </w:p>
    <w:p w14:paraId="3C390567" w14:textId="77777777">
      <w:pPr>
        <w:spacing w:before="360" w:after="240"/>
        <w:jc w:val="center"/>
      </w:pPr>
      <w:r>
        <w:rPr>
          <w:rFonts w:eastAsia="黑体"/>
          <w:b/>
          <w:sz w:val="32"/>
        </w:rPr>
        <w:lastRenderedPageBreak/>
        <w:t>目录</w:t>
      </w:r>
    </w:p>
    <w:p w14:paraId="0F35463E" w14:textId="3C68EB6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3714614" w:history="1">
        <w:r>
          <w:rPr>
            <w:rStyle w:val="a4"/>
          </w:rPr>
          <w:t xml:space="preserve">1 </w:t>
        </w:r>
        <w:r>
          <w:rPr>
            <w:rStyle w:val="a4"/>
          </w:rPr>
          <w:t>作品概述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_Toc233714614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09D46243" w14:textId="7CC03359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15" w:history="1">
        <w:r>
          <w:rPr>
            <w:rStyle w:val="a4"/>
          </w:rPr>
          <w:t xml:space="preserve">1.1 </w:t>
        </w:r>
        <w:r>
          <w:rPr>
            <w:rStyle w:val="a4"/>
          </w:rPr>
          <w:t>选题背景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_Toc233714615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33CA5E7C" w14:textId="3FE93AD4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16" w:history="1">
        <w:r>
          <w:rPr>
            <w:rStyle w:val="a4"/>
          </w:rPr>
          <w:t xml:space="preserve">1.2 </w:t>
        </w:r>
        <w:r>
          <w:rPr>
            <w:rStyle w:val="a4"/>
          </w:rPr>
          <w:t>技术现状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_Toc233714616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75979316" w14:textId="3FE3FAEB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17" w:history="1">
        <w:r>
          <w:rPr>
            <w:rStyle w:val="a4"/>
          </w:rPr>
          <w:t xml:space="preserve">1.3 </w:t>
        </w:r>
        <w:r>
          <w:rPr>
            <w:rStyle w:val="a4"/>
          </w:rPr>
          <w:t>本项目工作目标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_Toc233714617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52F29D3D" w14:textId="1C776DBE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18" w:history="1">
        <w:r>
          <w:rPr>
            <w:rStyle w:val="a4"/>
          </w:rPr>
          <w:t xml:space="preserve">1.4 </w:t>
        </w:r>
        <w:r>
          <w:rPr>
            <w:rStyle w:val="a4"/>
          </w:rPr>
          <w:t>参考文献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_Toc233714618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40871CE1" w14:textId="6EC6469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19" w:history="1">
        <w:r>
          <w:rPr>
            <w:rStyle w:val="a4"/>
          </w:rPr>
          <w:t xml:space="preserve">2 </w:t>
        </w:r>
        <w:r>
          <w:rPr>
            <w:rStyle w:val="a4"/>
          </w:rPr>
          <w:t>作品方案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_Toc233714619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1A6BB6E9" w14:textId="2F0BC7CE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0" w:history="1">
        <w:r>
          <w:rPr>
            <w:rStyle w:val="a4"/>
          </w:rPr>
          <w:t xml:space="preserve">2.1 </w:t>
        </w:r>
        <w:r>
          <w:rPr>
            <w:rStyle w:val="a4"/>
          </w:rPr>
          <w:t>总体框架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3154D3F3" w14:textId="0E69A4BA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1" w:history="1">
        <w:r>
          <w:rPr>
            <w:rStyle w:val="a4"/>
          </w:rPr>
          <w:t xml:space="preserve">2.2 VDT </w:t>
        </w:r>
        <w:r>
          <w:rPr>
            <w:rStyle w:val="a4"/>
          </w:rPr>
          <w:t>主分类与接入封装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1E53D9CF" w14:textId="2AC8FBD7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2" w:history="1">
        <w:r>
          <w:rPr>
            <w:rStyle w:val="a4"/>
          </w:rPr>
          <w:t xml:space="preserve">2.3 </w:t>
        </w:r>
        <w:r>
          <w:rPr>
            <w:rStyle w:val="a4"/>
          </w:rPr>
          <w:t>可控反事实样本构造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11D7AD73" w14:textId="69605384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3" w:history="1">
        <w:r>
          <w:rPr>
            <w:rStyle w:val="a4"/>
          </w:rPr>
          <w:t xml:space="preserve">2.4 </w:t>
        </w:r>
        <w:r>
          <w:rPr>
            <w:rStyle w:val="a4"/>
          </w:rPr>
          <w:t>单源多变体与分组切分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1A25C0B0" w14:textId="16665351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4" w:history="1">
        <w:r>
          <w:rPr>
            <w:rStyle w:val="a4"/>
          </w:rPr>
          <w:t xml:space="preserve">2.5 no-true-context </w:t>
        </w:r>
        <w:r>
          <w:rPr>
            <w:rStyle w:val="a4"/>
          </w:rPr>
          <w:t>特征与归因头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355DE459" w14:textId="314C9BF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5" w:history="1">
        <w:r>
          <w:rPr>
            <w:rStyle w:val="a4"/>
          </w:rPr>
          <w:t xml:space="preserve">3 </w:t>
        </w:r>
        <w:r>
          <w:rPr>
            <w:rStyle w:val="a4"/>
          </w:rPr>
          <w:t>作品实现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6E0DFDF3" w14:textId="392183D7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6" w:history="1">
        <w:r>
          <w:rPr>
            <w:rStyle w:val="a4"/>
          </w:rPr>
          <w:t xml:space="preserve">3.1 </w:t>
        </w:r>
        <w:r>
          <w:rPr>
            <w:rStyle w:val="a4"/>
          </w:rPr>
          <w:t>实验环境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29D44864" w14:textId="0139DC4C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7" w:history="1">
        <w:r>
          <w:rPr>
            <w:rStyle w:val="a4"/>
          </w:rPr>
          <w:t xml:space="preserve">3.2 </w:t>
        </w:r>
        <w:r>
          <w:rPr>
            <w:rStyle w:val="a4"/>
          </w:rPr>
          <w:t>数据与样本规模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4FE9FA92" w14:textId="5795BA5B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8" w:history="1">
        <w:r>
          <w:rPr>
            <w:rStyle w:val="a4"/>
          </w:rPr>
          <w:t xml:space="preserve">3.3 </w:t>
        </w:r>
        <w:r>
          <w:rPr>
            <w:rStyle w:val="a4"/>
          </w:rPr>
          <w:t>实现流程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5E3E8F80" w14:textId="772CEE4A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29" w:history="1">
        <w:r>
          <w:rPr>
            <w:rStyle w:val="a4"/>
          </w:rPr>
          <w:t xml:space="preserve">3.4 </w:t>
        </w:r>
        <w:r>
          <w:rPr>
            <w:rStyle w:val="a4"/>
          </w:rPr>
          <w:t>人工评估设置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_Toc233714629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211400E3" w14:textId="57C9C4A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0" w:history="1">
        <w:r>
          <w:rPr>
            <w:rStyle w:val="a4"/>
          </w:rPr>
          <w:t xml:space="preserve">4 </w:t>
        </w:r>
        <w:r>
          <w:rPr>
            <w:rStyle w:val="a4"/>
          </w:rPr>
          <w:t>实验结果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1772C0B6" w14:textId="1A43734F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1" w:history="1">
        <w:r>
          <w:rPr>
            <w:rStyle w:val="a4"/>
          </w:rPr>
          <w:t xml:space="preserve">4.1 VDT </w:t>
        </w:r>
        <w:r>
          <w:rPr>
            <w:rStyle w:val="a4"/>
          </w:rPr>
          <w:t>主分类复现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2857BB18" w14:textId="53E50883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2" w:history="1">
        <w:r>
          <w:rPr>
            <w:rStyle w:val="a4"/>
          </w:rPr>
          <w:t xml:space="preserve">4.2 </w:t>
        </w:r>
        <w:r>
          <w:rPr>
            <w:rStyle w:val="a4"/>
          </w:rPr>
          <w:t>反事实训练规模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48B14B4E" w14:textId="380F2BCE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3" w:history="1">
        <w:r>
          <w:rPr>
            <w:rStyle w:val="a4"/>
          </w:rPr>
          <w:t xml:space="preserve">4.3 different-event </w:t>
        </w:r>
        <w:r>
          <w:rPr>
            <w:rStyle w:val="a4"/>
          </w:rPr>
          <w:t>分布修正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54A2C308" w14:textId="3F5743AE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4" w:history="1">
        <w:r>
          <w:rPr>
            <w:rStyle w:val="a4"/>
          </w:rPr>
          <w:t xml:space="preserve">4.4 </w:t>
        </w:r>
        <w:r>
          <w:rPr>
            <w:rStyle w:val="a4"/>
          </w:rPr>
          <w:t>真实</w:t>
        </w:r>
        <w:r>
          <w:rPr>
            <w:rStyle w:val="a4"/>
          </w:rPr>
          <w:t xml:space="preserve"> OOC </w:t>
        </w:r>
        <w:r>
          <w:rPr>
            <w:rStyle w:val="a4"/>
          </w:rPr>
          <w:t>人工评估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0320DFA1" w14:textId="6466F7E0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5" w:history="1">
        <w:r>
          <w:rPr>
            <w:rStyle w:val="a4"/>
          </w:rPr>
          <w:t xml:space="preserve">5 </w:t>
        </w:r>
        <w:r>
          <w:rPr>
            <w:rStyle w:val="a4"/>
          </w:rPr>
          <w:t>讨论与改进方向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1F2FCF2C" w14:textId="043CF8AB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6" w:history="1">
        <w:r>
          <w:rPr>
            <w:rStyle w:val="a4"/>
          </w:rPr>
          <w:t xml:space="preserve">5.1 </w:t>
        </w:r>
        <w:r>
          <w:rPr>
            <w:rStyle w:val="a4"/>
          </w:rPr>
          <w:t>已解决的问题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082BA0DC" w14:textId="08DF8CAB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7" w:history="1">
        <w:r>
          <w:rPr>
            <w:rStyle w:val="a4"/>
          </w:rPr>
          <w:t xml:space="preserve">5.2 </w:t>
        </w:r>
        <w:r>
          <w:rPr>
            <w:rStyle w:val="a4"/>
          </w:rPr>
          <w:t>仍存在的问题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0CC6C22F" w14:textId="2070792B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8" w:history="1">
        <w:r>
          <w:rPr>
            <w:rStyle w:val="a4"/>
          </w:rPr>
          <w:t xml:space="preserve">5.3 </w:t>
        </w:r>
        <w:r>
          <w:rPr>
            <w:rStyle w:val="a4"/>
          </w:rPr>
          <w:t>后续实验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401449A2" w14:textId="12018FE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39" w:history="1">
        <w:r>
          <w:rPr>
            <w:rStyle w:val="a4"/>
          </w:rPr>
          <w:t xml:space="preserve">6 </w:t>
        </w:r>
        <w:r>
          <w:rPr>
            <w:rStyle w:val="a4"/>
          </w:rPr>
          <w:t>实验分工及总结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_Toc233714639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6559AD68" w14:textId="27BE11EF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40" w:history="1">
        <w:r>
          <w:rPr>
            <w:rStyle w:val="a4"/>
          </w:rPr>
          <w:t xml:space="preserve">6.1 </w:t>
        </w:r>
        <w:r>
          <w:rPr>
            <w:rStyle w:val="a4"/>
          </w:rPr>
          <w:t>实验分工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_Toc233714640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3C5E5BA7" w14:textId="68DB9D51">
      <w:pPr>
        <w:pStyle w:val="TOC2"/>
        <w:tabs>
          <w:tab w:val="right" w:leader="dot" w:pos="9016"/>
        </w:tabs>
        <w:ind w:left="460"/>
        <w:rPr>
          <w:rFonts w:asciiTheme="minorHAnsi" w:eastAsiaTheme="minorEastAsia" w:hAnsiTheme="minorHAnsi" w:cstheme="minorBidi" w:hint="eastAsia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3714641" w:history="1">
        <w:r>
          <w:rPr>
            <w:rStyle w:val="a4"/>
          </w:rPr>
          <w:t xml:space="preserve">6.2 </w:t>
        </w:r>
        <w:r>
          <w:rPr>
            <w:rStyle w:val="a4"/>
          </w:rPr>
          <w:t>总结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_Toc233714641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5E1E11A6" w14:textId="0AEEEC97">
      <w:pPr>
        <w:spacing w:after="0"/>
      </w:pPr>
      <w:r>
        <w:fldChar w:fldCharType="end"/>
      </w:r>
    </w:p>
    <w:p w14:paraId="4298033E" w14:textId="77777777">
      <w:r>
        <w:br w:type="page"/>
      </w:r>
    </w:p>
    <w:p w14:paraId="5CC1379D" w14:textId="77777777">
      <w:pPr>
        <w:pStyle w:val="11"/>
        <w:spacing w:before="100" w:after="0" w:line="300" w:lineRule="auto"/>
        <w:outlineLvl w:val="0"/>
      </w:pPr>
      <w:bookmarkStart w:id="0" w:name="_Toc233714614"/>
      <w:r>
        <w:lastRenderedPageBreak/>
        <w:t xml:space="preserve">1 </w:t>
      </w:r>
      <w:r>
        <w:t>作品概述</w:t>
      </w:r>
      <w:bookmarkEnd w:id="0"/>
    </w:p>
    <w:p w14:paraId="7B7F76EC" w14:textId="77777777">
      <w:pPr>
        <w:pStyle w:val="21"/>
        <w:spacing w:before="40" w:after="0" w:line="300" w:lineRule="auto"/>
        <w:outlineLvl w:val="1"/>
      </w:pPr>
      <w:bookmarkStart w:id="1" w:name="_Toc233714615"/>
      <w:r>
        <w:t xml:space="preserve">1.1 </w:t>
      </w:r>
      <w:r>
        <w:t>选题背景</w:t>
      </w:r>
      <w:bookmarkEnd w:id="1"/>
    </w:p>
    <w:p w14:paraId="6402235C" w14:textId="77777777">
      <w:pPr>
        <w:spacing w:after="0" w:line="348" w:lineRule="auto"/>
        <w:ind w:firstLine="420"/>
        <w:jc w:val="both"/>
      </w:pPr>
      <w:r>
        <w:rPr>
          <w:sz w:val="22"/>
        </w:rPr>
        <w:t>图文内容挪用（</w:t>
      </w:r>
      <w:r>
        <w:rPr>
          <w:sz w:val="22"/>
        </w:rPr>
        <w:t>Out-of-Context</w:t>
      </w:r>
      <w:r>
        <w:rPr>
          <w:sz w:val="22"/>
        </w:rPr>
        <w:t>，</w:t>
      </w:r>
      <w:r>
        <w:rPr>
          <w:sz w:val="22"/>
        </w:rPr>
        <w:t>OOC</w:t>
      </w:r>
      <w:r>
        <w:rPr>
          <w:sz w:val="22"/>
        </w:rPr>
        <w:t>）利用真实图片和错误文本语境之间的错配制造误导。图片像素本身没有被篡改，文本也可能描述真实事件，风险来自二者被绑定到不同事件。新闻报道、灾害现场、国际冲突和公共事件传播中，这类内容往往比明显伪造内容更难被用户识别。</w:t>
      </w:r>
    </w:p>
    <w:p w14:paraId="4113625A" w14:textId="77777777">
      <w:pPr>
        <w:spacing w:after="0" w:line="348" w:lineRule="auto"/>
        <w:ind w:firstLine="420"/>
        <w:jc w:val="both"/>
      </w:pPr>
      <w:r>
        <w:rPr>
          <w:sz w:val="22"/>
        </w:rPr>
        <w:t>内容安全审核需要同时回答两个问题：当前图文是否发生语境错配，错配具体落在主体、地点、时间、事件类型还是行为关系上。单纯二分类只能给出拦截信号，不能解释复核依据；字段级归因能把模型判断转化为可检查的证据线索。</w:t>
      </w:r>
    </w:p>
    <w:p w14:paraId="1FB1000C" w14:textId="77777777">
      <w:pPr>
        <w:pStyle w:val="21"/>
        <w:spacing w:before="40" w:after="0" w:line="300" w:lineRule="auto"/>
        <w:outlineLvl w:val="1"/>
      </w:pPr>
      <w:bookmarkStart w:id="2" w:name="_Toc233714616"/>
      <w:r>
        <w:t xml:space="preserve">1.2 </w:t>
      </w:r>
      <w:r>
        <w:t>技术现状</w:t>
      </w:r>
      <w:bookmarkEnd w:id="2"/>
    </w:p>
    <w:p w14:paraId="645B8EAB" w14:textId="77777777">
      <w:pPr>
        <w:spacing w:after="0" w:line="348" w:lineRule="auto"/>
        <w:ind w:firstLine="420"/>
        <w:jc w:val="both"/>
      </w:pPr>
      <w:r>
        <w:rPr>
          <w:sz w:val="22"/>
        </w:rPr>
        <w:t xml:space="preserve">NewsCLIPpings </w:t>
      </w:r>
      <w:r>
        <w:rPr>
          <w:sz w:val="22"/>
        </w:rPr>
        <w:t>通过跨文章重组构造</w:t>
      </w:r>
      <w:r>
        <w:rPr>
          <w:sz w:val="22"/>
        </w:rPr>
        <w:t xml:space="preserve"> OOC </w:t>
      </w:r>
      <w:r>
        <w:rPr>
          <w:sz w:val="22"/>
        </w:rPr>
        <w:t>检测数据，适合训练</w:t>
      </w:r>
      <w:r>
        <w:rPr>
          <w:sz w:val="22"/>
        </w:rPr>
        <w:t>“</w:t>
      </w:r>
      <w:r>
        <w:rPr>
          <w:sz w:val="22"/>
        </w:rPr>
        <w:t>是否错配</w:t>
      </w:r>
      <w:r>
        <w:rPr>
          <w:sz w:val="22"/>
        </w:rPr>
        <w:t>”</w:t>
      </w:r>
      <w:r>
        <w:rPr>
          <w:sz w:val="22"/>
        </w:rPr>
        <w:t>的跨域主分类器</w:t>
      </w:r>
      <w:r>
        <w:rPr>
          <w:sz w:val="22"/>
        </w:rPr>
        <w:t>[1]</w:t>
      </w:r>
      <w:r>
        <w:rPr>
          <w:sz w:val="22"/>
        </w:rPr>
        <w:t>；</w:t>
      </w:r>
      <w:r>
        <w:rPr>
          <w:sz w:val="22"/>
        </w:rPr>
        <w:t xml:space="preserve">VisualNews </w:t>
      </w:r>
      <w:r>
        <w:rPr>
          <w:sz w:val="22"/>
        </w:rPr>
        <w:t>提供新闻图像及原始上下文，可用于离线构造</w:t>
      </w:r>
      <w:r>
        <w:rPr>
          <w:sz w:val="22"/>
        </w:rPr>
        <w:t xml:space="preserve"> true context </w:t>
      </w:r>
      <w:r>
        <w:rPr>
          <w:sz w:val="22"/>
        </w:rPr>
        <w:t>和反事实监督</w:t>
      </w:r>
      <w:r>
        <w:rPr>
          <w:sz w:val="22"/>
        </w:rPr>
        <w:t>[2]</w:t>
      </w:r>
      <w:r>
        <w:rPr>
          <w:sz w:val="22"/>
        </w:rPr>
        <w:t>。</w:t>
      </w:r>
      <w:r>
        <w:rPr>
          <w:sz w:val="22"/>
        </w:rPr>
        <w:t xml:space="preserve">VDT </w:t>
      </w:r>
      <w:r>
        <w:rPr>
          <w:sz w:val="22"/>
        </w:rPr>
        <w:t>进一步用变分域不变表示与测试时训练缓解新闻域偏移，是本次实验采用的主分类基线</w:t>
      </w:r>
      <w:r>
        <w:rPr>
          <w:sz w:val="22"/>
        </w:rPr>
        <w:t>[3]</w:t>
      </w:r>
      <w:r>
        <w:rPr>
          <w:sz w:val="22"/>
        </w:rPr>
        <w:t>。</w:t>
      </w:r>
    </w:p>
    <w:p w14:paraId="277D2CCF" w14:textId="77777777">
      <w:pPr>
        <w:spacing w:after="0" w:line="348" w:lineRule="auto"/>
        <w:ind w:firstLine="420"/>
        <w:jc w:val="both"/>
      </w:pPr>
      <w:r>
        <w:rPr>
          <w:sz w:val="22"/>
        </w:rPr>
        <w:t>SNIFFER</w:t>
      </w:r>
      <w:r>
        <w:rPr>
          <w:sz w:val="22"/>
        </w:rPr>
        <w:t>、</w:t>
      </w:r>
      <w:r>
        <w:rPr>
          <w:sz w:val="22"/>
        </w:rPr>
        <w:t xml:space="preserve">COVE </w:t>
      </w:r>
      <w:r>
        <w:rPr>
          <w:sz w:val="22"/>
        </w:rPr>
        <w:t>等解释型研究把</w:t>
      </w:r>
      <w:r>
        <w:rPr>
          <w:sz w:val="22"/>
        </w:rPr>
        <w:t xml:space="preserve"> OOC </w:t>
      </w:r>
      <w:r>
        <w:rPr>
          <w:sz w:val="22"/>
        </w:rPr>
        <w:t>检测从整体相似度推进到可解释判断</w:t>
      </w:r>
      <w:r>
        <w:rPr>
          <w:sz w:val="22"/>
        </w:rPr>
        <w:t>[4][5]</w:t>
      </w:r>
      <w:r>
        <w:rPr>
          <w:sz w:val="22"/>
        </w:rPr>
        <w:t>。人物、地点、时间、事件行为和关系可能同时变化，真实场景还经常缺少图片原始上下文。本项目因此把主分类、离线反事实构造和在线</w:t>
      </w:r>
      <w:r>
        <w:rPr>
          <w:sz w:val="22"/>
        </w:rPr>
        <w:t xml:space="preserve"> no-true-context </w:t>
      </w:r>
      <w:r>
        <w:rPr>
          <w:sz w:val="22"/>
        </w:rPr>
        <w:t>归因分成三条链路处理。</w:t>
      </w:r>
    </w:p>
    <w:p w14:paraId="082CD041" w14:textId="77777777">
      <w:pPr>
        <w:pStyle w:val="21"/>
        <w:spacing w:before="40" w:after="0" w:line="300" w:lineRule="auto"/>
        <w:outlineLvl w:val="1"/>
      </w:pPr>
      <w:bookmarkStart w:id="3" w:name="_Toc233714617"/>
      <w:r>
        <w:t xml:space="preserve">1.3 </w:t>
      </w:r>
      <w:r>
        <w:t>本项目工作目标</w:t>
      </w:r>
      <w:bookmarkEnd w:id="3"/>
    </w:p>
    <w:p w14:paraId="3A3DF2EE" w14:textId="77777777">
      <w:pPr>
        <w:spacing w:after="0" w:line="348" w:lineRule="auto"/>
        <w:ind w:firstLine="420"/>
        <w:jc w:val="both"/>
      </w:pPr>
      <w:r>
        <w:rPr>
          <w:sz w:val="22"/>
        </w:rPr>
        <w:t>本项目围绕</w:t>
      </w:r>
      <w:r>
        <w:rPr>
          <w:sz w:val="22"/>
        </w:rPr>
        <w:t xml:space="preserve"> VDT-CF-Attr </w:t>
      </w:r>
      <w:r>
        <w:rPr>
          <w:sz w:val="22"/>
        </w:rPr>
        <w:t>建立完整实验链路：先复现</w:t>
      </w:r>
      <w:r>
        <w:rPr>
          <w:sz w:val="22"/>
        </w:rPr>
        <w:t xml:space="preserve"> VDT strict </w:t>
      </w:r>
      <w:r>
        <w:rPr>
          <w:sz w:val="22"/>
        </w:rPr>
        <w:t>跨域主分类，再构造字段级可控反事实样本训练归因头，最后用真实</w:t>
      </w:r>
      <w:r>
        <w:rPr>
          <w:sz w:val="22"/>
        </w:rPr>
        <w:t xml:space="preserve"> OOC </w:t>
      </w:r>
      <w:r>
        <w:rPr>
          <w:sz w:val="22"/>
        </w:rPr>
        <w:t>人工标注集检查</w:t>
      </w:r>
      <w:r>
        <w:rPr>
          <w:sz w:val="22"/>
        </w:rPr>
        <w:t xml:space="preserve"> no-true-context </w:t>
      </w:r>
      <w:r>
        <w:rPr>
          <w:sz w:val="22"/>
        </w:rPr>
        <w:t>条件下的归因效果。推理阶段只输入图片和当前文本，不输入</w:t>
      </w:r>
      <w:r>
        <w:rPr>
          <w:sz w:val="22"/>
        </w:rPr>
        <w:t xml:space="preserve"> true image context</w:t>
      </w:r>
      <w:r>
        <w:rPr>
          <w:sz w:val="22"/>
        </w:rPr>
        <w:t>。</w:t>
      </w:r>
    </w:p>
    <w:p w14:paraId="759D5978" w14:textId="77777777">
      <w:pPr>
        <w:spacing w:after="0" w:line="348" w:lineRule="auto"/>
        <w:ind w:firstLine="420"/>
        <w:jc w:val="both"/>
      </w:pPr>
      <w:r>
        <w:rPr>
          <w:sz w:val="22"/>
        </w:rPr>
        <w:t>相比只报告</w:t>
      </w:r>
      <w:r>
        <w:rPr>
          <w:sz w:val="22"/>
        </w:rPr>
        <w:t xml:space="preserve"> OOC/Non-OOC </w:t>
      </w:r>
      <w:r>
        <w:rPr>
          <w:sz w:val="22"/>
        </w:rPr>
        <w:t>的检测结果，本项目进一步输出错配类型、冲突字段和置信度，并通过字段存在性后处理避免对文本中不存在的字段强行归因。实验重点放在可复现主分类前提下的字段级错配解释。</w:t>
      </w:r>
    </w:p>
    <w:p w14:paraId="307E3599" w14:textId="77777777">
      <w:pPr>
        <w:pStyle w:val="21"/>
        <w:spacing w:before="40" w:after="0" w:line="300" w:lineRule="auto"/>
        <w:outlineLvl w:val="1"/>
      </w:pPr>
      <w:bookmarkStart w:id="4" w:name="_Toc233714618"/>
      <w:r>
        <w:t xml:space="preserve">1.4 </w:t>
      </w:r>
      <w:r>
        <w:t>参考文献</w:t>
      </w:r>
      <w:bookmarkEnd w:id="4"/>
    </w:p>
    <w:p w14:paraId="74DB02B9" w14:textId="77777777">
      <w:pPr>
        <w:spacing w:after="0" w:line="288" w:lineRule="auto"/>
        <w:ind w:left="400" w:hanging="400"/>
      </w:pPr>
      <w:r>
        <w:rPr>
          <w:sz w:val="21"/>
        </w:rPr>
        <w:t>[1] NewsCLIPpings: Automatic Generation of Out-of-Context Multimodal Media.</w:t>
      </w:r>
    </w:p>
    <w:p w14:paraId="110472BD" w14:textId="77777777">
      <w:pPr>
        <w:spacing w:after="0" w:line="288" w:lineRule="auto"/>
        <w:ind w:left="400" w:hanging="400"/>
      </w:pPr>
      <w:r>
        <w:rPr>
          <w:sz w:val="21"/>
        </w:rPr>
        <w:t>[2] Visual News: Benchmark and Challenges in News Image Captioning.</w:t>
      </w:r>
    </w:p>
    <w:p w14:paraId="72B27621" w14:textId="77777777">
      <w:pPr>
        <w:spacing w:after="0" w:line="288" w:lineRule="auto"/>
        <w:ind w:left="400" w:hanging="400"/>
      </w:pPr>
      <w:r>
        <w:rPr>
          <w:sz w:val="21"/>
        </w:rPr>
        <w:t>[3] Out-of-Context Misinformation Detection via Variational Domain-Invariant Learning with Test-Time Training.</w:t>
      </w:r>
    </w:p>
    <w:p w14:paraId="436AB60A" w14:textId="77777777">
      <w:pPr>
        <w:spacing w:after="0" w:line="288" w:lineRule="auto"/>
        <w:ind w:left="400" w:hanging="400"/>
      </w:pPr>
      <w:r>
        <w:rPr>
          <w:sz w:val="21"/>
        </w:rPr>
        <w:t>[4] SNIFFER: Multimodal Large Language Model for Explainable Out-of-Context Misinformation Detection.</w:t>
      </w:r>
    </w:p>
    <w:p w14:paraId="6FD686C1" w14:textId="77777777">
      <w:pPr>
        <w:spacing w:after="0" w:line="288" w:lineRule="auto"/>
        <w:ind w:left="400" w:hanging="400"/>
      </w:pPr>
      <w:r>
        <w:rPr>
          <w:sz w:val="21"/>
        </w:rPr>
        <w:t>[5] COVE: COntext and VEracity prediction for out-of-context images.</w:t>
      </w:r>
    </w:p>
    <w:p w14:paraId="13FC9440" w14:textId="77777777">
      <w:pPr>
        <w:spacing w:after="0" w:line="288" w:lineRule="auto"/>
        <w:ind w:left="400" w:hanging="400"/>
      </w:pPr>
      <w:r>
        <w:rPr>
          <w:sz w:val="21"/>
        </w:rPr>
        <w:t>[6] CLIP: Learning Transferable Visual Models From Natural Language Supervision.</w:t>
      </w:r>
    </w:p>
    <w:p w14:paraId="5BD011B9" w14:textId="77777777">
      <w:pPr>
        <w:spacing w:after="0" w:line="288" w:lineRule="auto"/>
        <w:ind w:left="400" w:hanging="400"/>
      </w:pPr>
      <w:r>
        <w:rPr>
          <w:sz w:val="21"/>
        </w:rPr>
        <w:t>[7] BLIP-2: Bootstrapping Language-Image Pre-training with Frozen Image Encoders and Large Language Models.</w:t>
      </w:r>
    </w:p>
    <w:p w14:paraId="5844C211" w14:textId="77777777">
      <w:pPr>
        <w:spacing w:after="0" w:line="288" w:lineRule="auto"/>
        <w:ind w:left="400" w:hanging="400"/>
      </w:pPr>
      <w:r>
        <w:rPr>
          <w:sz w:val="21"/>
        </w:rPr>
        <w:t>[8] Transformers: State-of-the-art Machine Learning for PyTorch, TensorFlow, and JAX.</w:t>
      </w:r>
    </w:p>
    <w:p w14:paraId="60D5FA8A" w14:textId="77777777">
      <w:pPr>
        <w:spacing w:after="0" w:line="288" w:lineRule="auto"/>
        <w:ind w:left="400" w:hanging="400"/>
      </w:pPr>
      <w:r>
        <w:rPr>
          <w:sz w:val="21"/>
        </w:rPr>
        <w:t xml:space="preserve">[9] Gradio Blocks </w:t>
      </w:r>
      <w:r>
        <w:rPr>
          <w:sz w:val="21"/>
        </w:rPr>
        <w:t>官方文档。</w:t>
      </w:r>
    </w:p>
    <w:p w14:paraId="0BF95D59" w14:textId="77777777">
      <w:pPr>
        <w:pStyle w:val="11"/>
        <w:spacing w:before="100" w:after="0" w:line="300" w:lineRule="auto"/>
        <w:outlineLvl w:val="0"/>
      </w:pPr>
      <w:bookmarkStart w:id="5" w:name="_Toc233714619"/>
      <w:r>
        <w:t xml:space="preserve">2 </w:t>
      </w:r>
      <w:r>
        <w:t>作品方案</w:t>
      </w:r>
      <w:bookmarkEnd w:id="5"/>
    </w:p>
    <w:p w14:paraId="787ED14E" w14:textId="77777777">
      <w:pPr>
        <w:pStyle w:val="21"/>
        <w:spacing w:before="40" w:after="0" w:line="300" w:lineRule="auto"/>
        <w:outlineLvl w:val="1"/>
      </w:pPr>
      <w:bookmarkStart w:id="6" w:name="_Toc233714620"/>
      <w:r>
        <w:lastRenderedPageBreak/>
        <w:t xml:space="preserve">2.1 </w:t>
      </w:r>
      <w:r>
        <w:t>总体框架</w:t>
      </w:r>
      <w:bookmarkEnd w:id="6"/>
    </w:p>
    <w:p w14:paraId="3430A375" w14:textId="77777777">
      <w:pPr>
        <w:spacing w:after="0" w:line="348" w:lineRule="auto"/>
        <w:ind w:firstLine="420"/>
        <w:jc w:val="both"/>
      </w:pPr>
      <w:r>
        <w:rPr>
          <w:sz w:val="22"/>
        </w:rPr>
        <w:t xml:space="preserve">VDT-CF-Attr </w:t>
      </w:r>
      <w:r>
        <w:rPr>
          <w:sz w:val="22"/>
        </w:rPr>
        <w:t>采用</w:t>
      </w:r>
      <w:r>
        <w:rPr>
          <w:sz w:val="22"/>
        </w:rPr>
        <w:t>“</w:t>
      </w:r>
      <w:r>
        <w:rPr>
          <w:sz w:val="22"/>
        </w:rPr>
        <w:t>主分类</w:t>
      </w:r>
      <w:r>
        <w:rPr>
          <w:sz w:val="22"/>
        </w:rPr>
        <w:t xml:space="preserve"> + </w:t>
      </w:r>
      <w:r>
        <w:rPr>
          <w:sz w:val="22"/>
        </w:rPr>
        <w:t>归因</w:t>
      </w:r>
      <w:r>
        <w:rPr>
          <w:sz w:val="22"/>
        </w:rPr>
        <w:t>”</w:t>
      </w:r>
      <w:r>
        <w:rPr>
          <w:sz w:val="22"/>
        </w:rPr>
        <w:t>的两层结构。第一层由</w:t>
      </w:r>
      <w:r>
        <w:rPr>
          <w:sz w:val="22"/>
        </w:rPr>
        <w:t xml:space="preserve"> VDT </w:t>
      </w:r>
      <w:r>
        <w:rPr>
          <w:sz w:val="22"/>
        </w:rPr>
        <w:t>接收</w:t>
      </w:r>
      <w:r>
        <w:rPr>
          <w:sz w:val="22"/>
        </w:rPr>
        <w:t xml:space="preserve"> image </w:t>
      </w:r>
      <w:r>
        <w:rPr>
          <w:sz w:val="22"/>
        </w:rPr>
        <w:t>与</w:t>
      </w:r>
      <w:r>
        <w:rPr>
          <w:sz w:val="22"/>
        </w:rPr>
        <w:t xml:space="preserve"> caption</w:t>
      </w:r>
      <w:r>
        <w:rPr>
          <w:sz w:val="22"/>
        </w:rPr>
        <w:t>，输出</w:t>
      </w:r>
      <w:r>
        <w:rPr>
          <w:sz w:val="22"/>
        </w:rPr>
        <w:t xml:space="preserve"> OOC</w:t>
      </w:r>
      <w:r>
        <w:rPr>
          <w:sz w:val="22"/>
        </w:rPr>
        <w:t>、</w:t>
      </w:r>
      <w:r>
        <w:rPr>
          <w:sz w:val="22"/>
        </w:rPr>
        <w:t xml:space="preserve">Non-OOC </w:t>
      </w:r>
      <w:r>
        <w:rPr>
          <w:sz w:val="22"/>
        </w:rPr>
        <w:t>或</w:t>
      </w:r>
      <w:r>
        <w:rPr>
          <w:sz w:val="22"/>
        </w:rPr>
        <w:t xml:space="preserve"> Uncertain</w:t>
      </w:r>
      <w:r>
        <w:rPr>
          <w:sz w:val="22"/>
        </w:rPr>
        <w:t>；第二层只在</w:t>
      </w:r>
      <w:r>
        <w:rPr>
          <w:sz w:val="22"/>
        </w:rPr>
        <w:t xml:space="preserve"> OOC </w:t>
      </w:r>
      <w:r>
        <w:rPr>
          <w:sz w:val="22"/>
        </w:rPr>
        <w:t>门控通过后启动，输出</w:t>
      </w:r>
      <w:r>
        <w:rPr>
          <w:sz w:val="22"/>
        </w:rPr>
        <w:t xml:space="preserve"> mismatch type</w:t>
      </w:r>
      <w:r>
        <w:rPr>
          <w:sz w:val="22"/>
        </w:rPr>
        <w:t>、</w:t>
      </w:r>
      <w:r>
        <w:rPr>
          <w:sz w:val="22"/>
        </w:rPr>
        <w:t xml:space="preserve">conflict fields </w:t>
      </w:r>
      <w:r>
        <w:rPr>
          <w:sz w:val="22"/>
        </w:rPr>
        <w:t>和</w:t>
      </w:r>
      <w:r>
        <w:rPr>
          <w:sz w:val="22"/>
        </w:rPr>
        <w:t xml:space="preserve"> confidence</w:t>
      </w:r>
      <w:r>
        <w:rPr>
          <w:sz w:val="22"/>
        </w:rPr>
        <w:t>。该结构把跨域检测能力和字段级解释分开，避免归因头直接替代主分类器。</w:t>
      </w:r>
    </w:p>
    <w:p w14:paraId="48FB9EBD" w14:textId="77777777">
      <w:pPr>
        <w:spacing w:after="0"/>
      </w:pPr>
    </w:p>
    <w:p w14:paraId="78058D53" w14:textId="77777777">
      <w:pPr>
        <w:keepNext/>
        <w:spacing w:after="0"/>
        <w:jc w:val="center"/>
      </w:pPr>
      <w:r>
        <w:drawing>
          <wp:inline distT="0" distB="0" distL="0" distR="0" wp14:anchorId="5403D449" wp14:editId="31F3E98F">
            <wp:extent cx="5303520" cy="26871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B319" w14:textId="77777777">
      <w:pPr>
        <w:pStyle w:val="1"/>
        <w:spacing w:before="100" w:after="0"/>
        <w:jc w:val="center"/>
      </w:pPr>
      <w:r>
        <w:t>图</w:t>
      </w:r>
      <w:r>
        <w:t xml:space="preserve">1  VDT-CF-Attr </w:t>
      </w:r>
      <w:r>
        <w:t>系统总体框架</w:t>
      </w:r>
    </w:p>
    <w:p w14:paraId="43E288FE" w14:textId="77777777">
      <w:pPr>
        <w:spacing w:after="0" w:line="348" w:lineRule="auto"/>
        <w:ind w:firstLine="420"/>
        <w:jc w:val="both"/>
      </w:pPr>
      <w:r>
        <w:rPr>
          <w:sz w:val="22"/>
        </w:rPr>
        <w:t>门控规则采用保守策略。</w:t>
      </w:r>
      <w:r>
        <w:rPr>
          <w:sz w:val="22"/>
        </w:rPr>
        <w:t xml:space="preserve">Non-OOC </w:t>
      </w:r>
      <w:r>
        <w:rPr>
          <w:sz w:val="22"/>
        </w:rPr>
        <w:t>不生成强字段归因，</w:t>
      </w:r>
      <w:r>
        <w:rPr>
          <w:sz w:val="22"/>
        </w:rPr>
        <w:t xml:space="preserve">Uncertain </w:t>
      </w:r>
      <w:r>
        <w:rPr>
          <w:sz w:val="22"/>
        </w:rPr>
        <w:t>保留证据不足状态，</w:t>
      </w:r>
      <w:r>
        <w:rPr>
          <w:sz w:val="22"/>
        </w:rPr>
        <w:t xml:space="preserve">OOC </w:t>
      </w:r>
      <w:r>
        <w:rPr>
          <w:sz w:val="22"/>
        </w:rPr>
        <w:t>才进入归因头。这样可以减少正常图文被解释成字段冲突的风险，也使线上演示输出与复核流程一致。</w:t>
      </w:r>
    </w:p>
    <w:p w14:paraId="64AE59FA" w14:textId="77777777">
      <w:pPr>
        <w:pStyle w:val="1"/>
        <w:keepNext/>
        <w:spacing w:before="100" w:after="0"/>
        <w:jc w:val="center"/>
      </w:pPr>
      <w:r>
        <w:t>表</w:t>
      </w:r>
      <w:r>
        <w:t xml:space="preserve">1  </w:t>
      </w:r>
      <w:r>
        <w:t>系统门控规则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48"/>
        <w:gridCol w:w="5904"/>
      </w:tblGrid>
      <w:tr w14:paraId="61EF6375" w14:textId="77777777">
        <w:trPr>
          <w:tblHeader/>
          <w:jc w:val="center"/>
        </w:trPr>
        <w:tc>
          <w:tcPr>
            <w:tcW w:w="244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EC6A2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 xml:space="preserve">VDT </w:t>
            </w:r>
            <w:r>
              <w:rPr>
                <w:rFonts w:eastAsia="黑体"/>
                <w:b/>
                <w:sz w:val="19"/>
              </w:rPr>
              <w:t>输出</w:t>
            </w:r>
          </w:p>
        </w:tc>
        <w:tc>
          <w:tcPr>
            <w:tcW w:w="590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6DD2A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归因模块行为</w:t>
            </w:r>
          </w:p>
        </w:tc>
      </w:tr>
      <w:tr w14:paraId="64246D4B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7591E" w14:textId="77777777">
            <w:pPr>
              <w:spacing w:after="0"/>
              <w:jc w:val="center"/>
            </w:pPr>
            <w:r>
              <w:rPr>
                <w:sz w:val="21"/>
              </w:rPr>
              <w:t>OOC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2B707" w14:textId="77777777">
            <w:pPr>
              <w:spacing w:after="0"/>
              <w:jc w:val="center"/>
            </w:pPr>
            <w:r>
              <w:rPr>
                <w:sz w:val="21"/>
              </w:rPr>
              <w:t>进入归因头；输出类型、字段、置信度</w:t>
            </w:r>
          </w:p>
        </w:tc>
      </w:tr>
      <w:tr w14:paraId="7BB05688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1C9DC" w14:textId="77777777">
            <w:pPr>
              <w:spacing w:after="0"/>
              <w:jc w:val="center"/>
            </w:pPr>
            <w:r>
              <w:rPr>
                <w:sz w:val="21"/>
              </w:rPr>
              <w:t>Non-OOC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9E12D" w14:textId="77777777">
            <w:pPr>
              <w:spacing w:after="0"/>
              <w:jc w:val="center"/>
            </w:pPr>
            <w:r>
              <w:rPr>
                <w:sz w:val="21"/>
              </w:rPr>
              <w:t>输出</w:t>
            </w:r>
            <w:r>
              <w:rPr>
                <w:sz w:val="21"/>
              </w:rPr>
              <w:t xml:space="preserve"> benign</w:t>
            </w:r>
            <w:r>
              <w:rPr>
                <w:sz w:val="21"/>
              </w:rPr>
              <w:t>；不生成强归因</w:t>
            </w:r>
          </w:p>
        </w:tc>
      </w:tr>
      <w:tr w14:paraId="351A0930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4A1C8" w14:textId="77777777">
            <w:pPr>
              <w:spacing w:after="0"/>
              <w:jc w:val="center"/>
            </w:pPr>
            <w:r>
              <w:rPr>
                <w:sz w:val="21"/>
              </w:rPr>
              <w:t>Uncertain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F5197" w14:textId="77777777">
            <w:pPr>
              <w:spacing w:after="0"/>
              <w:jc w:val="center"/>
            </w:pPr>
            <w:r>
              <w:rPr>
                <w:sz w:val="21"/>
              </w:rPr>
              <w:t>输出证据不足；保留复核</w:t>
            </w:r>
          </w:p>
        </w:tc>
      </w:tr>
    </w:tbl>
    <w:p w14:paraId="42DF4F87" w14:textId="77777777">
      <w:pPr>
        <w:spacing w:after="0"/>
      </w:pPr>
    </w:p>
    <w:p w14:paraId="0BFAC6C3" w14:textId="77777777">
      <w:pPr>
        <w:pStyle w:val="21"/>
        <w:spacing w:before="40" w:after="0" w:line="300" w:lineRule="auto"/>
        <w:outlineLvl w:val="1"/>
      </w:pPr>
      <w:bookmarkStart w:id="7" w:name="_Toc233714621"/>
      <w:r>
        <w:t xml:space="preserve">2.2 VDT </w:t>
      </w:r>
      <w:r>
        <w:t>主分类与接入封装</w:t>
      </w:r>
      <w:bookmarkEnd w:id="7"/>
    </w:p>
    <w:p w14:paraId="2EA7DCB7" w14:textId="77777777">
      <w:pPr>
        <w:spacing w:after="0" w:line="348" w:lineRule="auto"/>
        <w:ind w:firstLine="420"/>
        <w:jc w:val="both"/>
      </w:pPr>
      <w:r>
        <w:rPr>
          <w:sz w:val="22"/>
        </w:rPr>
        <w:t>主分类部分复现</w:t>
      </w:r>
      <w:r>
        <w:rPr>
          <w:sz w:val="22"/>
        </w:rPr>
        <w:t xml:space="preserve"> VDT strict BLIP-2/GaussianBlur </w:t>
      </w:r>
      <w:r>
        <w:rPr>
          <w:sz w:val="22"/>
        </w:rPr>
        <w:t>设置</w:t>
      </w:r>
      <w:r>
        <w:rPr>
          <w:sz w:val="22"/>
        </w:rPr>
        <w:t>[3][7]</w:t>
      </w:r>
      <w:r>
        <w:rPr>
          <w:sz w:val="22"/>
        </w:rPr>
        <w:t>。</w:t>
      </w:r>
      <w:r>
        <w:rPr>
          <w:sz w:val="22"/>
        </w:rPr>
        <w:t xml:space="preserve">VDT </w:t>
      </w:r>
      <w:r>
        <w:rPr>
          <w:sz w:val="22"/>
        </w:rPr>
        <w:t>面向跨新闻域</w:t>
      </w:r>
      <w:r>
        <w:rPr>
          <w:sz w:val="22"/>
        </w:rPr>
        <w:t xml:space="preserve"> OOC </w:t>
      </w:r>
      <w:r>
        <w:rPr>
          <w:sz w:val="22"/>
        </w:rPr>
        <w:t>检测，核心思想是学习对媒体域偏移不敏感、但仍保留图文错配语义的表示；测试时训练用于让模型在目标域样本上进行轻量适配。</w:t>
      </w:r>
    </w:p>
    <w:p w14:paraId="78CB22F5" w14:textId="77777777">
      <w:pPr>
        <w:spacing w:after="0" w:line="348" w:lineRule="auto"/>
        <w:ind w:firstLine="420"/>
        <w:jc w:val="both"/>
      </w:pPr>
      <w:r>
        <w:rPr>
          <w:sz w:val="22"/>
        </w:rPr>
        <w:t>系统集成中实现</w:t>
      </w:r>
      <w:r>
        <w:rPr>
          <w:sz w:val="22"/>
        </w:rPr>
        <w:t xml:space="preserve"> VDTAdapter</w:t>
      </w:r>
      <w:r>
        <w:rPr>
          <w:sz w:val="22"/>
        </w:rPr>
        <w:t>，将训练得到的</w:t>
      </w:r>
      <w:r>
        <w:rPr>
          <w:sz w:val="22"/>
        </w:rPr>
        <w:t xml:space="preserve"> VDT </w:t>
      </w:r>
      <w:r>
        <w:rPr>
          <w:sz w:val="22"/>
        </w:rPr>
        <w:t>输出统一封装为</w:t>
      </w:r>
      <w:r>
        <w:rPr>
          <w:sz w:val="22"/>
        </w:rPr>
        <w:t xml:space="preserve"> OOC</w:t>
      </w:r>
      <w:r>
        <w:rPr>
          <w:sz w:val="22"/>
        </w:rPr>
        <w:t>、</w:t>
      </w:r>
      <w:r>
        <w:rPr>
          <w:sz w:val="22"/>
        </w:rPr>
        <w:t>Non-OOC</w:t>
      </w:r>
      <w:r>
        <w:rPr>
          <w:sz w:val="22"/>
        </w:rPr>
        <w:t>、</w:t>
      </w:r>
      <w:r>
        <w:rPr>
          <w:sz w:val="22"/>
        </w:rPr>
        <w:t xml:space="preserve">Uncertain </w:t>
      </w:r>
      <w:r>
        <w:rPr>
          <w:sz w:val="22"/>
        </w:rPr>
        <w:t>和</w:t>
      </w:r>
      <w:r>
        <w:rPr>
          <w:sz w:val="22"/>
        </w:rPr>
        <w:t xml:space="preserve"> score</w:t>
      </w:r>
      <w:r>
        <w:rPr>
          <w:sz w:val="22"/>
        </w:rPr>
        <w:t>。第一优先级使用</w:t>
      </w:r>
      <w:r>
        <w:rPr>
          <w:sz w:val="22"/>
        </w:rPr>
        <w:t xml:space="preserve"> VDT </w:t>
      </w:r>
      <w:r>
        <w:rPr>
          <w:sz w:val="22"/>
        </w:rPr>
        <w:t>特征头结果；当图像或特征不可用时才回退到保守相似度判断，并标明证据不足。</w:t>
      </w:r>
      <w:r>
        <w:rPr>
          <w:sz w:val="22"/>
        </w:rPr>
        <w:t xml:space="preserve">VDTAdapter </w:t>
      </w:r>
      <w:r>
        <w:rPr>
          <w:sz w:val="22"/>
        </w:rPr>
        <w:t>是接入层，不改变主分类方法实体。</w:t>
      </w:r>
    </w:p>
    <w:p w14:paraId="2408FFFA" w14:textId="77777777">
      <w:pPr>
        <w:pStyle w:val="21"/>
        <w:spacing w:before="40" w:after="0" w:line="300" w:lineRule="auto"/>
        <w:outlineLvl w:val="1"/>
      </w:pPr>
      <w:bookmarkStart w:id="8" w:name="_Toc233714622"/>
      <w:r>
        <w:t xml:space="preserve">2.3 </w:t>
      </w:r>
      <w:r>
        <w:t>可控反事实样本构造</w:t>
      </w:r>
      <w:bookmarkEnd w:id="8"/>
    </w:p>
    <w:p w14:paraId="0850CDC0" w14:textId="77777777">
      <w:pPr>
        <w:spacing w:after="0" w:line="348" w:lineRule="auto"/>
        <w:ind w:firstLine="420"/>
        <w:jc w:val="both"/>
      </w:pPr>
      <w:r>
        <w:rPr>
          <w:sz w:val="22"/>
        </w:rPr>
        <w:t>公开数据通常只有</w:t>
      </w:r>
      <w:r>
        <w:rPr>
          <w:sz w:val="22"/>
        </w:rPr>
        <w:t xml:space="preserve"> OOC/Non-OOC </w:t>
      </w:r>
      <w:r>
        <w:rPr>
          <w:sz w:val="22"/>
        </w:rPr>
        <w:t>标签，缺少</w:t>
      </w:r>
      <w:r>
        <w:rPr>
          <w:sz w:val="22"/>
        </w:rPr>
        <w:t>“</w:t>
      </w:r>
      <w:r>
        <w:rPr>
          <w:sz w:val="22"/>
        </w:rPr>
        <w:t>错在哪个字段</w:t>
      </w:r>
      <w:r>
        <w:rPr>
          <w:sz w:val="22"/>
        </w:rPr>
        <w:t>”</w:t>
      </w:r>
      <w:r>
        <w:rPr>
          <w:sz w:val="22"/>
        </w:rPr>
        <w:t>的监督。本项目从</w:t>
      </w:r>
      <w:r>
        <w:rPr>
          <w:sz w:val="22"/>
        </w:rPr>
        <w:t xml:space="preserve"> Non-OOC </w:t>
      </w:r>
      <w:r>
        <w:rPr>
          <w:sz w:val="22"/>
        </w:rPr>
        <w:t>样本出发，先用</w:t>
      </w:r>
      <w:r>
        <w:rPr>
          <w:sz w:val="22"/>
        </w:rPr>
        <w:t xml:space="preserve"> spaCy </w:t>
      </w:r>
      <w:r>
        <w:rPr>
          <w:sz w:val="22"/>
        </w:rPr>
        <w:t>命名实体识别、正则规则和标题短语兜底抽取</w:t>
      </w:r>
      <w:r>
        <w:rPr>
          <w:sz w:val="22"/>
        </w:rPr>
        <w:t xml:space="preserve"> entity</w:t>
      </w:r>
      <w:r>
        <w:rPr>
          <w:sz w:val="22"/>
        </w:rPr>
        <w:t>、</w:t>
      </w:r>
      <w:r>
        <w:rPr>
          <w:sz w:val="22"/>
        </w:rPr>
        <w:t>location</w:t>
      </w:r>
      <w:r>
        <w:rPr>
          <w:sz w:val="22"/>
        </w:rPr>
        <w:t>、</w:t>
      </w:r>
      <w:r>
        <w:rPr>
          <w:sz w:val="22"/>
        </w:rPr>
        <w:lastRenderedPageBreak/>
        <w:t>time</w:t>
      </w:r>
      <w:r>
        <w:rPr>
          <w:sz w:val="22"/>
        </w:rPr>
        <w:t>、</w:t>
      </w:r>
      <w:r>
        <w:rPr>
          <w:sz w:val="22"/>
        </w:rPr>
        <w:t>event_type</w:t>
      </w:r>
      <w:r>
        <w:rPr>
          <w:sz w:val="22"/>
        </w:rPr>
        <w:t>、</w:t>
      </w:r>
      <w:r>
        <w:rPr>
          <w:sz w:val="22"/>
        </w:rPr>
        <w:t>relation</w:t>
      </w:r>
      <w:r>
        <w:rPr>
          <w:sz w:val="22"/>
        </w:rPr>
        <w:t>，再对单个</w:t>
      </w:r>
      <w:r>
        <w:rPr>
          <w:sz w:val="22"/>
        </w:rPr>
        <w:t xml:space="preserve"> span </w:t>
      </w:r>
      <w:r>
        <w:rPr>
          <w:sz w:val="22"/>
        </w:rPr>
        <w:t>做最小替换。编辑操作同时产生错配类型和冲突字段标签。</w:t>
      </w:r>
    </w:p>
    <w:p w14:paraId="1EF1ED82" w14:textId="77777777">
      <w:pPr>
        <w:spacing w:after="0" w:line="348" w:lineRule="auto"/>
        <w:ind w:firstLine="420"/>
        <w:jc w:val="both"/>
      </w:pPr>
      <w:r>
        <w:rPr>
          <w:sz w:val="22"/>
        </w:rPr>
        <w:t>替换值取自同字段词池，地名替换地名，人名替换人名；时间替换限定为</w:t>
      </w:r>
      <w:r>
        <w:rPr>
          <w:sz w:val="22"/>
        </w:rPr>
        <w:t xml:space="preserve"> YEAR </w:t>
      </w:r>
      <w:r>
        <w:rPr>
          <w:sz w:val="22"/>
        </w:rPr>
        <w:t>到</w:t>
      </w:r>
      <w:r>
        <w:rPr>
          <w:sz w:val="22"/>
        </w:rPr>
        <w:t xml:space="preserve"> YEAR</w:t>
      </w:r>
      <w:r>
        <w:rPr>
          <w:sz w:val="22"/>
        </w:rPr>
        <w:t>，并优先选择相近年份，保持句子自然。针对真实</w:t>
      </w:r>
      <w:r>
        <w:rPr>
          <w:sz w:val="22"/>
        </w:rPr>
        <w:t xml:space="preserve"> OOC </w:t>
      </w:r>
      <w:r>
        <w:rPr>
          <w:sz w:val="22"/>
        </w:rPr>
        <w:t>中整体事件错配占比较高的问题，又从原始</w:t>
      </w:r>
      <w:r>
        <w:rPr>
          <w:sz w:val="22"/>
        </w:rPr>
        <w:t xml:space="preserve"> OOC </w:t>
      </w:r>
      <w:r>
        <w:rPr>
          <w:sz w:val="22"/>
        </w:rPr>
        <w:t>中筛选低相似度、低</w:t>
      </w:r>
      <w:r>
        <w:rPr>
          <w:sz w:val="22"/>
        </w:rPr>
        <w:t xml:space="preserve"> token </w:t>
      </w:r>
      <w:r>
        <w:rPr>
          <w:sz w:val="22"/>
        </w:rPr>
        <w:t>重叠且不与人工评估集重合的样本，作为</w:t>
      </w:r>
      <w:r>
        <w:rPr>
          <w:sz w:val="22"/>
        </w:rPr>
        <w:t xml:space="preserve"> different-event </w:t>
      </w:r>
      <w:r>
        <w:rPr>
          <w:sz w:val="22"/>
        </w:rPr>
        <w:t>候选。</w:t>
      </w:r>
    </w:p>
    <w:p w14:paraId="423154E4" w14:textId="77777777">
      <w:pPr>
        <w:pStyle w:val="1"/>
        <w:keepNext/>
        <w:spacing w:before="100" w:after="0"/>
        <w:jc w:val="center"/>
      </w:pPr>
      <w:r>
        <w:t>表</w:t>
      </w:r>
      <w:r>
        <w:t xml:space="preserve">2  </w:t>
      </w:r>
      <w:r>
        <w:t>可控反事实编辑与标签映射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3456"/>
      </w:tblGrid>
      <w:tr w14:paraId="3D803577" w14:textId="77777777">
        <w:trPr>
          <w:tblHeader/>
          <w:jc w:val="center"/>
        </w:trPr>
        <w:tc>
          <w:tcPr>
            <w:tcW w:w="244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27F4C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编辑类型</w:t>
            </w:r>
          </w:p>
        </w:tc>
        <w:tc>
          <w:tcPr>
            <w:tcW w:w="259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A89F6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错配类型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B65E0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冲突字段</w:t>
            </w:r>
          </w:p>
        </w:tc>
      </w:tr>
      <w:tr w14:paraId="6566BBC4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FF011" w14:textId="77777777">
            <w:pPr>
              <w:spacing w:after="0"/>
              <w:jc w:val="center"/>
            </w:pPr>
            <w:r>
              <w:rPr>
                <w:sz w:val="21"/>
              </w:rPr>
              <w:t>none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9B435" w14:textId="77777777">
            <w:pPr>
              <w:spacing w:after="0"/>
              <w:jc w:val="center"/>
            </w:pPr>
            <w:r>
              <w:rPr>
                <w:sz w:val="21"/>
              </w:rPr>
              <w:t>benign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35528" w14:textId="77777777">
            <w:pPr>
              <w:spacing w:after="0"/>
              <w:jc w:val="center"/>
            </w:pPr>
            <w:r>
              <w:rPr>
                <w:sz w:val="21"/>
              </w:rPr>
              <w:t>[]</w:t>
            </w:r>
          </w:p>
        </w:tc>
      </w:tr>
      <w:tr w14:paraId="5541CA10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E3F0C" w14:textId="77777777">
            <w:pPr>
              <w:spacing w:after="0"/>
              <w:jc w:val="center"/>
            </w:pPr>
            <w:r>
              <w:rPr>
                <w:sz w:val="21"/>
              </w:rPr>
              <w:t>location_swap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577F7" w14:textId="77777777">
            <w:pPr>
              <w:spacing w:after="0"/>
              <w:jc w:val="center"/>
            </w:pPr>
            <w:r>
              <w:rPr>
                <w:sz w:val="21"/>
              </w:rPr>
              <w:t>location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818F2" w14:textId="77777777">
            <w:pPr>
              <w:spacing w:after="0"/>
              <w:jc w:val="center"/>
            </w:pPr>
            <w:r>
              <w:rPr>
                <w:sz w:val="21"/>
              </w:rPr>
              <w:t>location</w:t>
            </w:r>
          </w:p>
        </w:tc>
      </w:tr>
      <w:tr w14:paraId="5EB13AB3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1B2F5" w14:textId="77777777">
            <w:pPr>
              <w:spacing w:after="0"/>
              <w:jc w:val="center"/>
            </w:pPr>
            <w:r>
              <w:rPr>
                <w:sz w:val="21"/>
              </w:rPr>
              <w:t>time_swap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B5777" w14:textId="77777777">
            <w:pPr>
              <w:spacing w:after="0"/>
              <w:jc w:val="center"/>
            </w:pPr>
            <w:r>
              <w:rPr>
                <w:sz w:val="21"/>
              </w:rPr>
              <w:t>temporal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750BD" w14:textId="77777777">
            <w:pPr>
              <w:spacing w:after="0"/>
              <w:jc w:val="center"/>
            </w:pPr>
            <w:r>
              <w:rPr>
                <w:sz w:val="21"/>
              </w:rPr>
              <w:t>time</w:t>
            </w:r>
          </w:p>
        </w:tc>
      </w:tr>
      <w:tr w14:paraId="6F4A0257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5CF46" w14:textId="77777777">
            <w:pPr>
              <w:spacing w:after="0"/>
              <w:jc w:val="center"/>
            </w:pPr>
            <w:r>
              <w:rPr>
                <w:sz w:val="21"/>
              </w:rPr>
              <w:t>entity_swap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D9FFF" w14:textId="77777777">
            <w:pPr>
              <w:spacing w:after="0"/>
              <w:jc w:val="center"/>
            </w:pPr>
            <w:r>
              <w:rPr>
                <w:sz w:val="21"/>
              </w:rPr>
              <w:t>entity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FE53C" w14:textId="77777777">
            <w:pPr>
              <w:spacing w:after="0"/>
              <w:jc w:val="center"/>
            </w:pPr>
            <w:r>
              <w:rPr>
                <w:sz w:val="21"/>
              </w:rPr>
              <w:t>entity</w:t>
            </w:r>
          </w:p>
        </w:tc>
      </w:tr>
      <w:tr w14:paraId="22E5198F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8B1C1" w14:textId="77777777">
            <w:pPr>
              <w:spacing w:after="0"/>
              <w:jc w:val="center"/>
            </w:pPr>
            <w:r>
              <w:rPr>
                <w:sz w:val="21"/>
              </w:rPr>
              <w:t>filtered OOC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7ED30" w14:textId="77777777">
            <w:pPr>
              <w:spacing w:after="0"/>
              <w:jc w:val="center"/>
            </w:pPr>
            <w:r>
              <w:rPr>
                <w:sz w:val="21"/>
              </w:rPr>
              <w:t>different-event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32D7F" w14:textId="77777777">
            <w:pPr>
              <w:spacing w:after="0"/>
              <w:jc w:val="center"/>
            </w:pPr>
            <w:r>
              <w:rPr>
                <w:sz w:val="21"/>
              </w:rPr>
              <w:t>entity/location/event_type</w:t>
            </w:r>
          </w:p>
        </w:tc>
      </w:tr>
    </w:tbl>
    <w:p w14:paraId="4A12542C" w14:textId="77777777">
      <w:pPr>
        <w:spacing w:after="0"/>
      </w:pPr>
    </w:p>
    <w:p w14:paraId="3C33F1ED" w14:textId="77777777">
      <w:pPr>
        <w:pStyle w:val="21"/>
        <w:spacing w:before="40" w:after="0" w:line="300" w:lineRule="auto"/>
        <w:outlineLvl w:val="1"/>
      </w:pPr>
      <w:bookmarkStart w:id="9" w:name="_Toc233714623"/>
      <w:r>
        <w:t xml:space="preserve">2.4 </w:t>
      </w:r>
      <w:r>
        <w:t>单源多变体与分组切分</w:t>
      </w:r>
      <w:bookmarkEnd w:id="9"/>
    </w:p>
    <w:p w14:paraId="2FD4F80D" w14:textId="77777777">
      <w:pPr>
        <w:spacing w:after="0" w:line="348" w:lineRule="auto"/>
        <w:ind w:firstLine="420"/>
        <w:jc w:val="both"/>
      </w:pPr>
      <w:r>
        <w:rPr>
          <w:sz w:val="22"/>
        </w:rPr>
        <w:t>字段可编辑覆盖并不均衡。大量新闻文本没有显式年份，</w:t>
      </w:r>
      <w:r>
        <w:rPr>
          <w:sz w:val="22"/>
        </w:rPr>
        <w:t xml:space="preserve">time </w:t>
      </w:r>
      <w:r>
        <w:rPr>
          <w:sz w:val="22"/>
        </w:rPr>
        <w:t>类样本天然少于</w:t>
      </w:r>
      <w:r>
        <w:rPr>
          <w:sz w:val="22"/>
        </w:rPr>
        <w:t xml:space="preserve"> entity </w:t>
      </w:r>
      <w:r>
        <w:rPr>
          <w:sz w:val="22"/>
        </w:rPr>
        <w:t>和</w:t>
      </w:r>
      <w:r>
        <w:rPr>
          <w:sz w:val="22"/>
        </w:rPr>
        <w:t xml:space="preserve"> location</w:t>
      </w:r>
      <w:r>
        <w:rPr>
          <w:sz w:val="22"/>
        </w:rPr>
        <w:t>。为补足稀缺类别，本项目采用单源多变体策略：</w:t>
      </w:r>
      <w:r>
        <w:rPr>
          <w:sz w:val="22"/>
        </w:rPr>
        <w:t xml:space="preserve">time </w:t>
      </w:r>
      <w:r>
        <w:rPr>
          <w:sz w:val="22"/>
        </w:rPr>
        <w:t>的单源变体预算最大为</w:t>
      </w:r>
      <w:r>
        <w:rPr>
          <w:sz w:val="22"/>
        </w:rPr>
        <w:t xml:space="preserve"> 6</w:t>
      </w:r>
      <w:r>
        <w:rPr>
          <w:sz w:val="22"/>
        </w:rPr>
        <w:t>，</w:t>
      </w:r>
      <w:r>
        <w:rPr>
          <w:sz w:val="22"/>
        </w:rPr>
        <w:t xml:space="preserve">location </w:t>
      </w:r>
      <w:r>
        <w:rPr>
          <w:sz w:val="22"/>
        </w:rPr>
        <w:t>为</w:t>
      </w:r>
      <w:r>
        <w:rPr>
          <w:sz w:val="22"/>
        </w:rPr>
        <w:t xml:space="preserve"> 2</w:t>
      </w:r>
      <w:r>
        <w:rPr>
          <w:sz w:val="22"/>
        </w:rPr>
        <w:t>，</w:t>
      </w:r>
      <w:r>
        <w:rPr>
          <w:sz w:val="22"/>
        </w:rPr>
        <w:t xml:space="preserve">entity </w:t>
      </w:r>
      <w:r>
        <w:rPr>
          <w:sz w:val="22"/>
        </w:rPr>
        <w:t>为</w:t>
      </w:r>
      <w:r>
        <w:rPr>
          <w:sz w:val="22"/>
        </w:rPr>
        <w:t xml:space="preserve"> 1</w:t>
      </w:r>
      <w:r>
        <w:rPr>
          <w:sz w:val="22"/>
        </w:rPr>
        <w:t>；类别达到目标数量后停止生成。</w:t>
      </w:r>
    </w:p>
    <w:p w14:paraId="183CD43B" w14:textId="77777777">
      <w:pPr>
        <w:spacing w:after="0" w:line="348" w:lineRule="auto"/>
        <w:ind w:firstLine="420"/>
        <w:jc w:val="both"/>
      </w:pPr>
      <w:r>
        <w:rPr>
          <w:sz w:val="22"/>
        </w:rPr>
        <w:t>单源多变体会带来泄漏风险。若同一原始样本派生的多个变体被随机分到训练集和测试集，模型可能在测试时见过同源图片或近似文本。为此，</w:t>
      </w:r>
      <w:r>
        <w:rPr>
          <w:sz w:val="22"/>
        </w:rPr>
        <w:t xml:space="preserve">split_by_group </w:t>
      </w:r>
      <w:r>
        <w:rPr>
          <w:sz w:val="22"/>
        </w:rPr>
        <w:t>用并查集把共享</w:t>
      </w:r>
      <w:r>
        <w:rPr>
          <w:sz w:val="22"/>
        </w:rPr>
        <w:t xml:space="preserve"> source_sample_id</w:t>
      </w:r>
      <w:r>
        <w:rPr>
          <w:sz w:val="22"/>
        </w:rPr>
        <w:t>、</w:t>
      </w:r>
      <w:r>
        <w:rPr>
          <w:sz w:val="22"/>
        </w:rPr>
        <w:t xml:space="preserve">image_id </w:t>
      </w:r>
      <w:r>
        <w:rPr>
          <w:sz w:val="22"/>
        </w:rPr>
        <w:t>或</w:t>
      </w:r>
      <w:r>
        <w:rPr>
          <w:sz w:val="22"/>
        </w:rPr>
        <w:t xml:space="preserve"> text_id </w:t>
      </w:r>
      <w:r>
        <w:rPr>
          <w:sz w:val="22"/>
        </w:rPr>
        <w:t>的样本合并为同一组，再以组为单位分配到</w:t>
      </w:r>
      <w:r>
        <w:rPr>
          <w:sz w:val="22"/>
        </w:rPr>
        <w:t xml:space="preserve"> train</w:t>
      </w:r>
      <w:r>
        <w:rPr>
          <w:sz w:val="22"/>
        </w:rPr>
        <w:t>、</w:t>
      </w:r>
      <w:r>
        <w:rPr>
          <w:sz w:val="22"/>
        </w:rPr>
        <w:t>val</w:t>
      </w:r>
      <w:r>
        <w:rPr>
          <w:sz w:val="22"/>
        </w:rPr>
        <w:t>、</w:t>
      </w:r>
      <w:r>
        <w:rPr>
          <w:sz w:val="22"/>
        </w:rPr>
        <w:t>test</w:t>
      </w:r>
      <w:r>
        <w:rPr>
          <w:sz w:val="22"/>
        </w:rPr>
        <w:t>。</w:t>
      </w:r>
    </w:p>
    <w:p w14:paraId="70A6962D" w14:textId="77777777">
      <w:pPr>
        <w:spacing w:after="0"/>
      </w:pPr>
    </w:p>
    <w:p w14:paraId="41DC25C6" w14:textId="77777777">
      <w:pPr>
        <w:keepNext/>
        <w:spacing w:after="0"/>
        <w:jc w:val="center"/>
      </w:pPr>
      <w:r>
        <w:drawing>
          <wp:inline distT="0" distB="0" distL="0" distR="0" wp14:anchorId="7553E225" wp14:editId="2E17A56C">
            <wp:extent cx="4343400" cy="2258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unterfactual_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E649" w14:textId="77777777">
      <w:pPr>
        <w:pStyle w:val="1"/>
        <w:spacing w:before="100" w:after="0"/>
        <w:jc w:val="center"/>
      </w:pPr>
      <w:r>
        <w:t>图</w:t>
      </w:r>
      <w:r>
        <w:t xml:space="preserve">2  </w:t>
      </w:r>
      <w:r>
        <w:t>单源多变体与分组切分流程</w:t>
      </w:r>
    </w:p>
    <w:p w14:paraId="1F0C51B1" w14:textId="77777777">
      <w:r>
        <w:br w:type="page"/>
      </w:r>
    </w:p>
    <w:p w14:paraId="36A6BE9B" w14:textId="77777777">
      <w:pPr>
        <w:pStyle w:val="1"/>
        <w:keepNext/>
        <w:spacing w:before="100" w:after="0"/>
        <w:jc w:val="center"/>
      </w:pPr>
      <w:r>
        <w:lastRenderedPageBreak/>
        <w:t>表</w:t>
      </w:r>
      <w:r>
        <w:t xml:space="preserve">3  </w:t>
      </w:r>
      <w:r>
        <w:t>分组切分泄漏审计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032"/>
        <w:gridCol w:w="2304"/>
      </w:tblGrid>
      <w:tr w14:paraId="7C8A95F7" w14:textId="77777777">
        <w:trPr>
          <w:tblHeader/>
          <w:jc w:val="center"/>
        </w:trPr>
        <w:tc>
          <w:tcPr>
            <w:tcW w:w="403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B08D7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检查项</w:t>
            </w:r>
          </w:p>
        </w:tc>
        <w:tc>
          <w:tcPr>
            <w:tcW w:w="230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EF35B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结果</w:t>
            </w:r>
          </w:p>
        </w:tc>
      </w:tr>
      <w:tr w14:paraId="06C792BF" w14:textId="77777777">
        <w:trPr>
          <w:jc w:val="center"/>
        </w:trPr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80F80" w14:textId="77777777">
            <w:pPr>
              <w:spacing w:after="0"/>
              <w:jc w:val="center"/>
            </w:pPr>
            <w:r>
              <w:rPr>
                <w:sz w:val="21"/>
              </w:rPr>
              <w:t>source_sample_id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79B8F" w14:textId="77777777">
            <w:pPr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</w:tr>
      <w:tr w14:paraId="74461298" w14:textId="77777777">
        <w:trPr>
          <w:jc w:val="center"/>
        </w:trPr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55C0A" w14:textId="77777777">
            <w:pPr>
              <w:spacing w:after="0"/>
              <w:jc w:val="center"/>
            </w:pPr>
            <w:r>
              <w:rPr>
                <w:sz w:val="21"/>
              </w:rPr>
              <w:t>image_id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8BD61" w14:textId="77777777">
            <w:pPr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</w:tr>
      <w:tr w14:paraId="58693980" w14:textId="77777777">
        <w:trPr>
          <w:jc w:val="center"/>
        </w:trPr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441B0" w14:textId="77777777">
            <w:pPr>
              <w:spacing w:after="0"/>
              <w:jc w:val="center"/>
            </w:pPr>
            <w:r>
              <w:rPr>
                <w:sz w:val="21"/>
              </w:rPr>
              <w:t>text_id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8C924" w14:textId="77777777">
            <w:pPr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</w:tr>
      <w:tr w14:paraId="018C9B02" w14:textId="77777777">
        <w:trPr>
          <w:jc w:val="center"/>
        </w:trPr>
        <w:tc>
          <w:tcPr>
            <w:tcW w:w="403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FD205" w14:textId="77777777">
            <w:pPr>
              <w:spacing w:after="0"/>
              <w:jc w:val="center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edited caption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8E095" w14:textId="77777777">
            <w:pPr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</w:tr>
    </w:tbl>
    <w:p w14:paraId="0A235E44" w14:textId="77777777">
      <w:pPr>
        <w:spacing w:after="0"/>
      </w:pPr>
    </w:p>
    <w:p w14:paraId="09E41593" w14:textId="77777777">
      <w:pPr>
        <w:pStyle w:val="21"/>
        <w:spacing w:before="40" w:after="0" w:line="300" w:lineRule="auto"/>
        <w:outlineLvl w:val="1"/>
      </w:pPr>
      <w:bookmarkStart w:id="10" w:name="_Toc233714624"/>
      <w:r>
        <w:t xml:space="preserve">2.5 no-true-context </w:t>
      </w:r>
      <w:r>
        <w:t>特征与归因头</w:t>
      </w:r>
      <w:bookmarkEnd w:id="10"/>
    </w:p>
    <w:p w14:paraId="0E1C503B" w14:textId="77777777">
      <w:pPr>
        <w:spacing w:after="0" w:line="348" w:lineRule="auto"/>
        <w:ind w:firstLine="420"/>
        <w:jc w:val="both"/>
      </w:pPr>
      <w:r>
        <w:rPr>
          <w:sz w:val="22"/>
        </w:rPr>
        <w:t xml:space="preserve">no-true-context </w:t>
      </w:r>
      <w:r>
        <w:rPr>
          <w:sz w:val="22"/>
        </w:rPr>
        <w:t>约束要求推理阶段只使用</w:t>
      </w:r>
      <w:r>
        <w:rPr>
          <w:sz w:val="22"/>
        </w:rPr>
        <w:t xml:space="preserve"> image</w:t>
      </w:r>
      <w:r>
        <w:rPr>
          <w:sz w:val="22"/>
        </w:rPr>
        <w:t>、</w:t>
      </w:r>
      <w:r>
        <w:rPr>
          <w:sz w:val="22"/>
        </w:rPr>
        <w:t xml:space="preserve">current caption </w:t>
      </w:r>
      <w:r>
        <w:rPr>
          <w:sz w:val="22"/>
        </w:rPr>
        <w:t>和</w:t>
      </w:r>
      <w:r>
        <w:rPr>
          <w:sz w:val="22"/>
        </w:rPr>
        <w:t xml:space="preserve"> VDT score</w:t>
      </w:r>
      <w:r>
        <w:rPr>
          <w:sz w:val="22"/>
        </w:rPr>
        <w:t>，不输入图片原始上下文。归因特征包括字段存在性和计数、</w:t>
      </w:r>
      <w:r>
        <w:rPr>
          <w:sz w:val="22"/>
        </w:rPr>
        <w:t xml:space="preserve">CLIP </w:t>
      </w:r>
      <w:r>
        <w:rPr>
          <w:sz w:val="22"/>
        </w:rPr>
        <w:t>全局图文相似度</w:t>
      </w:r>
      <w:r>
        <w:rPr>
          <w:sz w:val="22"/>
        </w:rPr>
        <w:t>[6]</w:t>
      </w:r>
      <w:r>
        <w:rPr>
          <w:sz w:val="22"/>
        </w:rPr>
        <w:t>、字段级</w:t>
      </w:r>
      <w:r>
        <w:rPr>
          <w:sz w:val="22"/>
        </w:rPr>
        <w:t xml:space="preserve"> prompt grounding </w:t>
      </w:r>
      <w:r>
        <w:rPr>
          <w:sz w:val="22"/>
        </w:rPr>
        <w:t>相似度、存在字段上的最小值</w:t>
      </w:r>
      <w:r>
        <w:rPr>
          <w:sz w:val="22"/>
        </w:rPr>
        <w:t>/</w:t>
      </w:r>
      <w:r>
        <w:rPr>
          <w:sz w:val="22"/>
        </w:rPr>
        <w:t>均值</w:t>
      </w:r>
      <w:r>
        <w:rPr>
          <w:sz w:val="22"/>
        </w:rPr>
        <w:t>/</w:t>
      </w:r>
      <w:r>
        <w:rPr>
          <w:sz w:val="22"/>
        </w:rPr>
        <w:t>最大值聚合，以及</w:t>
      </w:r>
      <w:r>
        <w:rPr>
          <w:sz w:val="22"/>
        </w:rPr>
        <w:t xml:space="preserve"> caption </w:t>
      </w:r>
      <w:r>
        <w:rPr>
          <w:sz w:val="22"/>
        </w:rPr>
        <w:t>长度统计。</w:t>
      </w:r>
    </w:p>
    <w:p w14:paraId="6F3E9C85" w14:textId="77777777">
      <w:pPr>
        <w:spacing w:after="0" w:line="348" w:lineRule="auto"/>
        <w:ind w:firstLine="420"/>
        <w:jc w:val="both"/>
      </w:pPr>
      <w:r>
        <w:rPr>
          <w:sz w:val="22"/>
        </w:rPr>
        <w:t xml:space="preserve">Attribution Head </w:t>
      </w:r>
      <w:r>
        <w:rPr>
          <w:sz w:val="22"/>
        </w:rPr>
        <w:t>包含两个子模型：</w:t>
      </w:r>
      <w:r>
        <w:rPr>
          <w:sz w:val="22"/>
        </w:rPr>
        <w:t xml:space="preserve">type_model </w:t>
      </w:r>
      <w:r>
        <w:rPr>
          <w:sz w:val="22"/>
        </w:rPr>
        <w:t>做错配类型多分类，</w:t>
      </w:r>
      <w:r>
        <w:rPr>
          <w:sz w:val="22"/>
        </w:rPr>
        <w:t xml:space="preserve">field_model </w:t>
      </w:r>
      <w:r>
        <w:rPr>
          <w:sz w:val="22"/>
        </w:rPr>
        <w:t>做冲突字段多标签分类。单字段反事实样本中类型与字段一一对应；</w:t>
      </w:r>
      <w:r>
        <w:rPr>
          <w:sz w:val="22"/>
        </w:rPr>
        <w:t xml:space="preserve">different-event </w:t>
      </w:r>
      <w:r>
        <w:rPr>
          <w:sz w:val="22"/>
        </w:rPr>
        <w:t>样本中一个类型对应多个冲突字段。推理后再用字段存在性约束修正输出，文本中不存在的字段不会被强行预测。</w:t>
      </w:r>
    </w:p>
    <w:p w14:paraId="50077B89" w14:textId="77777777">
      <w:pPr>
        <w:spacing w:after="0"/>
      </w:pPr>
    </w:p>
    <w:p w14:paraId="4A1B1780" w14:textId="77777777">
      <w:pPr>
        <w:keepNext/>
        <w:spacing w:after="0"/>
        <w:jc w:val="center"/>
      </w:pPr>
      <w:r>
        <w:drawing>
          <wp:inline distT="0" distB="0" distL="0" distR="0" wp14:anchorId="5C31DD00" wp14:editId="7FF82EC0">
            <wp:extent cx="5166360" cy="27553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feature_att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7673" w14:textId="77777777">
      <w:pPr>
        <w:pStyle w:val="1"/>
        <w:spacing w:before="100" w:after="0"/>
        <w:jc w:val="center"/>
      </w:pPr>
      <w:r>
        <w:t>图</w:t>
      </w:r>
      <w:r>
        <w:t xml:space="preserve">3  no-true-context </w:t>
      </w:r>
      <w:r>
        <w:t>特征提取与归因头</w:t>
      </w:r>
    </w:p>
    <w:p w14:paraId="1209D14D" w14:textId="77777777">
      <w:pPr>
        <w:pStyle w:val="11"/>
        <w:spacing w:before="100" w:after="0" w:line="300" w:lineRule="auto"/>
        <w:outlineLvl w:val="0"/>
      </w:pPr>
      <w:bookmarkStart w:id="11" w:name="_Toc233714625"/>
      <w:r>
        <w:t xml:space="preserve">3 </w:t>
      </w:r>
      <w:r>
        <w:t>作品实现</w:t>
      </w:r>
      <w:bookmarkEnd w:id="11"/>
    </w:p>
    <w:p w14:paraId="1DAF414E" w14:textId="77777777">
      <w:pPr>
        <w:pStyle w:val="21"/>
        <w:spacing w:before="40" w:after="0" w:line="300" w:lineRule="auto"/>
        <w:outlineLvl w:val="1"/>
      </w:pPr>
      <w:bookmarkStart w:id="12" w:name="_Toc233714626"/>
      <w:r>
        <w:t xml:space="preserve">3.1 </w:t>
      </w:r>
      <w:r>
        <w:t>实验环境</w:t>
      </w:r>
      <w:bookmarkEnd w:id="12"/>
    </w:p>
    <w:p w14:paraId="67690801" w14:textId="77777777">
      <w:pPr>
        <w:spacing w:after="0" w:line="348" w:lineRule="auto"/>
        <w:ind w:firstLine="420"/>
        <w:jc w:val="both"/>
      </w:pPr>
      <w:r>
        <w:rPr>
          <w:sz w:val="22"/>
        </w:rPr>
        <w:t>实验在</w:t>
      </w:r>
      <w:r>
        <w:rPr>
          <w:sz w:val="22"/>
        </w:rPr>
        <w:t xml:space="preserve"> Windows 11</w:t>
      </w:r>
      <w:r>
        <w:rPr>
          <w:sz w:val="22"/>
        </w:rPr>
        <w:t>、</w:t>
      </w:r>
      <w:r>
        <w:rPr>
          <w:sz w:val="22"/>
        </w:rPr>
        <w:t xml:space="preserve">PowerShell </w:t>
      </w:r>
      <w:r>
        <w:rPr>
          <w:sz w:val="22"/>
        </w:rPr>
        <w:t>与</w:t>
      </w:r>
      <w:r>
        <w:rPr>
          <w:sz w:val="22"/>
        </w:rPr>
        <w:t xml:space="preserve"> Anaconda </w:t>
      </w:r>
      <w:r>
        <w:rPr>
          <w:sz w:val="22"/>
        </w:rPr>
        <w:t>环境下完成，主要硬件为</w:t>
      </w:r>
      <w:r>
        <w:rPr>
          <w:sz w:val="22"/>
        </w:rPr>
        <w:t xml:space="preserve"> RTX 4060 Laptop GPU</w:t>
      </w:r>
      <w:r>
        <w:rPr>
          <w:sz w:val="22"/>
        </w:rPr>
        <w:t>。</w:t>
      </w:r>
      <w:r>
        <w:rPr>
          <w:sz w:val="22"/>
        </w:rPr>
        <w:t xml:space="preserve">VDT </w:t>
      </w:r>
      <w:r>
        <w:rPr>
          <w:sz w:val="22"/>
        </w:rPr>
        <w:t>主分类复现依赖</w:t>
      </w:r>
      <w:r>
        <w:rPr>
          <w:sz w:val="22"/>
        </w:rPr>
        <w:t xml:space="preserve"> NewsCLIPpings</w:t>
      </w:r>
      <w:r>
        <w:rPr>
          <w:sz w:val="22"/>
        </w:rPr>
        <w:t>、</w:t>
      </w:r>
      <w:r>
        <w:rPr>
          <w:sz w:val="22"/>
        </w:rPr>
        <w:t>VisualNews</w:t>
      </w:r>
      <w:r>
        <w:rPr>
          <w:sz w:val="22"/>
        </w:rPr>
        <w:t>、</w:t>
      </w:r>
      <w:r>
        <w:rPr>
          <w:sz w:val="22"/>
        </w:rPr>
        <w:t xml:space="preserve">BLIP-2/VDT checkpoint </w:t>
      </w:r>
      <w:r>
        <w:rPr>
          <w:sz w:val="22"/>
        </w:rPr>
        <w:t>和</w:t>
      </w:r>
      <w:r>
        <w:rPr>
          <w:sz w:val="22"/>
        </w:rPr>
        <w:t xml:space="preserve"> strict </w:t>
      </w:r>
      <w:r>
        <w:rPr>
          <w:sz w:val="22"/>
        </w:rPr>
        <w:t>数据预处理流程；归因模块基于</w:t>
      </w:r>
      <w:r>
        <w:rPr>
          <w:sz w:val="22"/>
        </w:rPr>
        <w:t xml:space="preserve"> Python</w:t>
      </w:r>
      <w:r>
        <w:rPr>
          <w:sz w:val="22"/>
        </w:rPr>
        <w:t>、</w:t>
      </w:r>
      <w:r>
        <w:rPr>
          <w:sz w:val="22"/>
        </w:rPr>
        <w:t>PyTorch</w:t>
      </w:r>
      <w:r>
        <w:rPr>
          <w:sz w:val="22"/>
        </w:rPr>
        <w:t>、</w:t>
      </w:r>
      <w:r>
        <w:rPr>
          <w:sz w:val="22"/>
        </w:rPr>
        <w:t>transformers[8]</w:t>
      </w:r>
      <w:r>
        <w:rPr>
          <w:sz w:val="22"/>
        </w:rPr>
        <w:t>、</w:t>
      </w:r>
      <w:r>
        <w:rPr>
          <w:sz w:val="22"/>
        </w:rPr>
        <w:t>scikit-learn</w:t>
      </w:r>
      <w:r>
        <w:rPr>
          <w:sz w:val="22"/>
        </w:rPr>
        <w:t>、</w:t>
      </w:r>
      <w:r>
        <w:rPr>
          <w:sz w:val="22"/>
        </w:rPr>
        <w:t>spaCy</w:t>
      </w:r>
      <w:r>
        <w:rPr>
          <w:sz w:val="22"/>
        </w:rPr>
        <w:t>、</w:t>
      </w:r>
      <w:r>
        <w:rPr>
          <w:sz w:val="22"/>
        </w:rPr>
        <w:t xml:space="preserve">Pandas </w:t>
      </w:r>
      <w:r>
        <w:rPr>
          <w:sz w:val="22"/>
        </w:rPr>
        <w:t>和</w:t>
      </w:r>
      <w:r>
        <w:rPr>
          <w:sz w:val="22"/>
        </w:rPr>
        <w:t xml:space="preserve"> openai/clip-vit-base-patch32 </w:t>
      </w:r>
      <w:r>
        <w:rPr>
          <w:sz w:val="22"/>
        </w:rPr>
        <w:t>实现。受显存限制，部分</w:t>
      </w:r>
      <w:r>
        <w:rPr>
          <w:sz w:val="22"/>
        </w:rPr>
        <w:t xml:space="preserve"> VDT </w:t>
      </w:r>
      <w:r>
        <w:rPr>
          <w:sz w:val="22"/>
        </w:rPr>
        <w:t>复现实验需要降低</w:t>
      </w:r>
      <w:r>
        <w:rPr>
          <w:sz w:val="22"/>
        </w:rPr>
        <w:t xml:space="preserve"> batch size </w:t>
      </w:r>
      <w:r>
        <w:rPr>
          <w:sz w:val="22"/>
        </w:rPr>
        <w:t>才能稳定运行。</w:t>
      </w:r>
    </w:p>
    <w:p w14:paraId="4364F0D2" w14:textId="77777777">
      <w:pPr>
        <w:pStyle w:val="21"/>
        <w:spacing w:before="40" w:after="0" w:line="300" w:lineRule="auto"/>
        <w:outlineLvl w:val="1"/>
      </w:pPr>
      <w:bookmarkStart w:id="13" w:name="_Toc233714627"/>
      <w:r>
        <w:t xml:space="preserve">3.2 </w:t>
      </w:r>
      <w:r>
        <w:t>数据与样本规模</w:t>
      </w:r>
      <w:bookmarkEnd w:id="13"/>
    </w:p>
    <w:p w14:paraId="127775B1" w14:textId="77777777">
      <w:pPr>
        <w:spacing w:after="0" w:line="348" w:lineRule="auto"/>
        <w:ind w:firstLine="420"/>
        <w:jc w:val="both"/>
      </w:pPr>
      <w:r>
        <w:rPr>
          <w:sz w:val="22"/>
        </w:rPr>
        <w:t>主分类实验采用</w:t>
      </w:r>
      <w:r>
        <w:rPr>
          <w:sz w:val="22"/>
        </w:rPr>
        <w:t xml:space="preserve"> NewsCLIPpings/VisualNews </w:t>
      </w:r>
      <w:r>
        <w:rPr>
          <w:sz w:val="22"/>
        </w:rPr>
        <w:t>跨域设置。</w:t>
      </w:r>
      <w:r>
        <w:rPr>
          <w:sz w:val="22"/>
        </w:rPr>
        <w:t xml:space="preserve">bbc,guardian </w:t>
      </w:r>
      <w:r>
        <w:rPr>
          <w:sz w:val="22"/>
        </w:rPr>
        <w:t>目标域对应</w:t>
      </w:r>
      <w:r>
        <w:rPr>
          <w:sz w:val="22"/>
        </w:rPr>
        <w:t xml:space="preserve"> source 409,920</w:t>
      </w:r>
      <w:r>
        <w:rPr>
          <w:sz w:val="22"/>
        </w:rPr>
        <w:t>、</w:t>
      </w:r>
      <w:r>
        <w:rPr>
          <w:sz w:val="22"/>
        </w:rPr>
        <w:t>target 772,980</w:t>
      </w:r>
      <w:r>
        <w:rPr>
          <w:sz w:val="22"/>
        </w:rPr>
        <w:t>；</w:t>
      </w:r>
      <w:r>
        <w:rPr>
          <w:sz w:val="22"/>
        </w:rPr>
        <w:t xml:space="preserve">usa_today,washington_post </w:t>
      </w:r>
      <w:r>
        <w:rPr>
          <w:sz w:val="22"/>
        </w:rPr>
        <w:t>目标域对应</w:t>
      </w:r>
      <w:r>
        <w:rPr>
          <w:sz w:val="22"/>
        </w:rPr>
        <w:t xml:space="preserve"> source 567,012</w:t>
      </w:r>
      <w:r>
        <w:rPr>
          <w:sz w:val="22"/>
        </w:rPr>
        <w:t>、</w:t>
      </w:r>
      <w:r>
        <w:rPr>
          <w:sz w:val="22"/>
        </w:rPr>
        <w:t>target 409,920</w:t>
      </w:r>
      <w:r>
        <w:rPr>
          <w:sz w:val="22"/>
        </w:rPr>
        <w:t>。</w:t>
      </w:r>
      <w:r>
        <w:rPr>
          <w:sz w:val="22"/>
        </w:rPr>
        <w:lastRenderedPageBreak/>
        <w:t xml:space="preserve">COVE-lite </w:t>
      </w:r>
      <w:r>
        <w:rPr>
          <w:sz w:val="22"/>
        </w:rPr>
        <w:t>上下文构造阶段扫描</w:t>
      </w:r>
      <w:r>
        <w:rPr>
          <w:sz w:val="22"/>
        </w:rPr>
        <w:t xml:space="preserve"> 15 </w:t>
      </w:r>
      <w:r>
        <w:rPr>
          <w:sz w:val="22"/>
        </w:rPr>
        <w:t>个</w:t>
      </w:r>
      <w:r>
        <w:rPr>
          <w:sz w:val="22"/>
        </w:rPr>
        <w:t xml:space="preserve"> JSON </w:t>
      </w:r>
      <w:r>
        <w:rPr>
          <w:sz w:val="22"/>
        </w:rPr>
        <w:t>文件，可用上下文对约</w:t>
      </w:r>
      <w:r>
        <w:rPr>
          <w:sz w:val="22"/>
        </w:rPr>
        <w:t xml:space="preserve"> 1,430,560 </w:t>
      </w:r>
      <w:r>
        <w:rPr>
          <w:sz w:val="22"/>
        </w:rPr>
        <w:t>条，本轮保留</w:t>
      </w:r>
      <w:r>
        <w:rPr>
          <w:sz w:val="22"/>
        </w:rPr>
        <w:t xml:space="preserve"> 3,000 </w:t>
      </w:r>
      <w:r>
        <w:rPr>
          <w:sz w:val="22"/>
        </w:rPr>
        <w:t>条</w:t>
      </w:r>
      <w:r>
        <w:rPr>
          <w:sz w:val="22"/>
        </w:rPr>
        <w:t xml:space="preserve"> context pairs </w:t>
      </w:r>
      <w:r>
        <w:rPr>
          <w:sz w:val="22"/>
        </w:rPr>
        <w:t>用于下游构造。</w:t>
      </w:r>
    </w:p>
    <w:p w14:paraId="0BEAD322" w14:textId="77777777">
      <w:pPr>
        <w:spacing w:after="0" w:line="348" w:lineRule="auto"/>
        <w:ind w:firstLine="420"/>
        <w:jc w:val="both"/>
      </w:pPr>
      <w:r>
        <w:rPr>
          <w:sz w:val="22"/>
        </w:rPr>
        <w:t>字段抽取覆盖</w:t>
      </w:r>
      <w:r>
        <w:rPr>
          <w:sz w:val="22"/>
        </w:rPr>
        <w:t xml:space="preserve"> current entity</w:t>
      </w:r>
      <w:r>
        <w:rPr>
          <w:sz w:val="22"/>
        </w:rPr>
        <w:t>、</w:t>
      </w:r>
      <w:r>
        <w:rPr>
          <w:sz w:val="22"/>
        </w:rPr>
        <w:t>location</w:t>
      </w:r>
      <w:r>
        <w:rPr>
          <w:sz w:val="22"/>
        </w:rPr>
        <w:t>、</w:t>
      </w:r>
      <w:r>
        <w:rPr>
          <w:sz w:val="22"/>
        </w:rPr>
        <w:t>time</w:t>
      </w:r>
      <w:r>
        <w:rPr>
          <w:sz w:val="22"/>
        </w:rPr>
        <w:t>、</w:t>
      </w:r>
      <w:r>
        <w:rPr>
          <w:sz w:val="22"/>
        </w:rPr>
        <w:t xml:space="preserve">event_type </w:t>
      </w:r>
      <w:r>
        <w:rPr>
          <w:sz w:val="22"/>
        </w:rPr>
        <w:t>和</w:t>
      </w:r>
      <w:r>
        <w:rPr>
          <w:sz w:val="22"/>
        </w:rPr>
        <w:t xml:space="preserve"> relation</w:t>
      </w:r>
      <w:r>
        <w:rPr>
          <w:sz w:val="22"/>
        </w:rPr>
        <w:t>。反事实样本按</w:t>
      </w:r>
      <w:r>
        <w:rPr>
          <w:sz w:val="22"/>
        </w:rPr>
        <w:t xml:space="preserve"> group split </w:t>
      </w:r>
      <w:r>
        <w:rPr>
          <w:sz w:val="22"/>
        </w:rPr>
        <w:t>切分，同一</w:t>
      </w:r>
      <w:r>
        <w:rPr>
          <w:sz w:val="22"/>
        </w:rPr>
        <w:t xml:space="preserve"> source_sample_id</w:t>
      </w:r>
      <w:r>
        <w:rPr>
          <w:sz w:val="22"/>
        </w:rPr>
        <w:t>、</w:t>
      </w:r>
      <w:r>
        <w:rPr>
          <w:sz w:val="22"/>
        </w:rPr>
        <w:t xml:space="preserve">image_id </w:t>
      </w:r>
      <w:r>
        <w:rPr>
          <w:sz w:val="22"/>
        </w:rPr>
        <w:t>或</w:t>
      </w:r>
      <w:r>
        <w:rPr>
          <w:sz w:val="22"/>
        </w:rPr>
        <w:t xml:space="preserve"> text_id </w:t>
      </w:r>
      <w:r>
        <w:rPr>
          <w:sz w:val="22"/>
        </w:rPr>
        <w:t>所在连通分量不跨集合。</w:t>
      </w:r>
      <w:r>
        <w:rPr>
          <w:sz w:val="22"/>
        </w:rPr>
        <w:t xml:space="preserve">plus2000 different-event </w:t>
      </w:r>
      <w:r>
        <w:rPr>
          <w:sz w:val="22"/>
        </w:rPr>
        <w:t>候选排除人工</w:t>
      </w:r>
      <w:r>
        <w:rPr>
          <w:sz w:val="22"/>
        </w:rPr>
        <w:t xml:space="preserve"> 100 </w:t>
      </w:r>
      <w:r>
        <w:rPr>
          <w:sz w:val="22"/>
        </w:rPr>
        <w:t>条真实</w:t>
      </w:r>
      <w:r>
        <w:rPr>
          <w:sz w:val="22"/>
        </w:rPr>
        <w:t xml:space="preserve"> OOC </w:t>
      </w:r>
      <w:r>
        <w:rPr>
          <w:sz w:val="22"/>
        </w:rPr>
        <w:t>评估集，避免训练样本与人工评估样本重合。</w:t>
      </w:r>
    </w:p>
    <w:p w14:paraId="4AB26BEF" w14:textId="77777777">
      <w:pPr>
        <w:pStyle w:val="21"/>
        <w:spacing w:before="40" w:after="0" w:line="300" w:lineRule="auto"/>
        <w:outlineLvl w:val="1"/>
      </w:pPr>
      <w:bookmarkStart w:id="14" w:name="_Toc233714628"/>
      <w:r>
        <w:t xml:space="preserve">3.3 </w:t>
      </w:r>
      <w:r>
        <w:t>实现流程</w:t>
      </w:r>
      <w:bookmarkEnd w:id="14"/>
    </w:p>
    <w:p w14:paraId="39E38C96" w14:textId="77777777">
      <w:pPr>
        <w:spacing w:after="0" w:line="348" w:lineRule="auto"/>
        <w:ind w:firstLine="420"/>
        <w:jc w:val="both"/>
      </w:pPr>
      <w:r>
        <w:rPr>
          <w:sz w:val="22"/>
        </w:rPr>
        <w:t>工程实现按数据构造、特征抽取、模型训练、真实</w:t>
      </w:r>
      <w:r>
        <w:rPr>
          <w:sz w:val="22"/>
        </w:rPr>
        <w:t xml:space="preserve"> OOC </w:t>
      </w:r>
      <w:r>
        <w:rPr>
          <w:sz w:val="22"/>
        </w:rPr>
        <w:t>评估和演示入口五个环节组织。各环节通过统一</w:t>
      </w:r>
      <w:r>
        <w:rPr>
          <w:sz w:val="22"/>
        </w:rPr>
        <w:t xml:space="preserve"> JSON/CSV </w:t>
      </w:r>
      <w:r>
        <w:rPr>
          <w:sz w:val="22"/>
        </w:rPr>
        <w:t>传递样本编号、字段标签、主分类结果和归因输出。特征预先落盘为</w:t>
      </w:r>
      <w:r>
        <w:rPr>
          <w:sz w:val="22"/>
        </w:rPr>
        <w:t xml:space="preserve"> image_caption_features_{train,val,test}.csv</w:t>
      </w:r>
      <w:r>
        <w:rPr>
          <w:sz w:val="22"/>
        </w:rPr>
        <w:t>，避免训练阶段重复执行</w:t>
      </w:r>
      <w:r>
        <w:rPr>
          <w:sz w:val="22"/>
        </w:rPr>
        <w:t xml:space="preserve"> CLIP </w:t>
      </w:r>
      <w:r>
        <w:rPr>
          <w:sz w:val="22"/>
        </w:rPr>
        <w:t>前向计算。</w:t>
      </w:r>
    </w:p>
    <w:p w14:paraId="69952B62" w14:textId="77777777">
      <w:pPr>
        <w:spacing w:after="0" w:line="348" w:lineRule="auto"/>
        <w:ind w:firstLine="420"/>
        <w:jc w:val="both"/>
      </w:pPr>
      <w:r>
        <w:rPr>
          <w:sz w:val="22"/>
        </w:rPr>
        <w:t>推理入口只接收</w:t>
      </w:r>
      <w:r>
        <w:rPr>
          <w:sz w:val="22"/>
        </w:rPr>
        <w:t xml:space="preserve"> image </w:t>
      </w:r>
      <w:r>
        <w:rPr>
          <w:sz w:val="22"/>
        </w:rPr>
        <w:t>与</w:t>
      </w:r>
      <w:r>
        <w:rPr>
          <w:sz w:val="22"/>
        </w:rPr>
        <w:t xml:space="preserve"> current caption</w:t>
      </w:r>
      <w:r>
        <w:rPr>
          <w:sz w:val="22"/>
        </w:rPr>
        <w:t>。</w:t>
      </w:r>
      <w:r>
        <w:rPr>
          <w:sz w:val="22"/>
        </w:rPr>
        <w:t xml:space="preserve">VDTAdapter </w:t>
      </w:r>
      <w:r>
        <w:rPr>
          <w:sz w:val="22"/>
        </w:rPr>
        <w:t>先给出</w:t>
      </w:r>
      <w:r>
        <w:rPr>
          <w:sz w:val="22"/>
        </w:rPr>
        <w:t xml:space="preserve"> OOC</w:t>
      </w:r>
      <w:r>
        <w:rPr>
          <w:sz w:val="22"/>
        </w:rPr>
        <w:t>、</w:t>
      </w:r>
      <w:r>
        <w:rPr>
          <w:sz w:val="22"/>
        </w:rPr>
        <w:t xml:space="preserve">Non-OOC </w:t>
      </w:r>
      <w:r>
        <w:rPr>
          <w:sz w:val="22"/>
        </w:rPr>
        <w:t>或</w:t>
      </w:r>
      <w:r>
        <w:rPr>
          <w:sz w:val="22"/>
        </w:rPr>
        <w:t xml:space="preserve"> Uncertain</w:t>
      </w:r>
      <w:r>
        <w:rPr>
          <w:sz w:val="22"/>
        </w:rPr>
        <w:t>；</w:t>
      </w:r>
      <w:r>
        <w:rPr>
          <w:sz w:val="22"/>
        </w:rPr>
        <w:t xml:space="preserve">OOC </w:t>
      </w:r>
      <w:r>
        <w:rPr>
          <w:sz w:val="22"/>
        </w:rPr>
        <w:t>样本进入归因头，输出</w:t>
      </w:r>
      <w:r>
        <w:rPr>
          <w:sz w:val="22"/>
        </w:rPr>
        <w:t xml:space="preserve"> mismatch type</w:t>
      </w:r>
      <w:r>
        <w:rPr>
          <w:sz w:val="22"/>
        </w:rPr>
        <w:t>、</w:t>
      </w:r>
      <w:r>
        <w:rPr>
          <w:sz w:val="22"/>
        </w:rPr>
        <w:t xml:space="preserve">conflict fields </w:t>
      </w:r>
      <w:r>
        <w:rPr>
          <w:sz w:val="22"/>
        </w:rPr>
        <w:t>和</w:t>
      </w:r>
      <w:r>
        <w:rPr>
          <w:sz w:val="22"/>
        </w:rPr>
        <w:t xml:space="preserve"> confidence</w:t>
      </w:r>
      <w:r>
        <w:rPr>
          <w:sz w:val="22"/>
        </w:rPr>
        <w:t>；字段存在性后处理再删除文本中不存在的冲突字段。模型训练比较逻辑回归和</w:t>
      </w:r>
      <w:r>
        <w:rPr>
          <w:sz w:val="22"/>
        </w:rPr>
        <w:t xml:space="preserve"> MLP</w:t>
      </w:r>
      <w:r>
        <w:rPr>
          <w:sz w:val="22"/>
        </w:rPr>
        <w:t>，最终按</w:t>
      </w:r>
      <w:r>
        <w:rPr>
          <w:sz w:val="22"/>
        </w:rPr>
        <w:t xml:space="preserve"> Type Acc</w:t>
      </w:r>
      <w:r>
        <w:rPr>
          <w:sz w:val="22"/>
        </w:rPr>
        <w:t>、</w:t>
      </w:r>
      <w:r>
        <w:rPr>
          <w:sz w:val="22"/>
        </w:rPr>
        <w:t xml:space="preserve">Field Micro-F1 </w:t>
      </w:r>
      <w:r>
        <w:rPr>
          <w:sz w:val="22"/>
        </w:rPr>
        <w:t>和</w:t>
      </w:r>
      <w:r>
        <w:rPr>
          <w:sz w:val="22"/>
        </w:rPr>
        <w:t xml:space="preserve"> Exact Match </w:t>
      </w:r>
      <w:r>
        <w:rPr>
          <w:sz w:val="22"/>
        </w:rPr>
        <w:t>综合选择。演示入口使用</w:t>
      </w:r>
      <w:r>
        <w:rPr>
          <w:sz w:val="22"/>
        </w:rPr>
        <w:t xml:space="preserve"> Gradio Blocks </w:t>
      </w:r>
      <w:r>
        <w:rPr>
          <w:sz w:val="22"/>
        </w:rPr>
        <w:t>承载输入和结果卡片</w:t>
      </w:r>
      <w:r>
        <w:rPr>
          <w:sz w:val="22"/>
        </w:rPr>
        <w:t>[9]</w:t>
      </w:r>
      <w:r>
        <w:rPr>
          <w:sz w:val="22"/>
        </w:rPr>
        <w:t>。</w:t>
      </w:r>
    </w:p>
    <w:p w14:paraId="1AAE4717" w14:textId="77777777">
      <w:pPr>
        <w:pStyle w:val="21"/>
        <w:spacing w:before="40" w:after="0" w:line="300" w:lineRule="auto"/>
        <w:outlineLvl w:val="1"/>
      </w:pPr>
      <w:bookmarkStart w:id="15" w:name="_Toc233714629"/>
      <w:r>
        <w:t xml:space="preserve">3.4 </w:t>
      </w:r>
      <w:r>
        <w:t>人工评估设置</w:t>
      </w:r>
      <w:bookmarkEnd w:id="15"/>
    </w:p>
    <w:p w14:paraId="2AE9F3D4" w14:textId="77777777">
      <w:pPr>
        <w:spacing w:after="0" w:line="348" w:lineRule="auto"/>
        <w:ind w:firstLine="420"/>
        <w:jc w:val="both"/>
      </w:pPr>
      <w:r>
        <w:rPr>
          <w:sz w:val="22"/>
        </w:rPr>
        <w:t>真实</w:t>
      </w:r>
      <w:r>
        <w:rPr>
          <w:sz w:val="22"/>
        </w:rPr>
        <w:t xml:space="preserve"> OOC </w:t>
      </w:r>
      <w:r>
        <w:rPr>
          <w:sz w:val="22"/>
        </w:rPr>
        <w:t>评估集包含</w:t>
      </w:r>
      <w:r>
        <w:rPr>
          <w:sz w:val="22"/>
        </w:rPr>
        <w:t xml:space="preserve"> 100 </w:t>
      </w:r>
      <w:r>
        <w:rPr>
          <w:sz w:val="22"/>
        </w:rPr>
        <w:t>条样本，用于小规模归因审计。标注表记录</w:t>
      </w:r>
      <w:r>
        <w:rPr>
          <w:sz w:val="22"/>
        </w:rPr>
        <w:t xml:space="preserve"> mismatch type</w:t>
      </w:r>
      <w:r>
        <w:rPr>
          <w:sz w:val="22"/>
        </w:rPr>
        <w:t>、</w:t>
      </w:r>
      <w:r>
        <w:rPr>
          <w:sz w:val="22"/>
        </w:rPr>
        <w:t xml:space="preserve">conflict fields </w:t>
      </w:r>
      <w:r>
        <w:rPr>
          <w:sz w:val="22"/>
        </w:rPr>
        <w:t>和是否多字段共现；标注时参考图片、当前文本、原始上下文和字段候选，主统计依据不使用模型预测。本轮用该审计刻画真实错配分布并定位模型错误；未设置双人独立盲审、</w:t>
      </w:r>
      <w:r>
        <w:rPr>
          <w:sz w:val="22"/>
        </w:rPr>
        <w:t xml:space="preserve">Cohen’s kappa </w:t>
      </w:r>
      <w:r>
        <w:rPr>
          <w:sz w:val="22"/>
        </w:rPr>
        <w:t>或第三人仲裁，因此不作为显著性检验数据。</w:t>
      </w:r>
    </w:p>
    <w:p w14:paraId="6C3BE7E0" w14:textId="77777777">
      <w:pPr>
        <w:pStyle w:val="11"/>
        <w:spacing w:before="100" w:after="0" w:line="300" w:lineRule="auto"/>
        <w:outlineLvl w:val="0"/>
      </w:pPr>
      <w:bookmarkStart w:id="16" w:name="_Toc233714630"/>
      <w:r>
        <w:t xml:space="preserve">4 </w:t>
      </w:r>
      <w:r>
        <w:t>实验结果</w:t>
      </w:r>
      <w:bookmarkEnd w:id="16"/>
    </w:p>
    <w:p w14:paraId="513B70BD" w14:textId="77777777">
      <w:pPr>
        <w:pStyle w:val="21"/>
        <w:spacing w:before="40" w:after="0" w:line="300" w:lineRule="auto"/>
        <w:outlineLvl w:val="1"/>
      </w:pPr>
      <w:bookmarkStart w:id="17" w:name="_Toc233714631"/>
      <w:r>
        <w:t xml:space="preserve">4.1 VDT </w:t>
      </w:r>
      <w:r>
        <w:t>主分类复现</w:t>
      </w:r>
      <w:bookmarkEnd w:id="17"/>
    </w:p>
    <w:p w14:paraId="7060DFF1" w14:textId="77777777">
      <w:pPr>
        <w:spacing w:after="0" w:line="348" w:lineRule="auto"/>
        <w:ind w:firstLine="420"/>
        <w:jc w:val="both"/>
      </w:pPr>
      <w:r>
        <w:rPr>
          <w:sz w:val="22"/>
        </w:rPr>
        <w:t>主分类复现用于确认后续归因的前置判别链路可运行。</w:t>
      </w:r>
      <w:r>
        <w:rPr>
          <w:sz w:val="22"/>
        </w:rPr>
        <w:t xml:space="preserve">bbc,guardian </w:t>
      </w:r>
      <w:r>
        <w:rPr>
          <w:sz w:val="22"/>
        </w:rPr>
        <w:t>在</w:t>
      </w:r>
      <w:r>
        <w:rPr>
          <w:sz w:val="22"/>
        </w:rPr>
        <w:t xml:space="preserve"> batch size 128 </w:t>
      </w:r>
      <w:r>
        <w:rPr>
          <w:sz w:val="22"/>
        </w:rPr>
        <w:t>下完成；</w:t>
      </w:r>
      <w:r>
        <w:rPr>
          <w:sz w:val="22"/>
        </w:rPr>
        <w:t xml:space="preserve">usa_today,washington_post </w:t>
      </w:r>
      <w:r>
        <w:rPr>
          <w:sz w:val="22"/>
        </w:rPr>
        <w:t>在</w:t>
      </w:r>
      <w:r>
        <w:rPr>
          <w:sz w:val="22"/>
        </w:rPr>
        <w:t xml:space="preserve"> batch size 128 </w:t>
      </w:r>
      <w:r>
        <w:rPr>
          <w:sz w:val="22"/>
        </w:rPr>
        <w:t>下出现</w:t>
      </w:r>
      <w:r>
        <w:rPr>
          <w:sz w:val="22"/>
        </w:rPr>
        <w:t xml:space="preserve"> CUDA OOM</w:t>
      </w:r>
      <w:r>
        <w:rPr>
          <w:sz w:val="22"/>
        </w:rPr>
        <w:t>，降至</w:t>
      </w:r>
      <w:r>
        <w:rPr>
          <w:sz w:val="22"/>
        </w:rPr>
        <w:t xml:space="preserve"> batch size 64 </w:t>
      </w:r>
      <w:r>
        <w:rPr>
          <w:sz w:val="22"/>
        </w:rPr>
        <w:t>后完成。这些结果作为归因实验的主分类前提，本文不把其写作新的主分类性能提升。</w:t>
      </w:r>
    </w:p>
    <w:p w14:paraId="4F7C2639" w14:textId="77777777">
      <w:pPr>
        <w:pStyle w:val="1"/>
        <w:keepNext/>
        <w:spacing w:before="100" w:after="0"/>
        <w:jc w:val="center"/>
      </w:pPr>
      <w:r>
        <w:t>表</w:t>
      </w:r>
      <w:r>
        <w:t xml:space="preserve">4  VDT strict </w:t>
      </w:r>
      <w:r>
        <w:t>主分类复现结果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736"/>
        <w:gridCol w:w="1080"/>
        <w:gridCol w:w="1080"/>
        <w:gridCol w:w="1080"/>
        <w:gridCol w:w="1080"/>
        <w:gridCol w:w="1080"/>
      </w:tblGrid>
      <w:tr w14:paraId="5E32BB9F" w14:textId="77777777">
        <w:trPr>
          <w:tblHeader/>
          <w:jc w:val="center"/>
        </w:trPr>
        <w:tc>
          <w:tcPr>
            <w:tcW w:w="27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33458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目标域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BF36E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Batch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6862C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F1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61D33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Acc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B17DB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AUC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ED65F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状态</w:t>
            </w:r>
          </w:p>
        </w:tc>
      </w:tr>
      <w:tr w14:paraId="186E762B" w14:textId="77777777">
        <w:trPr>
          <w:jc w:val="center"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4BD0B" w14:textId="77777777">
            <w:pPr>
              <w:spacing w:after="0"/>
              <w:jc w:val="center"/>
            </w:pPr>
            <w:r>
              <w:rPr>
                <w:sz w:val="21"/>
              </w:rPr>
              <w:t>bbc,guardian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5399E" w14:textId="77777777">
            <w:pPr>
              <w:spacing w:after="0"/>
              <w:jc w:val="center"/>
            </w:pPr>
            <w:r>
              <w:rPr>
                <w:sz w:val="21"/>
              </w:rPr>
              <w:t>128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04E71" w14:textId="77777777">
            <w:pPr>
              <w:spacing w:after="0"/>
              <w:jc w:val="center"/>
            </w:pPr>
            <w:r>
              <w:rPr>
                <w:sz w:val="21"/>
              </w:rPr>
              <w:t>0.7353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E4269" w14:textId="77777777">
            <w:pPr>
              <w:spacing w:after="0"/>
              <w:jc w:val="center"/>
            </w:pPr>
            <w:r>
              <w:rPr>
                <w:sz w:val="21"/>
              </w:rPr>
              <w:t>0.7383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66533" w14:textId="77777777">
            <w:pPr>
              <w:spacing w:after="0"/>
              <w:jc w:val="center"/>
            </w:pPr>
            <w:r>
              <w:rPr>
                <w:sz w:val="21"/>
              </w:rPr>
              <w:t>0.7398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53211" w14:textId="77777777">
            <w:pPr>
              <w:spacing w:after="0"/>
              <w:jc w:val="center"/>
            </w:pPr>
            <w:r>
              <w:rPr>
                <w:sz w:val="21"/>
              </w:rPr>
              <w:t>完成</w:t>
            </w:r>
          </w:p>
        </w:tc>
      </w:tr>
      <w:tr w14:paraId="77534642" w14:textId="77777777">
        <w:trPr>
          <w:jc w:val="center"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807BE" w14:textId="77777777">
            <w:pPr>
              <w:spacing w:after="0"/>
              <w:jc w:val="center"/>
            </w:pPr>
            <w:r>
              <w:rPr>
                <w:sz w:val="21"/>
              </w:rPr>
              <w:t>usa_today,washington_post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DDFBD" w14:textId="77777777">
            <w:pPr>
              <w:spacing w:after="0"/>
              <w:jc w:val="center"/>
            </w:pPr>
            <w:r>
              <w:rPr>
                <w:sz w:val="21"/>
              </w:rPr>
              <w:t>128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D15BA" w14:textId="77777777">
            <w:pPr>
              <w:spacing w:after="0"/>
              <w:jc w:val="center"/>
            </w:pPr>
            <w:r>
              <w:rPr>
                <w:sz w:val="21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73FAA" w14:textId="77777777">
            <w:pPr>
              <w:spacing w:after="0"/>
              <w:jc w:val="center"/>
            </w:pPr>
            <w:r>
              <w:rPr>
                <w:sz w:val="21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20DFD" w14:textId="77777777">
            <w:pPr>
              <w:spacing w:after="0"/>
              <w:jc w:val="center"/>
            </w:pPr>
            <w:r>
              <w:rPr>
                <w:sz w:val="21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F635B" w14:textId="77777777">
            <w:pPr>
              <w:spacing w:after="0"/>
              <w:jc w:val="center"/>
            </w:pPr>
            <w:r>
              <w:rPr>
                <w:sz w:val="21"/>
              </w:rPr>
              <w:t>OOM</w:t>
            </w:r>
          </w:p>
        </w:tc>
      </w:tr>
      <w:tr w14:paraId="353BFB48" w14:textId="77777777">
        <w:trPr>
          <w:jc w:val="center"/>
        </w:trPr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B5100" w14:textId="77777777">
            <w:pPr>
              <w:spacing w:after="0"/>
              <w:jc w:val="center"/>
            </w:pPr>
            <w:r>
              <w:rPr>
                <w:sz w:val="21"/>
              </w:rPr>
              <w:t>usa_today,washington_post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F3A8D" w14:textId="77777777">
            <w:pPr>
              <w:spacing w:after="0"/>
              <w:jc w:val="center"/>
            </w:pPr>
            <w:r>
              <w:rPr>
                <w:sz w:val="21"/>
              </w:rPr>
              <w:t>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60CFC" w14:textId="77777777">
            <w:pPr>
              <w:spacing w:after="0"/>
              <w:jc w:val="center"/>
            </w:pPr>
            <w:r>
              <w:rPr>
                <w:sz w:val="21"/>
              </w:rPr>
              <w:t>0.8032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D109D" w14:textId="77777777">
            <w:pPr>
              <w:spacing w:after="0"/>
              <w:jc w:val="center"/>
            </w:pPr>
            <w:r>
              <w:rPr>
                <w:sz w:val="21"/>
              </w:rPr>
              <w:t>0.8032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3349F" w14:textId="77777777">
            <w:pPr>
              <w:spacing w:after="0"/>
              <w:jc w:val="center"/>
            </w:pPr>
            <w:r>
              <w:rPr>
                <w:sz w:val="21"/>
              </w:rPr>
              <w:t>0.8028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68C95" w14:textId="77777777">
            <w:pPr>
              <w:spacing w:after="0"/>
              <w:jc w:val="center"/>
            </w:pPr>
            <w:r>
              <w:rPr>
                <w:sz w:val="21"/>
              </w:rPr>
              <w:t>完成</w:t>
            </w:r>
          </w:p>
        </w:tc>
      </w:tr>
    </w:tbl>
    <w:p w14:paraId="5923DA1D" w14:textId="77777777">
      <w:pPr>
        <w:spacing w:after="0"/>
      </w:pPr>
    </w:p>
    <w:p w14:paraId="4F736606" w14:textId="77777777">
      <w:pPr>
        <w:pStyle w:val="21"/>
        <w:spacing w:before="40" w:after="0" w:line="300" w:lineRule="auto"/>
        <w:outlineLvl w:val="1"/>
      </w:pPr>
      <w:bookmarkStart w:id="18" w:name="_Toc233714632"/>
      <w:r>
        <w:t xml:space="preserve">4.2 </w:t>
      </w:r>
      <w:r>
        <w:t>反事实训练规模</w:t>
      </w:r>
      <w:bookmarkEnd w:id="18"/>
    </w:p>
    <w:p w14:paraId="191DC5B4" w14:textId="77777777">
      <w:pPr>
        <w:spacing w:after="0" w:line="348" w:lineRule="auto"/>
        <w:ind w:firstLine="420"/>
        <w:jc w:val="both"/>
      </w:pPr>
      <w:r>
        <w:rPr>
          <w:sz w:val="22"/>
        </w:rPr>
        <w:t>表</w:t>
      </w:r>
      <w:r>
        <w:rPr>
          <w:sz w:val="22"/>
        </w:rPr>
        <w:t>5</w:t>
      </w:r>
      <w:r>
        <w:rPr>
          <w:sz w:val="22"/>
        </w:rPr>
        <w:t>中的基础类依次对应</w:t>
      </w:r>
      <w:r>
        <w:rPr>
          <w:sz w:val="22"/>
        </w:rPr>
        <w:t xml:space="preserve"> none</w:t>
      </w:r>
      <w:r>
        <w:rPr>
          <w:sz w:val="22"/>
        </w:rPr>
        <w:t>、</w:t>
      </w:r>
      <w:r>
        <w:rPr>
          <w:sz w:val="22"/>
        </w:rPr>
        <w:t>location</w:t>
      </w:r>
      <w:r>
        <w:rPr>
          <w:sz w:val="22"/>
        </w:rPr>
        <w:t>、</w:t>
      </w:r>
      <w:r>
        <w:rPr>
          <w:sz w:val="22"/>
        </w:rPr>
        <w:t xml:space="preserve">time </w:t>
      </w:r>
      <w:r>
        <w:rPr>
          <w:sz w:val="22"/>
        </w:rPr>
        <w:t>和</w:t>
      </w:r>
      <w:r>
        <w:rPr>
          <w:sz w:val="22"/>
        </w:rPr>
        <w:t xml:space="preserve"> entity</w:t>
      </w:r>
      <w:r>
        <w:rPr>
          <w:sz w:val="22"/>
        </w:rPr>
        <w:t>，</w:t>
      </w:r>
      <w:r>
        <w:rPr>
          <w:sz w:val="22"/>
        </w:rPr>
        <w:t xml:space="preserve">event </w:t>
      </w:r>
      <w:r>
        <w:rPr>
          <w:sz w:val="22"/>
        </w:rPr>
        <w:t>类为</w:t>
      </w:r>
      <w:r>
        <w:rPr>
          <w:sz w:val="22"/>
        </w:rPr>
        <w:t xml:space="preserve"> different-event</w:t>
      </w:r>
      <w:r>
        <w:rPr>
          <w:sz w:val="22"/>
        </w:rPr>
        <w:t>。本组实验不加入</w:t>
      </w:r>
      <w:r>
        <w:rPr>
          <w:sz w:val="22"/>
        </w:rPr>
        <w:t xml:space="preserve"> event </w:t>
      </w:r>
      <w:r>
        <w:rPr>
          <w:sz w:val="22"/>
        </w:rPr>
        <w:t>类，只检查单字段反事实规模。</w:t>
      </w:r>
      <w:r>
        <w:rPr>
          <w:sz w:val="22"/>
        </w:rPr>
        <w:t xml:space="preserve">MaxPerType </w:t>
      </w:r>
      <w:r>
        <w:rPr>
          <w:sz w:val="22"/>
        </w:rPr>
        <w:t>从</w:t>
      </w:r>
      <w:r>
        <w:rPr>
          <w:sz w:val="22"/>
        </w:rPr>
        <w:t xml:space="preserve"> 80 </w:t>
      </w:r>
      <w:r>
        <w:rPr>
          <w:sz w:val="22"/>
        </w:rPr>
        <w:t>增至</w:t>
      </w:r>
      <w:r>
        <w:rPr>
          <w:sz w:val="22"/>
        </w:rPr>
        <w:t xml:space="preserve"> 1000 </w:t>
      </w:r>
      <w:r>
        <w:rPr>
          <w:sz w:val="22"/>
        </w:rPr>
        <w:t>时，</w:t>
      </w:r>
      <w:r>
        <w:rPr>
          <w:sz w:val="22"/>
        </w:rPr>
        <w:t xml:space="preserve">Type Acc </w:t>
      </w:r>
      <w:r>
        <w:rPr>
          <w:sz w:val="22"/>
        </w:rPr>
        <w:t>从</w:t>
      </w:r>
      <w:r>
        <w:rPr>
          <w:sz w:val="22"/>
        </w:rPr>
        <w:t xml:space="preserve"> 0.2745 </w:t>
      </w:r>
      <w:r>
        <w:rPr>
          <w:sz w:val="22"/>
        </w:rPr>
        <w:t>增至</w:t>
      </w:r>
      <w:r>
        <w:rPr>
          <w:sz w:val="22"/>
        </w:rPr>
        <w:t xml:space="preserve"> 0.5275</w:t>
      </w:r>
      <w:r>
        <w:rPr>
          <w:sz w:val="22"/>
        </w:rPr>
        <w:t>，</w:t>
      </w:r>
      <w:r>
        <w:rPr>
          <w:sz w:val="22"/>
        </w:rPr>
        <w:t xml:space="preserve">Field F1 </w:t>
      </w:r>
      <w:r>
        <w:rPr>
          <w:sz w:val="22"/>
        </w:rPr>
        <w:t>从</w:t>
      </w:r>
      <w:r>
        <w:rPr>
          <w:sz w:val="22"/>
        </w:rPr>
        <w:t xml:space="preserve"> 0.3564 </w:t>
      </w:r>
      <w:r>
        <w:rPr>
          <w:sz w:val="22"/>
        </w:rPr>
        <w:t>增至</w:t>
      </w:r>
      <w:r>
        <w:rPr>
          <w:sz w:val="22"/>
        </w:rPr>
        <w:t xml:space="preserve"> 0.5719</w:t>
      </w:r>
      <w:r>
        <w:rPr>
          <w:sz w:val="22"/>
        </w:rPr>
        <w:t>；</w:t>
      </w:r>
      <w:r>
        <w:rPr>
          <w:sz w:val="22"/>
        </w:rPr>
        <w:t xml:space="preserve">1000 </w:t>
      </w:r>
      <w:r>
        <w:rPr>
          <w:sz w:val="22"/>
        </w:rPr>
        <w:t>设置下</w:t>
      </w:r>
      <w:r>
        <w:rPr>
          <w:sz w:val="22"/>
        </w:rPr>
        <w:t xml:space="preserve"> location </w:t>
      </w:r>
      <w:r>
        <w:rPr>
          <w:sz w:val="22"/>
        </w:rPr>
        <w:t>只有</w:t>
      </w:r>
      <w:r>
        <w:rPr>
          <w:sz w:val="22"/>
        </w:rPr>
        <w:t xml:space="preserve"> 797 </w:t>
      </w:r>
      <w:r>
        <w:rPr>
          <w:sz w:val="22"/>
        </w:rPr>
        <w:t>条，可替换</w:t>
      </w:r>
      <w:r>
        <w:rPr>
          <w:sz w:val="22"/>
        </w:rPr>
        <w:t xml:space="preserve"> span </w:t>
      </w:r>
      <w:r>
        <w:rPr>
          <w:sz w:val="22"/>
        </w:rPr>
        <w:t>覆盖仍不均衡。</w:t>
      </w:r>
    </w:p>
    <w:p w14:paraId="263655D8" w14:textId="77777777">
      <w:pPr>
        <w:pStyle w:val="1"/>
        <w:keepNext/>
        <w:spacing w:before="100" w:after="0"/>
        <w:jc w:val="center"/>
      </w:pPr>
      <w:r>
        <w:lastRenderedPageBreak/>
        <w:t>表</w:t>
      </w:r>
      <w:r>
        <w:t xml:space="preserve">5  no-true-context </w:t>
      </w:r>
      <w:r>
        <w:t>训练规模实验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37"/>
        <w:gridCol w:w="1296"/>
        <w:gridCol w:w="2232"/>
        <w:gridCol w:w="936"/>
        <w:gridCol w:w="1123"/>
        <w:gridCol w:w="1123"/>
        <w:gridCol w:w="1123"/>
      </w:tblGrid>
      <w:tr w14:paraId="15FA4C4B" w14:textId="77777777">
        <w:trPr>
          <w:tblHeader/>
          <w:jc w:val="center"/>
        </w:trPr>
        <w:tc>
          <w:tcPr>
            <w:tcW w:w="10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815F0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每类上限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E6331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Train/Test</w:t>
            </w:r>
          </w:p>
        </w:tc>
        <w:tc>
          <w:tcPr>
            <w:tcW w:w="223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021D1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基础类</w:t>
            </w:r>
          </w:p>
        </w:tc>
        <w:tc>
          <w:tcPr>
            <w:tcW w:w="9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E5904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event</w:t>
            </w:r>
            <w:r>
              <w:rPr>
                <w:rFonts w:eastAsia="黑体"/>
                <w:b/>
                <w:sz w:val="19"/>
              </w:rPr>
              <w:t>类</w:t>
            </w:r>
          </w:p>
        </w:tc>
        <w:tc>
          <w:tcPr>
            <w:tcW w:w="11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9E5A9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Type Acc</w:t>
            </w:r>
          </w:p>
        </w:tc>
        <w:tc>
          <w:tcPr>
            <w:tcW w:w="11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C8438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Field F1</w:t>
            </w:r>
          </w:p>
        </w:tc>
        <w:tc>
          <w:tcPr>
            <w:tcW w:w="11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9540C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Exact</w:t>
            </w:r>
          </w:p>
        </w:tc>
      </w:tr>
      <w:tr w14:paraId="0FF11E6F" w14:textId="77777777">
        <w:trPr>
          <w:jc w:val="center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D9D82" w14:textId="77777777">
            <w:pPr>
              <w:spacing w:after="0"/>
              <w:jc w:val="center"/>
            </w:pPr>
            <w:r>
              <w:rPr>
                <w:sz w:val="21"/>
              </w:rPr>
              <w:t>80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049E9" w14:textId="77777777">
            <w:pPr>
              <w:spacing w:after="0"/>
              <w:jc w:val="center"/>
            </w:pPr>
            <w:r>
              <w:rPr>
                <w:sz w:val="21"/>
              </w:rPr>
              <w:t>214/51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046A4" w14:textId="77777777">
            <w:pPr>
              <w:spacing w:after="0"/>
              <w:jc w:val="center"/>
            </w:pPr>
            <w:r>
              <w:rPr>
                <w:sz w:val="21"/>
              </w:rPr>
              <w:t>80/80/80/80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2B0A2" w14:textId="77777777">
            <w:pPr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F1363" w14:textId="77777777">
            <w:pPr>
              <w:spacing w:after="0"/>
              <w:jc w:val="center"/>
            </w:pPr>
            <w:r>
              <w:rPr>
                <w:sz w:val="21"/>
              </w:rPr>
              <w:t>0.2745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7A350" w14:textId="77777777">
            <w:pPr>
              <w:spacing w:after="0"/>
              <w:jc w:val="center"/>
            </w:pPr>
            <w:r>
              <w:rPr>
                <w:sz w:val="21"/>
              </w:rPr>
              <w:t>0.3564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138E8" w14:textId="77777777">
            <w:pPr>
              <w:spacing w:after="0"/>
              <w:jc w:val="center"/>
            </w:pPr>
            <w:r>
              <w:rPr>
                <w:sz w:val="21"/>
              </w:rPr>
              <w:t>0.1961</w:t>
            </w:r>
          </w:p>
        </w:tc>
      </w:tr>
      <w:tr w14:paraId="14515214" w14:textId="77777777">
        <w:trPr>
          <w:jc w:val="center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94F6F" w14:textId="77777777">
            <w:pPr>
              <w:spacing w:after="0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91743" w14:textId="77777777">
            <w:pPr>
              <w:spacing w:after="0"/>
              <w:jc w:val="center"/>
            </w:pPr>
            <w:r>
              <w:rPr>
                <w:sz w:val="21"/>
              </w:rPr>
              <w:t>544/143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E3930" w14:textId="77777777">
            <w:pPr>
              <w:spacing w:after="0"/>
              <w:jc w:val="center"/>
            </w:pPr>
            <w:r>
              <w:rPr>
                <w:sz w:val="21"/>
              </w:rPr>
              <w:t>200/200/200/200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4A3BB" w14:textId="77777777">
            <w:pPr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A06BC" w14:textId="77777777">
            <w:pPr>
              <w:spacing w:after="0"/>
              <w:jc w:val="center"/>
            </w:pPr>
            <w:r>
              <w:rPr>
                <w:sz w:val="21"/>
              </w:rPr>
              <w:t>0.4266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15748" w14:textId="77777777">
            <w:pPr>
              <w:spacing w:after="0"/>
              <w:jc w:val="center"/>
            </w:pPr>
            <w:r>
              <w:rPr>
                <w:sz w:val="21"/>
              </w:rPr>
              <w:t>0.5195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E17BC" w14:textId="77777777">
            <w:pPr>
              <w:spacing w:after="0"/>
              <w:jc w:val="center"/>
            </w:pPr>
            <w:r>
              <w:rPr>
                <w:sz w:val="21"/>
              </w:rPr>
              <w:t>0.2308</w:t>
            </w:r>
          </w:p>
        </w:tc>
      </w:tr>
      <w:tr w14:paraId="4A562942" w14:textId="77777777">
        <w:trPr>
          <w:jc w:val="center"/>
        </w:trPr>
        <w:tc>
          <w:tcPr>
            <w:tcW w:w="1037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68762" w14:textId="77777777">
            <w:pPr>
              <w:spacing w:after="0"/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48454" w14:textId="77777777">
            <w:pPr>
              <w:spacing w:after="0"/>
              <w:jc w:val="center"/>
            </w:pPr>
            <w:r>
              <w:rPr>
                <w:sz w:val="21"/>
              </w:rPr>
              <w:t>2625/563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8086" w14:textId="77777777">
            <w:pPr>
              <w:spacing w:after="0"/>
              <w:jc w:val="center"/>
            </w:pPr>
            <w:r>
              <w:rPr>
                <w:sz w:val="21"/>
              </w:rPr>
              <w:t>1000/797/1000/1000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0982E" w14:textId="77777777">
            <w:pPr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AEE2A" w14:textId="77777777">
            <w:pPr>
              <w:spacing w:after="0"/>
              <w:jc w:val="center"/>
            </w:pPr>
            <w:r>
              <w:rPr>
                <w:sz w:val="21"/>
              </w:rPr>
              <w:t>0.5275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F5F60" w14:textId="77777777">
            <w:pPr>
              <w:spacing w:after="0"/>
              <w:jc w:val="center"/>
            </w:pPr>
            <w:r>
              <w:rPr>
                <w:sz w:val="21"/>
              </w:rPr>
              <w:t>0.5719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AE6D4" w14:textId="77777777">
            <w:pPr>
              <w:spacing w:after="0"/>
              <w:jc w:val="center"/>
            </w:pPr>
            <w:r>
              <w:rPr>
                <w:sz w:val="21"/>
              </w:rPr>
              <w:t>0.3250</w:t>
            </w:r>
          </w:p>
        </w:tc>
      </w:tr>
    </w:tbl>
    <w:p w14:paraId="6679A570" w14:textId="77777777">
      <w:pPr>
        <w:spacing w:after="0"/>
      </w:pPr>
    </w:p>
    <w:p w14:paraId="63CC9912" w14:textId="77777777">
      <w:pPr>
        <w:pStyle w:val="21"/>
        <w:spacing w:before="40" w:after="0" w:line="300" w:lineRule="auto"/>
        <w:outlineLvl w:val="1"/>
      </w:pPr>
      <w:bookmarkStart w:id="19" w:name="_Toc233714633"/>
      <w:r>
        <w:t xml:space="preserve">4.3 different-event </w:t>
      </w:r>
      <w:r>
        <w:t>分布修正</w:t>
      </w:r>
      <w:bookmarkEnd w:id="19"/>
    </w:p>
    <w:p w14:paraId="3B192A25" w14:textId="77777777">
      <w:pPr>
        <w:spacing w:after="0" w:line="348" w:lineRule="auto"/>
        <w:ind w:firstLine="420"/>
        <w:jc w:val="both"/>
      </w:pPr>
      <w:r>
        <w:rPr>
          <w:sz w:val="22"/>
        </w:rPr>
        <w:t>单字段反事实会把真实</w:t>
      </w:r>
      <w:r>
        <w:rPr>
          <w:sz w:val="22"/>
        </w:rPr>
        <w:t xml:space="preserve"> OOC </w:t>
      </w:r>
      <w:r>
        <w:rPr>
          <w:sz w:val="22"/>
        </w:rPr>
        <w:t>的整体事件差异压缩为局部字段错误。加入</w:t>
      </w:r>
      <w:r>
        <w:rPr>
          <w:sz w:val="22"/>
        </w:rPr>
        <w:t xml:space="preserve"> filtered original OOC </w:t>
      </w:r>
      <w:r>
        <w:rPr>
          <w:sz w:val="22"/>
        </w:rPr>
        <w:t>后，</w:t>
      </w:r>
      <w:r>
        <w:rPr>
          <w:sz w:val="22"/>
        </w:rPr>
        <w:t xml:space="preserve">plus2000 </w:t>
      </w:r>
      <w:r>
        <w:rPr>
          <w:sz w:val="22"/>
        </w:rPr>
        <w:t>将</w:t>
      </w:r>
      <w:r>
        <w:rPr>
          <w:sz w:val="22"/>
        </w:rPr>
        <w:t xml:space="preserve"> different-event </w:t>
      </w:r>
      <w:r>
        <w:rPr>
          <w:sz w:val="22"/>
        </w:rPr>
        <w:t>扩展到</w:t>
      </w:r>
      <w:r>
        <w:rPr>
          <w:sz w:val="22"/>
        </w:rPr>
        <w:t xml:space="preserve"> 3,000 </w:t>
      </w:r>
      <w:r>
        <w:rPr>
          <w:sz w:val="22"/>
        </w:rPr>
        <w:t>条，并选择</w:t>
      </w:r>
      <w:r>
        <w:rPr>
          <w:sz w:val="22"/>
        </w:rPr>
        <w:t xml:space="preserve"> MLP </w:t>
      </w:r>
      <w:r>
        <w:rPr>
          <w:sz w:val="22"/>
        </w:rPr>
        <w:t>作为最终归因头。</w:t>
      </w:r>
      <w:r>
        <w:rPr>
          <w:sz w:val="22"/>
        </w:rPr>
        <w:t xml:space="preserve">plus2000 </w:t>
      </w:r>
      <w:r>
        <w:rPr>
          <w:sz w:val="22"/>
        </w:rPr>
        <w:t>合成测试集的</w:t>
      </w:r>
      <w:r>
        <w:rPr>
          <w:sz w:val="22"/>
        </w:rPr>
        <w:t xml:space="preserve"> majority </w:t>
      </w:r>
      <w:r>
        <w:rPr>
          <w:sz w:val="22"/>
        </w:rPr>
        <w:t>参照</w:t>
      </w:r>
      <w:r>
        <w:rPr>
          <w:sz w:val="22"/>
        </w:rPr>
        <w:t xml:space="preserve"> Type Acc </w:t>
      </w:r>
      <w:r>
        <w:rPr>
          <w:sz w:val="22"/>
        </w:rPr>
        <w:t>为</w:t>
      </w:r>
      <w:r>
        <w:rPr>
          <w:sz w:val="22"/>
        </w:rPr>
        <w:t xml:space="preserve"> 0.4669</w:t>
      </w:r>
      <w:r>
        <w:rPr>
          <w:sz w:val="22"/>
        </w:rPr>
        <w:t>、</w:t>
      </w:r>
      <w:r>
        <w:rPr>
          <w:sz w:val="22"/>
        </w:rPr>
        <w:t xml:space="preserve">Field F1 </w:t>
      </w:r>
      <w:r>
        <w:rPr>
          <w:sz w:val="22"/>
        </w:rPr>
        <w:t>为</w:t>
      </w:r>
      <w:r>
        <w:rPr>
          <w:sz w:val="22"/>
        </w:rPr>
        <w:t xml:space="preserve"> 0.7012</w:t>
      </w:r>
      <w:r>
        <w:rPr>
          <w:sz w:val="22"/>
        </w:rPr>
        <w:t>，主要来自</w:t>
      </w:r>
      <w:r>
        <w:rPr>
          <w:sz w:val="22"/>
        </w:rPr>
        <w:t xml:space="preserve"> different-event </w:t>
      </w:r>
      <w:r>
        <w:rPr>
          <w:sz w:val="22"/>
        </w:rPr>
        <w:t>与多字段标签偏置，不作为归因头选择依据；表</w:t>
      </w:r>
      <w:r>
        <w:rPr>
          <w:sz w:val="22"/>
        </w:rPr>
        <w:t>6</w:t>
      </w:r>
      <w:r>
        <w:rPr>
          <w:sz w:val="22"/>
        </w:rPr>
        <w:t>只比较</w:t>
      </w:r>
      <w:r>
        <w:rPr>
          <w:sz w:val="22"/>
        </w:rPr>
        <w:t xml:space="preserve"> 5way_1000 </w:t>
      </w:r>
      <w:r>
        <w:rPr>
          <w:sz w:val="22"/>
        </w:rPr>
        <w:t>与</w:t>
      </w:r>
      <w:r>
        <w:rPr>
          <w:sz w:val="22"/>
        </w:rPr>
        <w:t xml:space="preserve"> plus2000 </w:t>
      </w:r>
      <w:r>
        <w:rPr>
          <w:sz w:val="22"/>
        </w:rPr>
        <w:t>两个可用模型。</w:t>
      </w:r>
    </w:p>
    <w:p w14:paraId="4F72A8C7" w14:textId="77777777">
      <w:pPr>
        <w:pStyle w:val="1"/>
        <w:keepNext/>
        <w:spacing w:before="100" w:after="0"/>
        <w:jc w:val="center"/>
      </w:pPr>
      <w:r>
        <w:t>表</w:t>
      </w:r>
      <w:r>
        <w:t xml:space="preserve">6  different-event </w:t>
      </w:r>
      <w:r>
        <w:t>分布修正实验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1008"/>
        <w:gridCol w:w="1080"/>
        <w:gridCol w:w="1181"/>
        <w:gridCol w:w="1181"/>
        <w:gridCol w:w="1181"/>
      </w:tblGrid>
      <w:tr w14:paraId="2041599D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1C43D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设置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25238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event</w:t>
            </w:r>
            <w:r>
              <w:rPr>
                <w:rFonts w:eastAsia="黑体"/>
                <w:b/>
                <w:sz w:val="19"/>
              </w:rPr>
              <w:t>类</w:t>
            </w:r>
          </w:p>
        </w:tc>
        <w:tc>
          <w:tcPr>
            <w:tcW w:w="100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90422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模型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08BBA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测试</w:t>
            </w:r>
            <w:r>
              <w:rPr>
                <w:rFonts w:eastAsia="黑体"/>
                <w:b/>
                <w:sz w:val="19"/>
              </w:rPr>
              <w:t>N</w:t>
            </w:r>
          </w:p>
        </w:tc>
        <w:tc>
          <w:tcPr>
            <w:tcW w:w="118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D56AF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Type Acc</w:t>
            </w:r>
          </w:p>
        </w:tc>
        <w:tc>
          <w:tcPr>
            <w:tcW w:w="118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331A4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Field F1</w:t>
            </w:r>
          </w:p>
        </w:tc>
        <w:tc>
          <w:tcPr>
            <w:tcW w:w="118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45803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Exact</w:t>
            </w:r>
          </w:p>
        </w:tc>
      </w:tr>
      <w:tr w14:paraId="5977BE3F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78C71" w14:textId="77777777">
            <w:pPr>
              <w:spacing w:after="0"/>
              <w:jc w:val="center"/>
            </w:pPr>
            <w:r>
              <w:rPr>
                <w:sz w:val="21"/>
              </w:rPr>
              <w:t>5way_1000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38B90" w14:textId="77777777">
            <w:pPr>
              <w:spacing w:after="0"/>
              <w:jc w:val="center"/>
            </w:pPr>
            <w:r>
              <w:rPr>
                <w:sz w:val="21"/>
              </w:rPr>
              <w:t>987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DFC35" w14:textId="77777777">
            <w:pPr>
              <w:spacing w:after="0"/>
              <w:jc w:val="center"/>
            </w:pPr>
            <w:r>
              <w:rPr>
                <w:sz w:val="21"/>
              </w:rPr>
              <w:t>LR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188D8" w14:textId="77777777">
            <w:pPr>
              <w:spacing w:after="0"/>
              <w:jc w:val="center"/>
            </w:pPr>
            <w:r>
              <w:rPr>
                <w:sz w:val="21"/>
              </w:rPr>
              <w:t>703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BAF97" w14:textId="77777777">
            <w:pPr>
              <w:spacing w:after="0"/>
              <w:jc w:val="center"/>
            </w:pPr>
            <w:r>
              <w:rPr>
                <w:sz w:val="21"/>
              </w:rPr>
              <w:t>0.4011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C2DFE" w14:textId="77777777">
            <w:pPr>
              <w:spacing w:after="0"/>
              <w:jc w:val="center"/>
            </w:pPr>
            <w:r>
              <w:rPr>
                <w:sz w:val="21"/>
              </w:rPr>
              <w:t>0.5841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D1FC0" w14:textId="77777777">
            <w:pPr>
              <w:spacing w:after="0"/>
              <w:jc w:val="center"/>
            </w:pPr>
            <w:r>
              <w:rPr>
                <w:sz w:val="21"/>
              </w:rPr>
              <w:t>0.3257</w:t>
            </w:r>
          </w:p>
        </w:tc>
      </w:tr>
      <w:tr w14:paraId="411F5171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A6B40" w14:textId="77777777">
            <w:pPr>
              <w:spacing w:after="0"/>
              <w:jc w:val="center"/>
            </w:pPr>
            <w:r>
              <w:rPr>
                <w:sz w:val="21"/>
              </w:rPr>
              <w:t>plus2000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15376" w14:textId="77777777">
            <w:pPr>
              <w:spacing w:after="0"/>
              <w:jc w:val="center"/>
            </w:pPr>
            <w:r>
              <w:rPr>
                <w:sz w:val="21"/>
              </w:rPr>
              <w:t>3000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BAE35" w14:textId="77777777">
            <w:pPr>
              <w:spacing w:after="0"/>
              <w:jc w:val="center"/>
            </w:pPr>
            <w:r>
              <w:rPr>
                <w:sz w:val="21"/>
              </w:rPr>
              <w:t>MLP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70704" w14:textId="77777777">
            <w:pPr>
              <w:spacing w:after="0"/>
              <w:jc w:val="center"/>
            </w:pPr>
            <w:r>
              <w:rPr>
                <w:sz w:val="21"/>
              </w:rPr>
              <w:t>998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4DD2C" w14:textId="77777777">
            <w:pPr>
              <w:spacing w:after="0"/>
              <w:jc w:val="center"/>
            </w:pPr>
            <w:r>
              <w:rPr>
                <w:sz w:val="21"/>
              </w:rPr>
              <w:t>0.5220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5CE15" w14:textId="77777777">
            <w:pPr>
              <w:spacing w:after="0"/>
              <w:jc w:val="center"/>
            </w:pPr>
            <w:r>
              <w:rPr>
                <w:sz w:val="21"/>
              </w:rPr>
              <w:t>0.6876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FC116" w14:textId="77777777">
            <w:pPr>
              <w:spacing w:after="0"/>
              <w:jc w:val="center"/>
            </w:pPr>
            <w:r>
              <w:rPr>
                <w:sz w:val="21"/>
              </w:rPr>
              <w:t>0.3487</w:t>
            </w:r>
          </w:p>
        </w:tc>
      </w:tr>
    </w:tbl>
    <w:p w14:paraId="69843DFB" w14:textId="77777777">
      <w:pPr>
        <w:spacing w:after="0"/>
      </w:pPr>
    </w:p>
    <w:p w14:paraId="114AAF89" w14:textId="77777777">
      <w:pPr>
        <w:pStyle w:val="21"/>
        <w:spacing w:before="40" w:after="0" w:line="300" w:lineRule="auto"/>
        <w:outlineLvl w:val="1"/>
      </w:pPr>
      <w:bookmarkStart w:id="20" w:name="_Toc233714634"/>
      <w:r>
        <w:t xml:space="preserve">4.4 </w:t>
      </w:r>
      <w:r>
        <w:t>真实</w:t>
      </w:r>
      <w:r>
        <w:t xml:space="preserve"> OOC </w:t>
      </w:r>
      <w:r>
        <w:t>人工评估</w:t>
      </w:r>
      <w:bookmarkEnd w:id="20"/>
    </w:p>
    <w:p w14:paraId="793CDD14" w14:textId="77777777">
      <w:pPr>
        <w:spacing w:after="0" w:line="348" w:lineRule="auto"/>
        <w:ind w:firstLine="420"/>
        <w:jc w:val="both"/>
      </w:pPr>
      <w:r>
        <w:rPr>
          <w:sz w:val="22"/>
        </w:rPr>
        <w:t>人工标注改变了任务难度判断。</w:t>
      </w:r>
      <w:r>
        <w:rPr>
          <w:sz w:val="22"/>
        </w:rPr>
        <w:t xml:space="preserve">100 </w:t>
      </w:r>
      <w:r>
        <w:rPr>
          <w:sz w:val="22"/>
        </w:rPr>
        <w:t>条真实</w:t>
      </w:r>
      <w:r>
        <w:rPr>
          <w:sz w:val="22"/>
        </w:rPr>
        <w:t xml:space="preserve"> OOC </w:t>
      </w:r>
      <w:r>
        <w:rPr>
          <w:sz w:val="22"/>
        </w:rPr>
        <w:t>样本中，</w:t>
      </w:r>
      <w:r>
        <w:rPr>
          <w:sz w:val="22"/>
        </w:rPr>
        <w:t xml:space="preserve">different-event </w:t>
      </w:r>
      <w:r>
        <w:rPr>
          <w:sz w:val="22"/>
        </w:rPr>
        <w:t>为</w:t>
      </w:r>
      <w:r>
        <w:rPr>
          <w:sz w:val="22"/>
        </w:rPr>
        <w:t xml:space="preserve"> 85 </w:t>
      </w:r>
      <w:r>
        <w:rPr>
          <w:sz w:val="22"/>
        </w:rPr>
        <w:t>条，</w:t>
      </w:r>
      <w:r>
        <w:rPr>
          <w:sz w:val="22"/>
        </w:rPr>
        <w:t xml:space="preserve">entity </w:t>
      </w:r>
      <w:r>
        <w:rPr>
          <w:sz w:val="22"/>
        </w:rPr>
        <w:t>为</w:t>
      </w:r>
      <w:r>
        <w:rPr>
          <w:sz w:val="22"/>
        </w:rPr>
        <w:t xml:space="preserve"> 10 </w:t>
      </w:r>
      <w:r>
        <w:rPr>
          <w:sz w:val="22"/>
        </w:rPr>
        <w:t>条，</w:t>
      </w:r>
      <w:r>
        <w:rPr>
          <w:sz w:val="22"/>
        </w:rPr>
        <w:t xml:space="preserve">location </w:t>
      </w:r>
      <w:r>
        <w:rPr>
          <w:sz w:val="22"/>
        </w:rPr>
        <w:t>为</w:t>
      </w:r>
      <w:r>
        <w:rPr>
          <w:sz w:val="22"/>
        </w:rPr>
        <w:t xml:space="preserve"> 3 </w:t>
      </w:r>
      <w:r>
        <w:rPr>
          <w:sz w:val="22"/>
        </w:rPr>
        <w:t>条，</w:t>
      </w:r>
      <w:r>
        <w:rPr>
          <w:sz w:val="22"/>
        </w:rPr>
        <w:t xml:space="preserve">context omission </w:t>
      </w:r>
      <w:r>
        <w:rPr>
          <w:sz w:val="22"/>
        </w:rPr>
        <w:t>和</w:t>
      </w:r>
      <w:r>
        <w:rPr>
          <w:sz w:val="22"/>
        </w:rPr>
        <w:t xml:space="preserve"> event-type </w:t>
      </w:r>
      <w:r>
        <w:rPr>
          <w:sz w:val="22"/>
        </w:rPr>
        <w:t>各</w:t>
      </w:r>
      <w:r>
        <w:rPr>
          <w:sz w:val="22"/>
        </w:rPr>
        <w:t xml:space="preserve"> 1 </w:t>
      </w:r>
      <w:r>
        <w:rPr>
          <w:sz w:val="22"/>
        </w:rPr>
        <w:t>条。冲突字段呈多标签共现：</w:t>
      </w:r>
      <w:r>
        <w:rPr>
          <w:sz w:val="22"/>
        </w:rPr>
        <w:t>entity</w:t>
      </w:r>
      <w:r>
        <w:rPr>
          <w:sz w:val="22"/>
        </w:rPr>
        <w:t>、</w:t>
      </w:r>
      <w:r>
        <w:rPr>
          <w:sz w:val="22"/>
        </w:rPr>
        <w:t>event_type</w:t>
      </w:r>
      <w:r>
        <w:rPr>
          <w:sz w:val="22"/>
        </w:rPr>
        <w:t>、</w:t>
      </w:r>
      <w:r>
        <w:rPr>
          <w:sz w:val="22"/>
        </w:rPr>
        <w:t>relation</w:t>
      </w:r>
      <w:r>
        <w:rPr>
          <w:sz w:val="22"/>
        </w:rPr>
        <w:t>、</w:t>
      </w:r>
      <w:r>
        <w:rPr>
          <w:sz w:val="22"/>
        </w:rPr>
        <w:t>location</w:t>
      </w:r>
      <w:r>
        <w:rPr>
          <w:sz w:val="22"/>
        </w:rPr>
        <w:t>、</w:t>
      </w:r>
      <w:r>
        <w:rPr>
          <w:sz w:val="22"/>
        </w:rPr>
        <w:t xml:space="preserve">time </w:t>
      </w:r>
      <w:r>
        <w:rPr>
          <w:sz w:val="22"/>
        </w:rPr>
        <w:t>分别出现</w:t>
      </w:r>
      <w:r>
        <w:rPr>
          <w:sz w:val="22"/>
        </w:rPr>
        <w:t xml:space="preserve"> 94</w:t>
      </w:r>
      <w:r>
        <w:rPr>
          <w:sz w:val="22"/>
        </w:rPr>
        <w:t>、</w:t>
      </w:r>
      <w:r>
        <w:rPr>
          <w:sz w:val="22"/>
        </w:rPr>
        <w:t>74</w:t>
      </w:r>
      <w:r>
        <w:rPr>
          <w:sz w:val="22"/>
        </w:rPr>
        <w:t>、</w:t>
      </w:r>
      <w:r>
        <w:rPr>
          <w:sz w:val="22"/>
        </w:rPr>
        <w:t>69</w:t>
      </w:r>
      <w:r>
        <w:rPr>
          <w:sz w:val="22"/>
        </w:rPr>
        <w:t>、</w:t>
      </w:r>
      <w:r>
        <w:rPr>
          <w:sz w:val="22"/>
        </w:rPr>
        <w:t>57</w:t>
      </w:r>
      <w:r>
        <w:rPr>
          <w:sz w:val="22"/>
        </w:rPr>
        <w:t>、</w:t>
      </w:r>
      <w:r>
        <w:rPr>
          <w:sz w:val="22"/>
        </w:rPr>
        <w:t xml:space="preserve">33 </w:t>
      </w:r>
      <w:r>
        <w:rPr>
          <w:sz w:val="22"/>
        </w:rPr>
        <w:t>次。真实样本主要由多字段事件冲突构成。</w:t>
      </w:r>
    </w:p>
    <w:p w14:paraId="2EFA3EF4" w14:textId="77777777">
      <w:pPr>
        <w:pStyle w:val="1"/>
        <w:keepNext/>
        <w:spacing w:before="100" w:after="0"/>
        <w:jc w:val="center"/>
      </w:pPr>
      <w:r>
        <w:t>表</w:t>
      </w:r>
      <w:r>
        <w:t xml:space="preserve">7  </w:t>
      </w:r>
      <w:r>
        <w:t>真实</w:t>
      </w:r>
      <w:r>
        <w:t xml:space="preserve"> OOC </w:t>
      </w:r>
      <w:r>
        <w:t>人工类型分布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56"/>
        <w:gridCol w:w="1440"/>
        <w:gridCol w:w="1440"/>
      </w:tblGrid>
      <w:tr w14:paraId="6F06E8CD" w14:textId="77777777">
        <w:trPr>
          <w:tblHeader/>
          <w:jc w:val="center"/>
        </w:trPr>
        <w:tc>
          <w:tcPr>
            <w:tcW w:w="345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DE5B0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类型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182FB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数量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A9C32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占比</w:t>
            </w:r>
          </w:p>
        </w:tc>
      </w:tr>
      <w:tr w14:paraId="08AD73E0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DFAFB" w14:textId="77777777">
            <w:pPr>
              <w:spacing w:after="0"/>
              <w:jc w:val="center"/>
            </w:pPr>
            <w:r>
              <w:rPr>
                <w:sz w:val="21"/>
              </w:rPr>
              <w:t>different-event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25F5A" w14:textId="77777777">
            <w:pPr>
              <w:spacing w:after="0"/>
              <w:jc w:val="center"/>
            </w:pPr>
            <w:r>
              <w:rPr>
                <w:sz w:val="21"/>
              </w:rPr>
              <w:t>85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0D664" w14:textId="77777777">
            <w:pPr>
              <w:spacing w:after="0"/>
              <w:jc w:val="center"/>
            </w:pPr>
            <w:r>
              <w:rPr>
                <w:sz w:val="21"/>
              </w:rPr>
              <w:t>85%</w:t>
            </w:r>
          </w:p>
        </w:tc>
      </w:tr>
      <w:tr w14:paraId="06BD0645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31F09" w14:textId="77777777">
            <w:pPr>
              <w:spacing w:after="0"/>
              <w:jc w:val="center"/>
            </w:pPr>
            <w:r>
              <w:rPr>
                <w:sz w:val="21"/>
              </w:rPr>
              <w:t>entity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A5AC3" w14:textId="77777777"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8B10D" w14:textId="77777777">
            <w:pPr>
              <w:spacing w:after="0"/>
              <w:jc w:val="center"/>
            </w:pPr>
            <w:r>
              <w:rPr>
                <w:sz w:val="21"/>
              </w:rPr>
              <w:t>10%</w:t>
            </w:r>
          </w:p>
        </w:tc>
      </w:tr>
      <w:tr w14:paraId="05367BBF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64C4A" w14:textId="77777777">
            <w:pPr>
              <w:spacing w:after="0"/>
              <w:jc w:val="center"/>
            </w:pPr>
            <w:r>
              <w:rPr>
                <w:sz w:val="21"/>
              </w:rPr>
              <w:t>location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96C17" w14:textId="77777777"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48F33" w14:textId="77777777">
            <w:pPr>
              <w:spacing w:after="0"/>
              <w:jc w:val="center"/>
            </w:pPr>
            <w:r>
              <w:rPr>
                <w:sz w:val="21"/>
              </w:rPr>
              <w:t>3%</w:t>
            </w:r>
          </w:p>
        </w:tc>
      </w:tr>
      <w:tr w14:paraId="4BCE5B26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612F3" w14:textId="77777777">
            <w:pPr>
              <w:spacing w:after="0"/>
              <w:jc w:val="center"/>
            </w:pPr>
            <w:r>
              <w:rPr>
                <w:sz w:val="21"/>
              </w:rPr>
              <w:t>其他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1AF79" w14:textId="77777777"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57B78" w14:textId="77777777">
            <w:pPr>
              <w:spacing w:after="0"/>
              <w:jc w:val="center"/>
            </w:pPr>
            <w:r>
              <w:rPr>
                <w:sz w:val="21"/>
              </w:rPr>
              <w:t>2%</w:t>
            </w:r>
          </w:p>
        </w:tc>
      </w:tr>
    </w:tbl>
    <w:p w14:paraId="468B8F41" w14:textId="77777777">
      <w:pPr>
        <w:spacing w:after="0"/>
      </w:pPr>
    </w:p>
    <w:p w14:paraId="73039145" w14:textId="77777777">
      <w:pPr>
        <w:spacing w:after="0" w:line="348" w:lineRule="auto"/>
        <w:ind w:firstLine="420"/>
        <w:jc w:val="both"/>
      </w:pPr>
      <w:r>
        <w:rPr>
          <w:sz w:val="22"/>
        </w:rPr>
        <w:t xml:space="preserve">plus2000 </w:t>
      </w:r>
      <w:r>
        <w:rPr>
          <w:sz w:val="22"/>
        </w:rPr>
        <w:t>在真实</w:t>
      </w:r>
      <w:r>
        <w:rPr>
          <w:sz w:val="22"/>
        </w:rPr>
        <w:t xml:space="preserve"> OOC </w:t>
      </w:r>
      <w:r>
        <w:rPr>
          <w:sz w:val="22"/>
        </w:rPr>
        <w:t>上把</w:t>
      </w:r>
      <w:r>
        <w:rPr>
          <w:sz w:val="22"/>
        </w:rPr>
        <w:t xml:space="preserve"> Type Acc </w:t>
      </w:r>
      <w:r>
        <w:rPr>
          <w:sz w:val="22"/>
        </w:rPr>
        <w:t>从</w:t>
      </w:r>
      <w:r>
        <w:rPr>
          <w:sz w:val="22"/>
        </w:rPr>
        <w:t xml:space="preserve"> 0.0900 </w:t>
      </w:r>
      <w:r>
        <w:rPr>
          <w:sz w:val="22"/>
        </w:rPr>
        <w:t>提高到</w:t>
      </w:r>
      <w:r>
        <w:rPr>
          <w:sz w:val="22"/>
        </w:rPr>
        <w:t xml:space="preserve"> 0.2900</w:t>
      </w:r>
      <w:r>
        <w:rPr>
          <w:sz w:val="22"/>
        </w:rPr>
        <w:t>，把</w:t>
      </w:r>
      <w:r>
        <w:rPr>
          <w:sz w:val="22"/>
        </w:rPr>
        <w:t xml:space="preserve"> Field Micro-F1 </w:t>
      </w:r>
      <w:r>
        <w:rPr>
          <w:sz w:val="22"/>
        </w:rPr>
        <w:t>从</w:t>
      </w:r>
      <w:r>
        <w:rPr>
          <w:sz w:val="22"/>
        </w:rPr>
        <w:t xml:space="preserve"> 0.3276 </w:t>
      </w:r>
      <w:r>
        <w:rPr>
          <w:sz w:val="22"/>
        </w:rPr>
        <w:t>提高到</w:t>
      </w:r>
      <w:r>
        <w:rPr>
          <w:sz w:val="22"/>
        </w:rPr>
        <w:t xml:space="preserve"> 0.4781</w:t>
      </w:r>
      <w:r>
        <w:rPr>
          <w:sz w:val="22"/>
        </w:rPr>
        <w:t>，</w:t>
      </w:r>
      <w:r>
        <w:rPr>
          <w:sz w:val="22"/>
        </w:rPr>
        <w:t xml:space="preserve">Macro-F1 </w:t>
      </w:r>
      <w:r>
        <w:rPr>
          <w:sz w:val="22"/>
        </w:rPr>
        <w:t>从</w:t>
      </w:r>
      <w:r>
        <w:rPr>
          <w:sz w:val="22"/>
        </w:rPr>
        <w:t xml:space="preserve"> 0.2686 </w:t>
      </w:r>
      <w:r>
        <w:rPr>
          <w:sz w:val="22"/>
        </w:rPr>
        <w:t>提高到</w:t>
      </w:r>
      <w:r>
        <w:rPr>
          <w:sz w:val="22"/>
        </w:rPr>
        <w:t xml:space="preserve"> 0.3646</w:t>
      </w:r>
      <w:r>
        <w:rPr>
          <w:sz w:val="22"/>
        </w:rPr>
        <w:t>。</w:t>
      </w:r>
      <w:r>
        <w:rPr>
          <w:sz w:val="22"/>
        </w:rPr>
        <w:t xml:space="preserve">Exact Match </w:t>
      </w:r>
      <w:r>
        <w:rPr>
          <w:sz w:val="22"/>
        </w:rPr>
        <w:t>仍为</w:t>
      </w:r>
      <w:r>
        <w:rPr>
          <w:sz w:val="22"/>
        </w:rPr>
        <w:t xml:space="preserve"> 0.0300</w:t>
      </w:r>
      <w:r>
        <w:rPr>
          <w:sz w:val="22"/>
        </w:rPr>
        <w:t>，模型恢复的局部冲突字段增加，但完整事件冲突集合仍难以一次输出。</w:t>
      </w:r>
    </w:p>
    <w:p w14:paraId="6AE8EA0B" w14:textId="77777777">
      <w:pPr>
        <w:pStyle w:val="1"/>
        <w:keepNext/>
        <w:spacing w:before="100" w:after="0"/>
        <w:jc w:val="center"/>
      </w:pPr>
      <w:r>
        <w:t>表</w:t>
      </w:r>
      <w:r>
        <w:t xml:space="preserve">8  </w:t>
      </w:r>
      <w:r>
        <w:t>真实</w:t>
      </w:r>
      <w:r>
        <w:t xml:space="preserve"> OOC no-true-context </w:t>
      </w:r>
      <w:r>
        <w:t>评测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16"/>
        <w:gridCol w:w="1296"/>
        <w:gridCol w:w="1296"/>
        <w:gridCol w:w="1296"/>
        <w:gridCol w:w="1296"/>
      </w:tblGrid>
      <w:tr w14:paraId="2C8DE733" w14:textId="77777777">
        <w:trPr>
          <w:tblHeader/>
          <w:jc w:val="center"/>
        </w:trPr>
        <w:tc>
          <w:tcPr>
            <w:tcW w:w="201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78A15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模型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8F244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Type Acc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2DBBE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Micro-F1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4D4FA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Macro-F1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B4333" w14:textId="77777777">
            <w:pPr>
              <w:spacing w:after="0"/>
              <w:jc w:val="center"/>
            </w:pPr>
            <w:r>
              <w:rPr>
                <w:rFonts w:eastAsia="黑体"/>
                <w:b/>
                <w:sz w:val="19"/>
              </w:rPr>
              <w:t>Exact</w:t>
            </w:r>
          </w:p>
        </w:tc>
      </w:tr>
      <w:tr w14:paraId="3A902618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B6A1D" w14:textId="77777777">
            <w:pPr>
              <w:spacing w:after="0"/>
              <w:jc w:val="center"/>
            </w:pPr>
            <w:r>
              <w:rPr>
                <w:sz w:val="21"/>
              </w:rPr>
              <w:t>5way_1000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2CB88" w14:textId="77777777">
            <w:pPr>
              <w:spacing w:after="0"/>
              <w:jc w:val="center"/>
            </w:pPr>
            <w:r>
              <w:rPr>
                <w:sz w:val="21"/>
              </w:rPr>
              <w:t>0.0900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6D096" w14:textId="77777777">
            <w:pPr>
              <w:spacing w:after="0"/>
              <w:jc w:val="center"/>
            </w:pPr>
            <w:r>
              <w:rPr>
                <w:sz w:val="21"/>
              </w:rPr>
              <w:t>0.3276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CDC76" w14:textId="77777777">
            <w:pPr>
              <w:spacing w:after="0"/>
              <w:jc w:val="center"/>
            </w:pPr>
            <w:r>
              <w:rPr>
                <w:sz w:val="21"/>
              </w:rPr>
              <w:t>0.2686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29020" w14:textId="77777777">
            <w:pPr>
              <w:spacing w:after="0"/>
              <w:jc w:val="center"/>
            </w:pPr>
            <w:r>
              <w:rPr>
                <w:sz w:val="21"/>
              </w:rPr>
              <w:t>0.0300</w:t>
            </w:r>
          </w:p>
        </w:tc>
      </w:tr>
      <w:tr w14:paraId="3DC0D51C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233F8" w14:textId="77777777">
            <w:pPr>
              <w:spacing w:after="0"/>
              <w:jc w:val="center"/>
            </w:pPr>
            <w:r>
              <w:rPr>
                <w:sz w:val="21"/>
              </w:rPr>
              <w:t>plus2000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0955A" w14:textId="77777777">
            <w:pPr>
              <w:spacing w:after="0"/>
              <w:jc w:val="center"/>
            </w:pPr>
            <w:r>
              <w:rPr>
                <w:sz w:val="21"/>
              </w:rPr>
              <w:t>0.2900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E5285" w14:textId="77777777">
            <w:pPr>
              <w:spacing w:after="0"/>
              <w:jc w:val="center"/>
            </w:pPr>
            <w:r>
              <w:rPr>
                <w:sz w:val="21"/>
              </w:rPr>
              <w:t>0.4781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09454" w14:textId="77777777">
            <w:pPr>
              <w:spacing w:after="0"/>
              <w:jc w:val="center"/>
            </w:pPr>
            <w:r>
              <w:rPr>
                <w:sz w:val="21"/>
              </w:rPr>
              <w:t>0.3646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73673" w14:textId="77777777">
            <w:pPr>
              <w:spacing w:after="0"/>
              <w:jc w:val="center"/>
            </w:pPr>
            <w:r>
              <w:rPr>
                <w:sz w:val="21"/>
              </w:rPr>
              <w:t>0.0300</w:t>
            </w:r>
          </w:p>
        </w:tc>
      </w:tr>
      <w:tr w14:paraId="67E677B7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C6C43" w14:textId="77777777">
            <w:pPr>
              <w:spacing w:after="0"/>
              <w:jc w:val="center"/>
            </w:pPr>
            <w:r>
              <w:rPr>
                <w:sz w:val="21"/>
              </w:rPr>
              <w:t>Δ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21F0E" w14:textId="77777777">
            <w:pPr>
              <w:spacing w:after="0"/>
              <w:jc w:val="center"/>
            </w:pPr>
            <w:r>
              <w:rPr>
                <w:sz w:val="21"/>
              </w:rPr>
              <w:t>+0.2000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E3852" w14:textId="77777777">
            <w:pPr>
              <w:spacing w:after="0"/>
              <w:jc w:val="center"/>
            </w:pPr>
            <w:r>
              <w:rPr>
                <w:sz w:val="21"/>
              </w:rPr>
              <w:t>+0.1504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392A2" w14:textId="77777777">
            <w:pPr>
              <w:spacing w:after="0"/>
              <w:jc w:val="center"/>
            </w:pPr>
            <w:r>
              <w:rPr>
                <w:sz w:val="21"/>
              </w:rPr>
              <w:t>+0.0960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1975" w14:textId="77777777">
            <w:pPr>
              <w:spacing w:after="0"/>
              <w:jc w:val="center"/>
            </w:pPr>
            <w:r>
              <w:rPr>
                <w:sz w:val="21"/>
              </w:rPr>
              <w:t>+0.0000</w:t>
            </w:r>
          </w:p>
        </w:tc>
      </w:tr>
    </w:tbl>
    <w:p w14:paraId="0F8B9BFF" w14:textId="77777777">
      <w:pPr>
        <w:spacing w:after="0"/>
      </w:pPr>
    </w:p>
    <w:p w14:paraId="79EC4A6B" w14:textId="77777777">
      <w:pPr>
        <w:pStyle w:val="11"/>
        <w:spacing w:before="100" w:after="0" w:line="300" w:lineRule="auto"/>
        <w:outlineLvl w:val="0"/>
      </w:pPr>
      <w:bookmarkStart w:id="21" w:name="_Toc233714635"/>
      <w:r>
        <w:t xml:space="preserve">5 </w:t>
      </w:r>
      <w:r>
        <w:t>讨论与改进方向</w:t>
      </w:r>
      <w:bookmarkEnd w:id="21"/>
    </w:p>
    <w:p w14:paraId="78EFE154" w14:textId="77777777">
      <w:pPr>
        <w:pStyle w:val="21"/>
        <w:spacing w:before="40" w:after="0" w:line="300" w:lineRule="auto"/>
        <w:outlineLvl w:val="1"/>
      </w:pPr>
      <w:bookmarkStart w:id="22" w:name="_Toc233714636"/>
      <w:r>
        <w:lastRenderedPageBreak/>
        <w:t xml:space="preserve">5.1 </w:t>
      </w:r>
      <w:r>
        <w:t>已解决的问题</w:t>
      </w:r>
      <w:bookmarkEnd w:id="22"/>
    </w:p>
    <w:p w14:paraId="25A45A77" w14:textId="77777777">
      <w:pPr>
        <w:spacing w:after="0" w:line="348" w:lineRule="auto"/>
        <w:ind w:firstLine="420"/>
        <w:jc w:val="both"/>
      </w:pPr>
      <w:r>
        <w:rPr>
          <w:sz w:val="22"/>
        </w:rPr>
        <w:t>本项目已处理三个工程问题：</w:t>
      </w:r>
      <w:r>
        <w:rPr>
          <w:sz w:val="22"/>
        </w:rPr>
        <w:t xml:space="preserve">VDTAdapter </w:t>
      </w:r>
      <w:r>
        <w:rPr>
          <w:sz w:val="22"/>
        </w:rPr>
        <w:t>将主分类输出统一到</w:t>
      </w:r>
      <w:r>
        <w:rPr>
          <w:sz w:val="22"/>
        </w:rPr>
        <w:t xml:space="preserve"> OOC</w:t>
      </w:r>
      <w:r>
        <w:rPr>
          <w:sz w:val="22"/>
        </w:rPr>
        <w:t>、</w:t>
      </w:r>
      <w:r>
        <w:rPr>
          <w:sz w:val="22"/>
        </w:rPr>
        <w:t xml:space="preserve">Non-OOC </w:t>
      </w:r>
      <w:r>
        <w:rPr>
          <w:sz w:val="22"/>
        </w:rPr>
        <w:t>和</w:t>
      </w:r>
      <w:r>
        <w:rPr>
          <w:sz w:val="22"/>
        </w:rPr>
        <w:t xml:space="preserve"> Uncertain</w:t>
      </w:r>
      <w:r>
        <w:rPr>
          <w:sz w:val="22"/>
        </w:rPr>
        <w:t>；反事实构造与</w:t>
      </w:r>
      <w:r>
        <w:rPr>
          <w:sz w:val="22"/>
        </w:rPr>
        <w:t xml:space="preserve"> group split </w:t>
      </w:r>
      <w:r>
        <w:rPr>
          <w:sz w:val="22"/>
        </w:rPr>
        <w:t>提供无同源泄漏的字段监督；</w:t>
      </w:r>
      <w:r>
        <w:rPr>
          <w:sz w:val="22"/>
        </w:rPr>
        <w:t xml:space="preserve">plus2000 </w:t>
      </w:r>
      <w:r>
        <w:rPr>
          <w:sz w:val="22"/>
        </w:rPr>
        <w:t>引入</w:t>
      </w:r>
      <w:r>
        <w:rPr>
          <w:sz w:val="22"/>
        </w:rPr>
        <w:t xml:space="preserve"> filtered different-event</w:t>
      </w:r>
      <w:r>
        <w:rPr>
          <w:sz w:val="22"/>
        </w:rPr>
        <w:t>，使训练分布覆盖整体事件错配。</w:t>
      </w:r>
    </w:p>
    <w:p w14:paraId="2D2F3FF4" w14:textId="77777777">
      <w:pPr>
        <w:pStyle w:val="21"/>
        <w:spacing w:before="40" w:after="0" w:line="300" w:lineRule="auto"/>
        <w:outlineLvl w:val="1"/>
      </w:pPr>
      <w:bookmarkStart w:id="23" w:name="_Toc233714637"/>
      <w:r>
        <w:t xml:space="preserve">5.2 </w:t>
      </w:r>
      <w:r>
        <w:t>仍存在的问题</w:t>
      </w:r>
      <w:bookmarkEnd w:id="23"/>
    </w:p>
    <w:p w14:paraId="08B53A60" w14:textId="77777777">
      <w:pPr>
        <w:spacing w:after="0" w:line="348" w:lineRule="auto"/>
        <w:ind w:firstLine="420"/>
        <w:jc w:val="both"/>
      </w:pPr>
      <w:r>
        <w:rPr>
          <w:sz w:val="22"/>
        </w:rPr>
        <w:t>真实</w:t>
      </w:r>
      <w:r>
        <w:rPr>
          <w:sz w:val="22"/>
        </w:rPr>
        <w:t xml:space="preserve"> OOC </w:t>
      </w:r>
      <w:r>
        <w:rPr>
          <w:sz w:val="22"/>
        </w:rPr>
        <w:t>仍以多字段事件冲突为主，单字段反事实难以覆盖完整冲突集合。</w:t>
      </w:r>
      <w:r>
        <w:rPr>
          <w:sz w:val="22"/>
        </w:rPr>
        <w:t xml:space="preserve">true-context </w:t>
      </w:r>
      <w:r>
        <w:rPr>
          <w:sz w:val="22"/>
        </w:rPr>
        <w:t>只用于构造和人工审计，不能进入线上推理；</w:t>
      </w:r>
      <w:r>
        <w:rPr>
          <w:sz w:val="22"/>
        </w:rPr>
        <w:t xml:space="preserve">filtered different-event </w:t>
      </w:r>
      <w:r>
        <w:rPr>
          <w:sz w:val="22"/>
        </w:rPr>
        <w:t>的字段标签来自规则和候选筛选，尚未逐条人工确认。</w:t>
      </w:r>
    </w:p>
    <w:p w14:paraId="2B8D3A56" w14:textId="77777777">
      <w:pPr>
        <w:pStyle w:val="21"/>
        <w:spacing w:before="40" w:after="0" w:line="300" w:lineRule="auto"/>
        <w:outlineLvl w:val="1"/>
      </w:pPr>
      <w:bookmarkStart w:id="24" w:name="_Toc233714638"/>
      <w:r>
        <w:t xml:space="preserve">5.3 </w:t>
      </w:r>
      <w:r>
        <w:t>后续实验</w:t>
      </w:r>
      <w:bookmarkEnd w:id="24"/>
    </w:p>
    <w:p w14:paraId="6403B754" w14:textId="77777777">
      <w:pPr>
        <w:spacing w:after="0" w:line="348" w:lineRule="auto"/>
        <w:ind w:firstLine="420"/>
        <w:jc w:val="both"/>
      </w:pPr>
      <w:r>
        <w:rPr>
          <w:sz w:val="22"/>
        </w:rPr>
        <w:t>后续实验应围绕三条证据补齐：扩大真实</w:t>
      </w:r>
      <w:r>
        <w:rPr>
          <w:sz w:val="22"/>
        </w:rPr>
        <w:t xml:space="preserve"> OOC </w:t>
      </w:r>
      <w:r>
        <w:rPr>
          <w:sz w:val="22"/>
        </w:rPr>
        <w:t>归因标注并采用双人盲审与仲裁；加入视觉实体、</w:t>
      </w:r>
      <w:r>
        <w:rPr>
          <w:sz w:val="22"/>
        </w:rPr>
        <w:t xml:space="preserve">OCR </w:t>
      </w:r>
      <w:r>
        <w:rPr>
          <w:sz w:val="22"/>
        </w:rPr>
        <w:t>和目标检测以补全图像侧证据；引入</w:t>
      </w:r>
      <w:r>
        <w:rPr>
          <w:sz w:val="22"/>
        </w:rPr>
        <w:t xml:space="preserve"> OpenIE/SRL </w:t>
      </w:r>
      <w:r>
        <w:rPr>
          <w:sz w:val="22"/>
        </w:rPr>
        <w:t>与检索证据，增强事件关系和上下文缺失判断。</w:t>
      </w:r>
    </w:p>
    <w:p w14:paraId="7D9CF34B" w14:textId="77777777">
      <w:pPr>
        <w:pStyle w:val="11"/>
        <w:spacing w:before="100" w:after="0" w:line="300" w:lineRule="auto"/>
        <w:outlineLvl w:val="0"/>
      </w:pPr>
      <w:bookmarkStart w:id="25" w:name="_Toc233714639"/>
      <w:r>
        <w:t xml:space="preserve">6 </w:t>
      </w:r>
      <w:r>
        <w:t>实验分工及总结</w:t>
      </w:r>
      <w:bookmarkEnd w:id="25"/>
    </w:p>
    <w:p w14:paraId="092E8607" w14:textId="77777777">
      <w:pPr>
        <w:pStyle w:val="21"/>
        <w:spacing w:before="40" w:after="0" w:line="300" w:lineRule="auto"/>
        <w:outlineLvl w:val="1"/>
      </w:pPr>
      <w:bookmarkStart w:id="26" w:name="_Toc233714640"/>
      <w:r>
        <w:t xml:space="preserve">6.1 </w:t>
      </w:r>
      <w:r>
        <w:t>实验分工</w:t>
      </w:r>
      <w:bookmarkEnd w:id="26"/>
    </w:p>
    <w:p w14:paraId="58D85EBB" w14:textId="77777777">
      <w:pPr>
        <w:spacing w:after="0" w:line="348" w:lineRule="auto"/>
        <w:ind w:firstLine="420"/>
        <w:jc w:val="both"/>
      </w:pPr>
      <w:r>
        <w:rPr>
          <w:sz w:val="22"/>
        </w:rPr>
        <w:t>费思岳参与数据路径整理和</w:t>
      </w:r>
      <w:r>
        <w:rPr>
          <w:sz w:val="22"/>
        </w:rPr>
        <w:t xml:space="preserve"> VDT strict </w:t>
      </w:r>
      <w:r>
        <w:rPr>
          <w:sz w:val="22"/>
        </w:rPr>
        <w:t>复现配置核对，记录</w:t>
      </w:r>
      <w:r>
        <w:rPr>
          <w:sz w:val="22"/>
        </w:rPr>
        <w:t xml:space="preserve"> NewsCLIPpings/VisualNews </w:t>
      </w:r>
      <w:r>
        <w:rPr>
          <w:sz w:val="22"/>
        </w:rPr>
        <w:t>数据状态、目标域设置和</w:t>
      </w:r>
      <w:r>
        <w:rPr>
          <w:sz w:val="22"/>
        </w:rPr>
        <w:t xml:space="preserve"> batch size </w:t>
      </w:r>
      <w:r>
        <w:rPr>
          <w:sz w:val="22"/>
        </w:rPr>
        <w:t>调整。</w:t>
      </w:r>
    </w:p>
    <w:p w14:paraId="7FB721DE" w14:textId="77777777">
      <w:pPr>
        <w:spacing w:after="0" w:line="348" w:lineRule="auto"/>
        <w:ind w:firstLine="420"/>
        <w:jc w:val="both"/>
      </w:pPr>
      <w:r>
        <w:rPr>
          <w:sz w:val="22"/>
        </w:rPr>
        <w:t>陈宇欣参与真实</w:t>
      </w:r>
      <w:r>
        <w:rPr>
          <w:sz w:val="22"/>
        </w:rPr>
        <w:t xml:space="preserve"> OOC </w:t>
      </w:r>
      <w:r>
        <w:rPr>
          <w:sz w:val="22"/>
        </w:rPr>
        <w:t>样本检查、错配字段定义和人工标注表整理，支持</w:t>
      </w:r>
      <w:r>
        <w:rPr>
          <w:sz w:val="22"/>
        </w:rPr>
        <w:t xml:space="preserve"> different-event </w:t>
      </w:r>
      <w:r>
        <w:rPr>
          <w:sz w:val="22"/>
        </w:rPr>
        <w:t>与多字段共现的案例分析。</w:t>
      </w:r>
    </w:p>
    <w:p w14:paraId="2F9B3E1B" w14:textId="77777777">
      <w:pPr>
        <w:spacing w:after="0" w:line="348" w:lineRule="auto"/>
        <w:ind w:firstLine="420"/>
        <w:jc w:val="both"/>
      </w:pPr>
      <w:r>
        <w:rPr>
          <w:sz w:val="22"/>
        </w:rPr>
        <w:t>朱俊好负责研究路线、核心实现与实验集成，包括</w:t>
      </w:r>
      <w:r>
        <w:rPr>
          <w:sz w:val="22"/>
        </w:rPr>
        <w:t xml:space="preserve"> VDT </w:t>
      </w:r>
      <w:r>
        <w:rPr>
          <w:sz w:val="22"/>
        </w:rPr>
        <w:t>接入、</w:t>
      </w:r>
      <w:r>
        <w:rPr>
          <w:sz w:val="22"/>
        </w:rPr>
        <w:t>VDTAdapter</w:t>
      </w:r>
      <w:r>
        <w:rPr>
          <w:sz w:val="22"/>
        </w:rPr>
        <w:t>、</w:t>
      </w:r>
      <w:r>
        <w:rPr>
          <w:sz w:val="22"/>
        </w:rPr>
        <w:t xml:space="preserve">COVE-lite </w:t>
      </w:r>
      <w:r>
        <w:rPr>
          <w:sz w:val="22"/>
        </w:rPr>
        <w:t>构造、可控反事实训练、</w:t>
      </w:r>
      <w:r>
        <w:rPr>
          <w:sz w:val="22"/>
        </w:rPr>
        <w:t xml:space="preserve">plus2000 </w:t>
      </w:r>
      <w:r>
        <w:rPr>
          <w:sz w:val="22"/>
        </w:rPr>
        <w:t>评估和</w:t>
      </w:r>
      <w:r>
        <w:rPr>
          <w:sz w:val="22"/>
        </w:rPr>
        <w:t xml:space="preserve"> no-true-context </w:t>
      </w:r>
      <w:r>
        <w:rPr>
          <w:sz w:val="22"/>
        </w:rPr>
        <w:t>推理。</w:t>
      </w:r>
    </w:p>
    <w:p w14:paraId="71AA6068" w14:textId="77777777">
      <w:pPr>
        <w:spacing w:after="0" w:line="348" w:lineRule="auto"/>
        <w:ind w:firstLine="420"/>
        <w:jc w:val="both"/>
      </w:pPr>
      <w:r>
        <w:rPr>
          <w:sz w:val="22"/>
        </w:rPr>
        <w:t>郭远重参与运行样例、前端交互、演示流程和复现说明整理。</w:t>
      </w:r>
    </w:p>
    <w:p w14:paraId="30416460" w14:textId="77777777">
      <w:pPr>
        <w:pStyle w:val="21"/>
        <w:spacing w:before="40" w:after="0" w:line="300" w:lineRule="auto"/>
        <w:outlineLvl w:val="1"/>
      </w:pPr>
      <w:bookmarkStart w:id="27" w:name="_Toc233714641"/>
      <w:r>
        <w:t xml:space="preserve">6.2 </w:t>
      </w:r>
      <w:r>
        <w:t>总结</w:t>
      </w:r>
      <w:bookmarkEnd w:id="27"/>
    </w:p>
    <w:p w14:paraId="57B4949C" w14:textId="77777777">
      <w:pPr>
        <w:spacing w:after="0" w:line="348" w:lineRule="auto"/>
        <w:ind w:firstLine="420"/>
        <w:jc w:val="both"/>
      </w:pPr>
      <w:r>
        <w:rPr>
          <w:sz w:val="22"/>
        </w:rPr>
        <w:t>本实验完成</w:t>
      </w:r>
      <w:r>
        <w:rPr>
          <w:sz w:val="22"/>
        </w:rPr>
        <w:t xml:space="preserve"> VDT strict </w:t>
      </w:r>
      <w:r>
        <w:rPr>
          <w:sz w:val="22"/>
        </w:rPr>
        <w:t>复现、可控反事实构造、</w:t>
      </w:r>
      <w:r>
        <w:rPr>
          <w:sz w:val="22"/>
        </w:rPr>
        <w:t xml:space="preserve">no-true-context </w:t>
      </w:r>
      <w:r>
        <w:rPr>
          <w:sz w:val="22"/>
        </w:rPr>
        <w:t>特征归因和真实</w:t>
      </w:r>
      <w:r>
        <w:rPr>
          <w:sz w:val="22"/>
        </w:rPr>
        <w:t xml:space="preserve"> OOC </w:t>
      </w:r>
      <w:r>
        <w:rPr>
          <w:sz w:val="22"/>
        </w:rPr>
        <w:t>审计四个环节。主分类链路在两个目标域完成可运行复现；归因实验中，</w:t>
      </w:r>
      <w:r>
        <w:rPr>
          <w:sz w:val="22"/>
        </w:rPr>
        <w:t xml:space="preserve">plus2000 </w:t>
      </w:r>
      <w:r>
        <w:rPr>
          <w:sz w:val="22"/>
        </w:rPr>
        <w:t>在真实</w:t>
      </w:r>
      <w:r>
        <w:rPr>
          <w:sz w:val="22"/>
        </w:rPr>
        <w:t xml:space="preserve"> OOC </w:t>
      </w:r>
      <w:r>
        <w:rPr>
          <w:sz w:val="22"/>
        </w:rPr>
        <w:t>上将</w:t>
      </w:r>
      <w:r>
        <w:rPr>
          <w:sz w:val="22"/>
        </w:rPr>
        <w:t xml:space="preserve"> Type Acc </w:t>
      </w:r>
      <w:r>
        <w:rPr>
          <w:sz w:val="22"/>
        </w:rPr>
        <w:t>提至</w:t>
      </w:r>
      <w:r>
        <w:rPr>
          <w:sz w:val="22"/>
        </w:rPr>
        <w:t xml:space="preserve"> 0.2900</w:t>
      </w:r>
      <w:r>
        <w:rPr>
          <w:sz w:val="22"/>
        </w:rPr>
        <w:t>、</w:t>
      </w:r>
      <w:r>
        <w:rPr>
          <w:sz w:val="22"/>
        </w:rPr>
        <w:t xml:space="preserve">Field Micro-F1 </w:t>
      </w:r>
      <w:r>
        <w:rPr>
          <w:sz w:val="22"/>
        </w:rPr>
        <w:t>提至</w:t>
      </w:r>
      <w:r>
        <w:rPr>
          <w:sz w:val="22"/>
        </w:rPr>
        <w:t xml:space="preserve"> 0.4781</w:t>
      </w:r>
      <w:r>
        <w:rPr>
          <w:sz w:val="22"/>
        </w:rPr>
        <w:t>，但</w:t>
      </w:r>
      <w:r>
        <w:rPr>
          <w:sz w:val="22"/>
        </w:rPr>
        <w:t xml:space="preserve"> Exact Match </w:t>
      </w:r>
      <w:r>
        <w:rPr>
          <w:sz w:val="22"/>
        </w:rPr>
        <w:t>仍为</w:t>
      </w:r>
      <w:r>
        <w:rPr>
          <w:sz w:val="22"/>
        </w:rPr>
        <w:t xml:space="preserve"> 0.0300</w:t>
      </w:r>
      <w:r>
        <w:rPr>
          <w:sz w:val="22"/>
        </w:rPr>
        <w:t>。</w:t>
      </w:r>
    </w:p>
    <w:p w14:paraId="45B6076D" w14:textId="77777777">
      <w:pPr>
        <w:spacing w:after="0" w:line="348" w:lineRule="auto"/>
        <w:ind w:firstLine="420"/>
        <w:jc w:val="both"/>
      </w:pPr>
      <w:r>
        <w:rPr>
          <w:sz w:val="22"/>
        </w:rPr>
        <w:t>当前结论限定在</w:t>
      </w:r>
      <w:r>
        <w:rPr>
          <w:sz w:val="22"/>
        </w:rPr>
        <w:t xml:space="preserve"> 100 </w:t>
      </w:r>
      <w:r>
        <w:rPr>
          <w:sz w:val="22"/>
        </w:rPr>
        <w:t>条人工审计和</w:t>
      </w:r>
      <w:r>
        <w:rPr>
          <w:sz w:val="22"/>
        </w:rPr>
        <w:t xml:space="preserve"> no-true-context </w:t>
      </w:r>
      <w:r>
        <w:rPr>
          <w:sz w:val="22"/>
        </w:rPr>
        <w:t>输入条件下。后续应扩大标注规模、补充多模态事件证据，并用双人盲审与仲裁重新评估不同错配类型的归因稳定性。</w:t>
      </w:r>
    </w:p>
    <w:sectPr>
      <w:headerReference w:type="default" r:id="rId12"/>
      <w:footerReference w:type="default" r:id="rId13"/>
      <w:pgSz w:w="11906" w:h="16838"/>
      <w:pgMar w:top="1066" w:right="1440" w:bottom="992" w:left="1440" w:header="653" w:footer="79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7550" w14:textId="77777777">
      <w:pPr>
        <w:spacing w:after="0"/>
      </w:pPr>
      <w:r>
        <w:separator/>
      </w:r>
    </w:p>
  </w:endnote>
  <w:endnote w:type="continuationSeparator" w:id="0">
    <w:p w14:paraId="374467E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3F3E" w14:textId="77777777">
    <w:pPr>
      <w:spacing w:line="186" w:lineRule="auto"/>
      <w:ind w:left="4402"/>
      <w:rPr>
        <w:rFonts w:eastAsia="Times New Roman"/>
        <w:szCs w:val="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72AA" w14:textId="77777777">
    <w:pPr>
      <w:spacing w:after="0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FEBA" w14:textId="77777777">
      <w:pPr>
        <w:spacing w:after="0"/>
      </w:pPr>
      <w:r>
        <w:separator/>
      </w:r>
    </w:p>
  </w:footnote>
  <w:footnote w:type="continuationSeparator" w:id="0">
    <w:p w14:paraId="6E4F4DD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484B7" w14:textId="77777777">
    <w:pPr>
      <w:spacing w:before="64" w:line="227" w:lineRule="auto"/>
      <w:rPr>
        <w:rFonts w:ascii="SimSun" w:hAnsi="SimSun" w:cs="SimSun" w:hint="eastAsia"/>
        <w:szCs w:val="23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01AF" w14:textId="77777777">
    <w:pPr>
      <w:pBdr>
        <w:bottom w:val="single" w:sz="6" w:space="1" w:color="808080"/>
      </w:pBdr>
      <w:tabs>
        <w:tab w:val="right" w:pos="9000"/>
      </w:tabs>
      <w:spacing w:after="0"/>
    </w:pPr>
    <w:r>
      <w:drawing>
        <wp:inline distT="0" distB="0" distL="0" distR="0" wp14:anchorId="581481E9" wp14:editId="25C8999E">
          <wp:extent cx="109728" cy="109728"/>
          <wp:effectExtent l="0" t="0" r="0" b="0"/>
          <wp:docPr id="652176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" cy="109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    </w:t>
    </w:r>
    <w:r>
      <w:rPr>
        <w:sz w:val="21"/>
      </w:rPr>
      <w:t>武汉大学</w:t>
    </w:r>
    <w:r>
      <w:rPr>
        <w:sz w:val="21"/>
      </w:rPr>
      <w:tab/>
    </w:r>
    <w:r>
      <w:rPr>
        <w:sz w:val="21"/>
      </w:rPr>
      <w:t>内容安全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674B7"/>
  <w15:docId w15:val="{3ED0461D-722D-4D26-9D5A-05C6FBB7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Times New Roman" w:eastAsia="SimSun" w:hAnsi="Times New Roman" w:cs="Times New Roman"/>
      <w:noProof/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Arial" w:eastAsia="Arial" w:hAnsi="Arial" w:cs="Arial"/>
      <w:sz w:val="21"/>
    </w:rPr>
  </w:style>
  <w:style w:type="paragraph" w:customStyle="1" w:styleId="TableText">
    <w:name w:val="Table Text"/>
    <w:basedOn w:val="a"/>
    <w:semiHidden/>
    <w:qFormat/>
    <w:rPr>
      <w:rFonts w:ascii="Courier New" w:eastAsia="Courier New" w:hAnsi="Courier New" w:cs="Courier New"/>
      <w:szCs w:val="23"/>
    </w:rPr>
  </w:style>
  <w:style w:type="paragraph" w:customStyle="1" w:styleId="11">
    <w:name w:val="标题 11"/>
    <w:basedOn w:val="a"/>
    <w:rPr>
      <w:rFonts w:eastAsia="黑体"/>
      <w:b/>
      <w:sz w:val="32"/>
    </w:rPr>
  </w:style>
  <w:style w:type="paragraph" w:customStyle="1" w:styleId="21">
    <w:name w:val="标题 21"/>
    <w:basedOn w:val="a"/>
    <w:rPr>
      <w:rFonts w:eastAsia="黑体"/>
      <w:b/>
      <w:sz w:val="26"/>
    </w:rPr>
  </w:style>
  <w:style w:type="paragraph" w:customStyle="1" w:styleId="TOC11">
    <w:name w:val="TOC 11"/>
    <w:basedOn w:val="a"/>
  </w:style>
  <w:style w:type="paragraph" w:customStyle="1" w:styleId="TOC21">
    <w:name w:val="TOC 21"/>
    <w:basedOn w:val="a"/>
  </w:style>
  <w:style w:type="paragraph" w:customStyle="1" w:styleId="1">
    <w:name w:val="题注1"/>
    <w:basedOn w:val="a"/>
    <w:rPr>
      <w:sz w:val="21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SimSun" w:hAnsi="Times New Roman" w:cs="Times New Roman"/>
      <w:noProof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SimSun" w:hAnsi="Times New Roman" w:cs="Times New Roman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4047</Words>
  <Characters>7364</Characters>
  <Application>Microsoft Office Word</Application>
  <DocSecurity>0</DocSecurity>
  <Lines>375</Lines>
  <Paragraphs>264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10-VDT-CF-Attr 跨域图文内容挪用检测与错配归因</dc:title>
  <dc:subject>内容安全</dc:subject>
  <dc:creator/>
  <cp:keywords>OOC; VDT; VDT-CF-Attr; 内容安全; 图文错配归因</cp:keywords>
  <dc:description/>
  <cp:lastModifiedBy/>
  <cp:revision>3</cp:revision>
  <cp:lastPrinted>2026-06-30T04:22:00Z</cp:lastPrinted>
  <dcterms:created xsi:type="dcterms:W3CDTF">2025-06-15T16:52:00Z</dcterms:created>
  <dcterms:modified xsi:type="dcterms:W3CDTF">2026-06-30T04:22:00Z</dcterms:modified>
</cp:coreProperties>
</file>