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YaHei"/>
          <w:b/>
          <w:color w:val="0B2545"/>
          <w:sz w:val="44"/>
        </w:rPr>
        <w:t>基于事件语境与证据约束的跨域图文内容挪用检测系统</w:t>
      </w:r>
    </w:p>
    <w:p>
      <w:pPr>
        <w:jc w:val="center"/>
      </w:pPr>
      <w:r>
        <w:rPr>
          <w:rFonts w:ascii="Calibri" w:hAnsi="Calibri" w:eastAsia="Microsoft YaHei"/>
          <w:color w:val="555555"/>
          <w:sz w:val="24"/>
        </w:rPr>
        <w:t>E3-VDT-OOC 期末项目报告初稿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22"/>
        </w:rPr>
        <w:t>分类准确率不降，结构化归因增强</w:t>
      </w:r>
    </w:p>
    <w:p/>
    <w:p>
      <w:pPr>
        <w:spacing w:before="80" w:after="160"/>
        <w:ind w:left="360"/>
      </w:pPr>
      <w:r>
        <w:rPr>
          <w:rFonts w:ascii="Calibri" w:hAnsi="Calibri" w:eastAsia="Microsoft YaHei"/>
          <w:b/>
          <w:color w:val="1F3A5F"/>
          <w:sz w:val="22"/>
        </w:rPr>
        <w:t>用途：报告负责人可直接以此为正文初稿，再按课程模板调整格式、插入图表和参考文献。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</w:rPr>
        <w:t>跨域图文内容挪用（Out-of-Context, OOC）是指真实图像被放入错误新闻语境中传播，造成误导性叙事。相比传统篡改检测，OOC 内容通常不修改图像像素，而是通过文本、时间、地点或事件语境错配制造虚假信息，因此更难依靠低层视觉伪造痕迹发现。</w:t>
      </w:r>
    </w:p>
    <w:p>
      <w:r>
        <w:rPr>
          <w:rFonts w:ascii="Calibri" w:hAnsi="Calibri" w:eastAsia="Microsoft YaHei"/>
        </w:rPr>
        <w:t xml:space="preserve">本项目围绕新闻场景下的图文内容挪用检测，首先在 NewsCLIPpings / VisualNews 数据上复现 VDT baseline，并完成 strict BLIP-2/GaussianBlur 设置下的特征预处理和跨域训练。在 </w:t>
      </w:r>
      <w:r>
        <w:rPr>
          <w:rFonts w:ascii="Consolas" w:hAnsi="Consolas" w:eastAsia="Microsoft YaHei"/>
          <w:color w:val="1F4D78"/>
          <w:sz w:val="20"/>
        </w:rPr>
        <w:t>target_domain=bbc,guardian</w:t>
      </w:r>
      <w:r>
        <w:rPr>
          <w:rFonts w:ascii="Calibri" w:hAnsi="Calibri" w:eastAsia="Microsoft YaHei"/>
        </w:rPr>
        <w:t xml:space="preserve"> 设置下，复现得到 </w:t>
      </w:r>
      <w:r>
        <w:rPr>
          <w:rFonts w:ascii="Consolas" w:hAnsi="Consolas" w:eastAsia="Microsoft YaHei"/>
          <w:color w:val="1F4D78"/>
          <w:sz w:val="20"/>
        </w:rPr>
        <w:t>F1=0.7353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Acc=0.7383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AUC=0.7398</w:t>
      </w:r>
      <w:r>
        <w:rPr>
          <w:rFonts w:ascii="Calibri" w:hAnsi="Calibri" w:eastAsia="Microsoft YaHei"/>
        </w:rPr>
        <w:t xml:space="preserve">；在 </w:t>
      </w:r>
      <w:r>
        <w:rPr>
          <w:rFonts w:ascii="Consolas" w:hAnsi="Consolas" w:eastAsia="Microsoft YaHei"/>
          <w:color w:val="1F4D78"/>
          <w:sz w:val="20"/>
        </w:rPr>
        <w:t>target_domain=usa_today,washington_post</w:t>
      </w:r>
      <w:r>
        <w:rPr>
          <w:rFonts w:ascii="Calibri" w:hAnsi="Calibri" w:eastAsia="Microsoft YaHei"/>
        </w:rPr>
        <w:t xml:space="preserve"> 且 batch size 降为 64 的设置下，复现得到 </w:t>
      </w:r>
      <w:r>
        <w:rPr>
          <w:rFonts w:ascii="Consolas" w:hAnsi="Consolas" w:eastAsia="Microsoft YaHei"/>
          <w:color w:val="1F4D78"/>
          <w:sz w:val="20"/>
        </w:rPr>
        <w:t>F1=0.8032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Acc=0.8032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AUC=0.8028</w:t>
      </w:r>
      <w:r>
        <w:rPr>
          <w:rFonts w:ascii="Calibri" w:hAnsi="Calibri" w:eastAsia="Microsoft YaHei"/>
        </w:rPr>
        <w:t xml:space="preserve">。在此基础上，我们提出 E3-VDT（Event-grounded and Explanation-enhanced VDT）系统路线：在不降低 VDT 主分类准确率的前提下，以 sidecar 方式增加事件字段一致性建模，输出 </w:t>
      </w:r>
      <w:r>
        <w:rPr>
          <w:rFonts w:ascii="Consolas" w:hAnsi="Consolas" w:eastAsia="Microsoft YaHei"/>
          <w:color w:val="1F4D78"/>
          <w:sz w:val="20"/>
        </w:rPr>
        <w:t>mismatch_type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conflict_fields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event_scores</w:t>
      </w:r>
      <w:r>
        <w:rPr>
          <w:rFonts w:ascii="Calibri" w:hAnsi="Calibri" w:eastAsia="Microsoft YaHei"/>
        </w:rPr>
        <w:t xml:space="preserve"> 和结构化解释，使系统不仅判断“是否错配”，还能回答“哪里错、为什么错、属于哪类错配”。</w:t>
      </w:r>
    </w:p>
    <w:p>
      <w:r>
        <w:rPr>
          <w:rFonts w:ascii="Calibri" w:hAnsi="Calibri" w:eastAsia="Microsoft YaHei"/>
        </w:rPr>
        <w:t>实验与系统实现表明，VDT 可以作为有效二分类 baseline，而 E3-VDT 的主要贡献在于提升内容安全审核场景中的可解释性、可诊断性和演示可用性。项目最终提供可运行 Gradio 展示系统、统一 JSON 输出 schema、复现实验日志和答辩样例。</w:t>
      </w:r>
    </w:p>
    <w:p>
      <w:pPr>
        <w:pStyle w:val="Heading1"/>
      </w:pPr>
      <w:r>
        <w:t>1. 引言</w:t>
      </w:r>
    </w:p>
    <w:p>
      <w:r>
        <w:rPr>
          <w:rFonts w:ascii="Calibri" w:hAnsi="Calibri" w:eastAsia="Microsoft YaHei"/>
        </w:rPr>
        <w:t>社交媒体和新闻传播中，大量虚假信息并非来自图像本身的像素篡改，而是来自图文语境错配。例如，一张旧抗议现场图片可能被描述为近期另一个国家的事件；一张灾害现场图片可能被用于错误城市或错误年份。这类内容具有两个特点：</w:t>
      </w:r>
    </w:p>
    <w:p>
      <w:pPr>
        <w:pStyle w:val="ListNumber"/>
      </w:pPr>
      <w:r>
        <w:rPr>
          <w:rFonts w:ascii="Calibri" w:hAnsi="Calibri" w:eastAsia="Microsoft YaHei"/>
        </w:rPr>
        <w:t>图像往往是真实的，传统篡改检测难以发现；</w:t>
      </w:r>
    </w:p>
    <w:p>
      <w:pPr>
        <w:pStyle w:val="ListNumber"/>
      </w:pPr>
      <w:r>
        <w:rPr>
          <w:rFonts w:ascii="Calibri" w:hAnsi="Calibri" w:eastAsia="Microsoft YaHei"/>
        </w:rPr>
        <w:t>文本和图像在主题上可能高度相似，简单图文相似度模型容易被误导。</w:t>
      </w:r>
    </w:p>
    <w:p>
      <w:r>
        <w:rPr>
          <w:rFonts w:ascii="Calibri" w:hAnsi="Calibri" w:eastAsia="Microsoft YaHei"/>
        </w:rPr>
        <w:t>因此，OOC 检测需要同时理解图像、文本和事件语境。本项目选择 VDT 作为主 baseline，复现其跨域 OOC 检测能力，并进一步面向内容安全审核需求加入事件字段归因。</w:t>
      </w:r>
    </w:p>
    <w:p>
      <w:pPr>
        <w:pStyle w:val="Heading1"/>
      </w:pPr>
      <w:r>
        <w:t>2. 相关工作</w:t>
      </w:r>
    </w:p>
    <w:p>
      <w:pPr>
        <w:pStyle w:val="Heading2"/>
      </w:pPr>
      <w:r>
        <w:t>2.1 NewsCLIPpings 与 OOC 数据集</w:t>
      </w:r>
    </w:p>
    <w:p>
      <w:r>
        <w:rPr>
          <w:rFonts w:ascii="Calibri" w:hAnsi="Calibri" w:eastAsia="Microsoft YaHei"/>
        </w:rPr>
        <w:t>NewsCLIPpings 基于 VisualNews 构造图文匹配与错配样本，是新闻 OOC 检测的重要数据集。其优点是规模较大、适合跨域实验；不足是主要提供二分类标签，缺少细粒度错配类型标注，例如地点错配、时间错配、主体错配等。</w:t>
      </w:r>
    </w:p>
    <w:p>
      <w:pPr>
        <w:pStyle w:val="Heading2"/>
      </w:pPr>
      <w:r>
        <w:t>2.2 VDT baseline</w:t>
      </w:r>
    </w:p>
    <w:p>
      <w:r>
        <w:rPr>
          <w:rFonts w:ascii="Calibri" w:hAnsi="Calibri" w:eastAsia="Microsoft YaHei"/>
        </w:rPr>
        <w:t>VDT 关注跨域图文错配检测，利用视觉语言特征和 domain adaptation 思路提升跨域泛化能力。该方法适合作为本项目的核心二分类 baseline。本项目在本机复现 VDT strict BLIP-2/GaussianBlur 流程，并记录硬件约束下的 batch size 调整。</w:t>
      </w:r>
    </w:p>
    <w:p>
      <w:pPr>
        <w:pStyle w:val="Heading2"/>
      </w:pPr>
      <w:r>
        <w:t>2.3 可解释 OOC 检测需求</w:t>
      </w:r>
    </w:p>
    <w:p>
      <w:r>
        <w:rPr>
          <w:rFonts w:ascii="Calibri" w:hAnsi="Calibri" w:eastAsia="Microsoft YaHei"/>
        </w:rPr>
        <w:t>对于内容安全系统，仅输出 OOC / Non-OOC 往往不足。审核人员更需要知道冲突来自人物、地点、时间、事件类型还是行为关系。因此，本项目将可解释输出作为系统创新点，而不是单纯追求模型分数微小提升。</w:t>
      </w:r>
    </w:p>
    <w:p>
      <w:pPr>
        <w:pStyle w:val="Heading1"/>
      </w:pPr>
      <w:r>
        <w:t>3. 方法设计</w:t>
      </w:r>
    </w:p>
    <w:p>
      <w:pPr>
        <w:pStyle w:val="Heading1"/>
      </w:pPr>
      <w:r>
        <w:t>3.1 总体框架</w:t>
      </w:r>
    </w:p>
    <w:p>
      <w:r>
        <w:rPr>
          <w:rFonts w:ascii="Calibri" w:hAnsi="Calibri" w:eastAsia="Microsoft YaHei"/>
        </w:rPr>
        <w:t>E3-VDT 采用 accuracy-preserving 设计：</w:t>
      </w:r>
    </w:p>
    <w:p>
      <w:pPr>
        <w:spacing w:before="80" w:after="160"/>
        <w:ind w:left="259"/>
      </w:pPr>
      <w:r>
        <w:rPr>
          <w:rFonts w:ascii="Consolas" w:hAnsi="Consolas" w:eastAsia="Microsoft YaHei"/>
          <w:color w:val="1F4D78"/>
          <w:sz w:val="19"/>
        </w:rPr>
        <w:t>VDT baseline -&gt; OOC / Non-OOC 主分类结果</w:t>
      </w:r>
      <w:r>
        <w:br/>
      </w:r>
      <w:r>
        <w:rPr>
          <w:rFonts w:ascii="Consolas" w:hAnsi="Consolas" w:eastAsia="Microsoft YaHei"/>
          <w:color w:val="1F4D78"/>
          <w:sz w:val="19"/>
        </w:rPr>
        <w:t>Event sidecar -&gt; mismatch_type / conflict_fields / event_scores / explanation</w:t>
      </w:r>
    </w:p>
    <w:p>
      <w:r>
        <w:rPr>
          <w:rFonts w:ascii="Calibri" w:hAnsi="Calibri" w:eastAsia="Microsoft YaHei"/>
        </w:rPr>
        <w:t>默认情况下：</w:t>
      </w:r>
    </w:p>
    <w:p>
      <w:pPr>
        <w:spacing w:before="80" w:after="160"/>
        <w:ind w:left="259"/>
      </w:pPr>
      <w:r>
        <w:rPr>
          <w:rFonts w:ascii="Consolas" w:hAnsi="Consolas" w:eastAsia="Microsoft YaHei"/>
          <w:color w:val="1F4D78"/>
          <w:sz w:val="19"/>
        </w:rPr>
        <w:t>final_label = vdt_label</w:t>
      </w:r>
      <w:r>
        <w:br/>
      </w:r>
      <w:r>
        <w:rPr>
          <w:rFonts w:ascii="Consolas" w:hAnsi="Consolas" w:eastAsia="Microsoft YaHei"/>
          <w:color w:val="1F4D78"/>
          <w:sz w:val="19"/>
        </w:rPr>
        <w:t>final_score = vdt_score</w:t>
      </w:r>
    </w:p>
    <w:p>
      <w:r>
        <w:rPr>
          <w:rFonts w:ascii="Calibri" w:hAnsi="Calibri" w:eastAsia="Microsoft YaHei"/>
        </w:rPr>
        <w:t>事件字段模块不覆盖主分类结果，因此分类 Accuracy / F1 与 VDT baseline 持平；系统额外获得结构化解释能力。只有当验证集证明融合策略不降低 Accuracy/F1 时，才允许事件分数参与最终分类。</w:t>
      </w:r>
    </w:p>
    <w:p>
      <w:pPr>
        <w:pStyle w:val="Heading1"/>
      </w:pPr>
      <w:r>
        <w:t>3.2 事件字段一致性建模</w:t>
      </w:r>
    </w:p>
    <w:p>
      <w:r>
        <w:rPr>
          <w:rFonts w:ascii="Calibri" w:hAnsi="Calibri" w:eastAsia="Microsoft YaHei"/>
        </w:rPr>
        <w:t>我们将图文语境拆成五个事件字段：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示例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entity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人物、组织、主体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Obama / Elon Musk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地点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Paris / London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time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2024 / Monday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event_type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事件类型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protest / disaster / sports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relation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行为关系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attack / meet / rescue</w:t>
            </w:r>
          </w:p>
        </w:tc>
      </w:tr>
    </w:tbl>
    <w:p/>
    <w:p>
      <w:r>
        <w:rPr>
          <w:rFonts w:ascii="Calibri" w:hAnsi="Calibri" w:eastAsia="Microsoft YaHei"/>
        </w:rPr>
        <w:t>形成事件一致性向量：</w:t>
      </w:r>
    </w:p>
    <w:p>
      <w:pPr>
        <w:spacing w:before="80" w:after="160"/>
        <w:ind w:left="259"/>
      </w:pPr>
      <w:r>
        <w:rPr>
          <w:rFonts w:ascii="Consolas" w:hAnsi="Consolas" w:eastAsia="Microsoft YaHei"/>
          <w:color w:val="1F4D78"/>
          <w:sz w:val="19"/>
        </w:rPr>
        <w:t>C_event = [s_entity, s_location, s_time, s_event_type, s_relation]</w:t>
      </w:r>
    </w:p>
    <w:p>
      <w:r>
        <w:rPr>
          <w:rFonts w:ascii="Calibri" w:hAnsi="Calibri" w:eastAsia="Microsoft YaHei"/>
        </w:rPr>
        <w:t>当某个字段一致性显著低时，系统输出对应冲突字段。</w:t>
      </w:r>
    </w:p>
    <w:p>
      <w:pPr>
        <w:pStyle w:val="Heading1"/>
      </w:pPr>
      <w:r>
        <w:t>3.3 弱监督错配类型构造</w:t>
      </w:r>
    </w:p>
    <w:p>
      <w:r>
        <w:rPr>
          <w:rFonts w:ascii="Calibri" w:hAnsi="Calibri" w:eastAsia="Microsoft YaHei"/>
        </w:rPr>
        <w:t>由于现有数据集通常缺少细粒度错配标签，我们设计弱监督构造规则：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标签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触发条件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entity mismatch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主体实体冲突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location mismatch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地点冲突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temporal mismatch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时间冲突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event-type mismatch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事件类型冲突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relation mismatch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动作关系冲突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context omission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证据不足或上下文缺失</w:t>
            </w:r>
          </w:p>
        </w:tc>
      </w:tr>
    </w:tbl>
    <w:p/>
    <w:p>
      <w:r>
        <w:rPr>
          <w:rFonts w:ascii="Calibri" w:hAnsi="Calibri" w:eastAsia="Microsoft YaHei"/>
        </w:rPr>
        <w:t>该标签既可用于系统展示，也可作为后续训练 attribution head 的弱监督信号。</w:t>
      </w:r>
    </w:p>
    <w:p>
      <w:pPr>
        <w:pStyle w:val="Heading1"/>
      </w:pPr>
      <w:r>
        <w:t>3.4 结构化输出 schema</w:t>
      </w:r>
    </w:p>
    <w:p>
      <w:r>
        <w:rPr>
          <w:rFonts w:ascii="Calibri" w:hAnsi="Calibri" w:eastAsia="Microsoft YaHei"/>
        </w:rPr>
        <w:t>系统输出统一 JSON：</w:t>
      </w:r>
    </w:p>
    <w:p>
      <w:pPr>
        <w:spacing w:before="80" w:after="160"/>
        <w:ind w:left="259"/>
      </w:pPr>
      <w:r>
        <w:rPr>
          <w:rFonts w:ascii="Consolas" w:hAnsi="Consolas" w:eastAsia="Microsoft YaHei"/>
          <w:color w:val="1F4D78"/>
          <w:sz w:val="19"/>
        </w:rPr>
        <w:t>{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"label": "OOC",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"confidence": 0.85,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"mismatch_type": "location mismatch",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"conflict_fields": ["location"],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"event_scores": {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  "entity": 0.5,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  "location": 0.0,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  "time": 1.0,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  "event_type": 1.0,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  "relation": 1.0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},</w:t>
      </w:r>
      <w:r>
        <w:br/>
      </w:r>
      <w:r>
        <w:rPr>
          <w:rFonts w:ascii="Consolas" w:hAnsi="Consolas" w:eastAsia="Microsoft YaHei"/>
          <w:color w:val="1F4D78"/>
          <w:sz w:val="19"/>
        </w:rPr>
        <w:t xml:space="preserve">  "explanation": "地点字段冲突：文本为 Paris，图像上下文为 London。"</w:t>
      </w:r>
      <w:r>
        <w:br/>
      </w:r>
      <w:r>
        <w:rPr>
          <w:rFonts w:ascii="Consolas" w:hAnsi="Consolas" w:eastAsia="Microsoft YaHei"/>
          <w:color w:val="1F4D78"/>
          <w:sz w:val="19"/>
        </w:rPr>
        <w:t>}</w:t>
      </w:r>
    </w:p>
    <w:p>
      <w:r>
        <w:rPr>
          <w:rFonts w:ascii="Calibri" w:hAnsi="Calibri" w:eastAsia="Microsoft YaHei"/>
        </w:rPr>
        <w:t>相比 VDT baseline，该输出更适合内容审核和答辩展示。</w:t>
      </w:r>
    </w:p>
    <w:p>
      <w:pPr>
        <w:pStyle w:val="Heading1"/>
      </w:pPr>
      <w:r>
        <w:t>4. 实验设计</w:t>
      </w:r>
    </w:p>
    <w:p>
      <w:pPr>
        <w:pStyle w:val="Heading1"/>
      </w:pPr>
      <w:r>
        <w:t>4.1 数据与设置</w:t>
      </w:r>
    </w:p>
    <w:p>
      <w:pPr>
        <w:pStyle w:val="ListBullet"/>
      </w:pPr>
      <w:r>
        <w:rPr>
          <w:rFonts w:ascii="Calibri" w:hAnsi="Calibri" w:eastAsia="Microsoft YaHei"/>
        </w:rPr>
        <w:t>数据集：NewsCLIPpings / VisualNews</w:t>
      </w:r>
    </w:p>
    <w:p>
      <w:pPr>
        <w:pStyle w:val="ListBullet"/>
      </w:pPr>
      <w:r>
        <w:rPr>
          <w:rFonts w:ascii="Calibri" w:hAnsi="Calibri" w:eastAsia="Microsoft YaHei"/>
        </w:rPr>
        <w:t>特征设置：strict BLIP-2 / GaussianBlur</w:t>
      </w:r>
    </w:p>
    <w:p>
      <w:pPr>
        <w:pStyle w:val="ListBullet"/>
      </w:pPr>
      <w:r>
        <w:rPr>
          <w:rFonts w:ascii="Calibri" w:hAnsi="Calibri" w:eastAsia="Microsoft YaHei"/>
        </w:rPr>
        <w:t>复现模型：VDT baseline</w:t>
      </w:r>
    </w:p>
    <w:p>
      <w:pPr>
        <w:pStyle w:val="ListBullet"/>
      </w:pPr>
      <w:r>
        <w:rPr>
          <w:rFonts w:ascii="Calibri" w:hAnsi="Calibri" w:eastAsia="Microsoft YaHei"/>
        </w:rPr>
        <w:t>指标：Accuracy、F1、AUC、F1-real、F1-fake、EER</w:t>
      </w:r>
    </w:p>
    <w:p>
      <w:pPr>
        <w:pStyle w:val="ListBullet"/>
      </w:pPr>
      <w:r>
        <w:rPr>
          <w:rFonts w:ascii="Calibri" w:hAnsi="Calibri" w:eastAsia="Microsoft YaHei"/>
        </w:rPr>
        <w:t>硬件：NVIDIA GeForce RTX 4060 Laptop GPU</w:t>
      </w:r>
    </w:p>
    <w:p>
      <w:pPr>
        <w:pStyle w:val="Heading1"/>
      </w:pPr>
      <w:r>
        <w:t>4.2 VDT baseline 复现结果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设置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Acc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AUC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target_domain=bbc,guardian, bs128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completed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0.7353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0.7383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0.7398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bs256 CUBLAS 失败，bs128 跑通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target_domain=usa_today,washington_post, bs128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failed_oom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Epoch 1 中途 CUDA OOM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target_domain=usa_today,washington_post, bs64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completed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0.8032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0.8032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0.8028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已完成 13 个 validation blocks，best-by-F1 来自第 9 个 validation block</w:t>
            </w:r>
          </w:p>
        </w:tc>
      </w:tr>
    </w:tbl>
    <w:p/>
    <w:p>
      <w:r>
        <w:rPr>
          <w:rFonts w:ascii="Calibri" w:hAnsi="Calibri" w:eastAsia="Microsoft YaHei"/>
        </w:rPr>
        <w:t xml:space="preserve">说明：两组 completed 结果均来自训练结束后 </w:t>
      </w:r>
      <w:r>
        <w:rPr>
          <w:rFonts w:ascii="Consolas" w:hAnsi="Consolas" w:eastAsia="Microsoft YaHei"/>
          <w:color w:val="1F4D78"/>
          <w:sz w:val="20"/>
        </w:rPr>
        <w:t>train_stdout.log</w:t>
      </w:r>
      <w:r>
        <w:rPr>
          <w:rFonts w:ascii="Calibri" w:hAnsi="Calibri" w:eastAsia="Microsoft YaHei"/>
        </w:rPr>
        <w:t xml:space="preserve"> 的 best-by-F1 解析；bs128 OOM 记录为本机硬件约束下的复现偏差。</w:t>
      </w:r>
    </w:p>
    <w:p>
      <w:pPr>
        <w:pStyle w:val="Heading1"/>
      </w:pPr>
      <w:r>
        <w:t>4.3 E3-VDT 与 baseline 对比方式</w:t>
      </w:r>
    </w:p>
    <w:p>
      <w:r>
        <w:rPr>
          <w:rFonts w:ascii="Calibri" w:hAnsi="Calibri" w:eastAsia="Microsoft YaHei"/>
        </w:rPr>
        <w:t>由于本项目要求分类准确率不能降低，我们采用分层评价：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VDT baseline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E3-VDT sidecar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分类层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OOC / Non-OOC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沿用 VDT 结果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Accuracy / F1 持平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归因层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无结构化输出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mismatch type + conflict fields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显著增强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解释层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弱解释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event scores + explanation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更适合审核</w:t>
            </w:r>
          </w:p>
        </w:tc>
      </w:tr>
    </w:tbl>
    <w:p/>
    <w:p>
      <w:r>
        <w:rPr>
          <w:rFonts w:ascii="Calibri" w:hAnsi="Calibri" w:eastAsia="Microsoft YaHei"/>
        </w:rPr>
        <w:t>因此，E3-VDT 的主要提升不是牺牲分类性能换解释，而是在分类指标持平的前提下增加可解释输出。</w:t>
      </w:r>
    </w:p>
    <w:p>
      <w:pPr>
        <w:pStyle w:val="Heading1"/>
      </w:pPr>
      <w:r>
        <w:t>4.4 Hard Negative 分析</w:t>
      </w:r>
    </w:p>
    <w:p>
      <w:r>
        <w:rPr>
          <w:rFonts w:ascii="Calibri" w:hAnsi="Calibri" w:eastAsia="Microsoft YaHei"/>
        </w:rPr>
        <w:t>我们设计以下高相似错配样例：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示例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预期输出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same-topic different-location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Paris protest vs London protest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location mismatch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same-location different-event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Paris hospital vs Paris football match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event-type mismatch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same-person different-time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同一人物不同年份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temporal mismatch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same-domain multi-field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fire in New York vs football in London 2019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multi-field conflict</w:t>
            </w:r>
          </w:p>
        </w:tc>
      </w:tr>
    </w:tbl>
    <w:p/>
    <w:p>
      <w:r>
        <w:rPr>
          <w:rFonts w:ascii="Calibri" w:hAnsi="Calibri" w:eastAsia="Microsoft YaHei"/>
        </w:rPr>
        <w:t>这些样例用于证明系统能诊断错配原因，而不是只给一个二分类标签。</w:t>
      </w:r>
    </w:p>
    <w:p>
      <w:pPr>
        <w:pStyle w:val="Heading1"/>
      </w:pPr>
      <w:r>
        <w:t>5. 系统实现</w:t>
      </w:r>
    </w:p>
    <w:p>
      <w:r>
        <w:rPr>
          <w:rFonts w:ascii="Calibri" w:hAnsi="Calibri" w:eastAsia="Microsoft YaHei"/>
        </w:rPr>
        <w:t>系统采用 Gradio 实现，仓库中提供：</w:t>
      </w:r>
    </w:p>
    <w:p>
      <w:pPr>
        <w:pStyle w:val="ListBullet"/>
      </w:pPr>
      <w:r>
        <w:rPr>
          <w:rFonts w:ascii="Calibri" w:hAnsi="Calibri" w:eastAsia="Microsoft YaHei"/>
        </w:rPr>
        <w:t>demo/app.py：网页展示系统</w:t>
      </w:r>
    </w:p>
    <w:p>
      <w:pPr>
        <w:pStyle w:val="ListBullet"/>
      </w:pPr>
      <w:r>
        <w:rPr>
          <w:rFonts w:ascii="Calibri" w:hAnsi="Calibri" w:eastAsia="Microsoft YaHei"/>
        </w:rPr>
        <w:t>src/e3vdt/inference/pipeline.py：统一推理管线</w:t>
      </w:r>
    </w:p>
    <w:p>
      <w:pPr>
        <w:pStyle w:val="ListBullet"/>
      </w:pPr>
      <w:r>
        <w:rPr>
          <w:rFonts w:ascii="Calibri" w:hAnsi="Calibri" w:eastAsia="Microsoft YaHei"/>
        </w:rPr>
        <w:t>examples/demo_cases.jsonl：演示样例</w:t>
      </w:r>
    </w:p>
    <w:p>
      <w:pPr>
        <w:pStyle w:val="ListBullet"/>
      </w:pPr>
      <w:r>
        <w:rPr>
          <w:rFonts w:ascii="Calibri" w:hAnsi="Calibri" w:eastAsia="Microsoft YaHei"/>
        </w:rPr>
        <w:t>examples/reproduction_metrics.json：复现实验指标</w:t>
      </w:r>
    </w:p>
    <w:p>
      <w:pPr>
        <w:pStyle w:val="ListBullet"/>
      </w:pPr>
      <w:r>
        <w:rPr>
          <w:rFonts w:ascii="Calibri" w:hAnsi="Calibri" w:eastAsia="Microsoft YaHei"/>
        </w:rPr>
        <w:t>docs/OUTPUT_SCHEMA.md：输出格式定义</w:t>
      </w:r>
    </w:p>
    <w:p>
      <w:r>
        <w:rPr>
          <w:rFonts w:ascii="Calibri" w:hAnsi="Calibri" w:eastAsia="Microsoft YaHei"/>
        </w:rPr>
        <w:t>网页端包含三个核心标签页：</w:t>
      </w:r>
    </w:p>
    <w:p>
      <w:pPr>
        <w:pStyle w:val="ListNumber"/>
      </w:pPr>
      <w:r>
        <w:rPr>
          <w:rFonts w:ascii="Calibri" w:hAnsi="Calibri" w:eastAsia="Microsoft YaHei"/>
        </w:rPr>
        <w:t>OOC 检测演示：输入图片、文本和图像上下文，输出结构化判断；</w:t>
      </w:r>
    </w:p>
    <w:p>
      <w:pPr>
        <w:pStyle w:val="ListNumber"/>
      </w:pPr>
      <w:r>
        <w:rPr>
          <w:rFonts w:ascii="Calibri" w:hAnsi="Calibri" w:eastAsia="Microsoft YaHei"/>
        </w:rPr>
        <w:t>分类不降验证：证明 sidecar 归因模块不会覆盖 VDT baseline 主分类；</w:t>
      </w:r>
    </w:p>
    <w:p>
      <w:pPr>
        <w:pStyle w:val="ListNumber"/>
      </w:pPr>
      <w:r>
        <w:rPr>
          <w:rFonts w:ascii="Calibri" w:hAnsi="Calibri" w:eastAsia="Microsoft YaHei"/>
        </w:rPr>
        <w:t>复现实验指标：展示 VDT baseline 复现状态和指标。</w:t>
      </w:r>
    </w:p>
    <w:p>
      <w:r>
        <w:rPr>
          <w:rFonts w:ascii="Calibri" w:hAnsi="Calibri" w:eastAsia="Microsoft YaHei"/>
        </w:rPr>
        <w:t xml:space="preserve">其中“分类不降验证”页会构造一个事件字段明显冲突的样例，同时输入 VDT baseline label。系统最终 </w:t>
      </w:r>
      <w:r>
        <w:rPr>
          <w:rFonts w:ascii="Consolas" w:hAnsi="Consolas" w:eastAsia="Microsoft YaHei"/>
          <w:color w:val="1F4D78"/>
          <w:sz w:val="20"/>
        </w:rPr>
        <w:t>label</w:t>
      </w:r>
      <w:r>
        <w:rPr>
          <w:rFonts w:ascii="Calibri" w:hAnsi="Calibri" w:eastAsia="Microsoft YaHei"/>
        </w:rPr>
        <w:t xml:space="preserve"> 严格继承 baseline，</w:t>
      </w:r>
      <w:r>
        <w:rPr>
          <w:rFonts w:ascii="Consolas" w:hAnsi="Consolas" w:eastAsia="Microsoft YaHei"/>
          <w:color w:val="1F4D78"/>
          <w:sz w:val="20"/>
        </w:rPr>
        <w:t>decision_source</w:t>
      </w:r>
      <w:r>
        <w:rPr>
          <w:rFonts w:ascii="Calibri" w:hAnsi="Calibri" w:eastAsia="Microsoft YaHei"/>
        </w:rPr>
        <w:t xml:space="preserve"> 标记为 </w:t>
      </w:r>
      <w:r>
        <w:rPr>
          <w:rFonts w:ascii="Consolas" w:hAnsi="Consolas" w:eastAsia="Microsoft YaHei"/>
          <w:color w:val="1F4D78"/>
          <w:sz w:val="20"/>
        </w:rPr>
        <w:t>vdt_baseline</w:t>
      </w:r>
      <w:r>
        <w:rPr>
          <w:rFonts w:ascii="Calibri" w:hAnsi="Calibri" w:eastAsia="Microsoft YaHei"/>
        </w:rPr>
        <w:t>，从界面层面证明 accuracy-preserving 口径。</w:t>
      </w:r>
    </w:p>
    <w:p>
      <w:pPr>
        <w:pStyle w:val="Heading1"/>
      </w:pPr>
      <w:r>
        <w:t>6. 结果讨论</w:t>
      </w:r>
    </w:p>
    <w:p>
      <w:r>
        <w:rPr>
          <w:rFonts w:ascii="Calibri" w:hAnsi="Calibri" w:eastAsia="Microsoft YaHei"/>
        </w:rPr>
        <w:t>当前 VDT baseline 已经在两组 domain 设置上完成 strict BLIP-2/GaussianBlur 流程复现，证明本项目不是仅做界面展示，而是完成了真实数据、特征预处理和模型训练。E3-VDT 的创新点主要体现在：</w:t>
      </w:r>
    </w:p>
    <w:p>
      <w:pPr>
        <w:pStyle w:val="ListNumber"/>
      </w:pPr>
      <w:r>
        <w:rPr>
          <w:rFonts w:ascii="Calibri" w:hAnsi="Calibri" w:eastAsia="Microsoft YaHei"/>
        </w:rPr>
        <w:t>不降低分类准确率：默认沿用 VDT 主分类；</w:t>
      </w:r>
    </w:p>
    <w:p>
      <w:pPr>
        <w:pStyle w:val="ListNumber"/>
      </w:pPr>
      <w:r>
        <w:rPr>
          <w:rFonts w:ascii="Calibri" w:hAnsi="Calibri" w:eastAsia="Microsoft YaHei"/>
        </w:rPr>
        <w:t>提供错配类型：从二分类扩展到细粒度归因；</w:t>
      </w:r>
    </w:p>
    <w:p>
      <w:pPr>
        <w:pStyle w:val="ListNumber"/>
      </w:pPr>
      <w:r>
        <w:rPr>
          <w:rFonts w:ascii="Calibri" w:hAnsi="Calibri" w:eastAsia="Microsoft YaHei"/>
        </w:rPr>
        <w:t>输出冲突字段：支持内容安全审核定位问题；</w:t>
      </w:r>
    </w:p>
    <w:p>
      <w:pPr>
        <w:pStyle w:val="ListNumber"/>
      </w:pPr>
      <w:r>
        <w:rPr>
          <w:rFonts w:ascii="Calibri" w:hAnsi="Calibri" w:eastAsia="Microsoft YaHei"/>
        </w:rPr>
        <w:t>支持 Hard Negative 诊断：更贴近真实传播场景。</w:t>
      </w:r>
    </w:p>
    <w:p>
      <w:pPr>
        <w:pStyle w:val="Heading1"/>
      </w:pPr>
      <w:r>
        <w:t>7. 不足与未来工作</w:t>
      </w:r>
    </w:p>
    <w:p>
      <w:pPr>
        <w:pStyle w:val="ListNumber"/>
      </w:pPr>
      <w:r>
        <w:rPr>
          <w:rFonts w:ascii="Calibri" w:hAnsi="Calibri" w:eastAsia="Microsoft YaHei"/>
        </w:rPr>
        <w:t>当前展示系统中的事件抽取仍是轻量规则/heuristic，需要后续接入更强 NER、OCR、captioning 或多模态大模型；</w:t>
      </w:r>
    </w:p>
    <w:p>
      <w:pPr>
        <w:pStyle w:val="ListNumber"/>
      </w:pPr>
      <w:r>
        <w:rPr>
          <w:rFonts w:ascii="Calibri" w:hAnsi="Calibri" w:eastAsia="Microsoft YaHei"/>
        </w:rPr>
        <w:t>受限于本机 GPU，复现实验没有覆盖论文全部 domain/超参数组合；</w:t>
      </w:r>
    </w:p>
    <w:p>
      <w:pPr>
        <w:pStyle w:val="ListNumber"/>
      </w:pPr>
      <w:r>
        <w:rPr>
          <w:rFonts w:ascii="Calibri" w:hAnsi="Calibri" w:eastAsia="Microsoft YaHei"/>
        </w:rPr>
        <w:t>弱监督错配标签需要更多人工抽样校验；</w:t>
      </w:r>
    </w:p>
    <w:p>
      <w:pPr>
        <w:pStyle w:val="ListNumber"/>
      </w:pPr>
      <w:r>
        <w:rPr>
          <w:rFonts w:ascii="Calibri" w:hAnsi="Calibri" w:eastAsia="Microsoft YaHei"/>
        </w:rPr>
        <w:t>若尝试 event score 与 VDT score 融合，必须通过验证集 gate，确保分类指标不下降。</w:t>
      </w:r>
    </w:p>
    <w:p>
      <w:pPr>
        <w:pStyle w:val="Heading1"/>
      </w:pPr>
      <w:r>
        <w:t>8. 成员贡献写法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贡献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项目统筹、VDT 复现、系统集成、GitHub 维护、答辩主线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复现负责人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数据准备、BLIP-2/GaussianBlur 预处理、VDT baseline 训练、指标整理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Gradio demo、推理接口、输出 schema、样例构造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报告负责人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报告撰写、PPT 制作、文献整理、图表排版</w:t>
            </w:r>
          </w:p>
        </w:tc>
      </w:tr>
    </w:tbl>
    <w:p/>
    <w:p>
      <w:pPr>
        <w:pStyle w:val="Heading1"/>
      </w:pPr>
      <w:r>
        <w:t>9. 结论</w:t>
      </w:r>
    </w:p>
    <w:p>
      <w:r>
        <w:rPr>
          <w:rFonts w:ascii="Calibri" w:hAnsi="Calibri" w:eastAsia="Microsoft YaHei"/>
        </w:rPr>
        <w:t>本项目围绕 OOC 图文内容挪用检测，完成了 VDT baseline 的核心复现，并提出 accuracy-preserving 的 E3-VDT 系统路线。在不降低 OOC / Non-OOC 分类准确率的前提下，系统进一步输出错配类型、冲突字段、事件一致性分数和结构化解释，从而提升内容安全审核场景中的可解释性和可用性。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 xml:space="preserve">E3-VDT-OOC 结课项目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基于事件语境与证据约束的跨域图文内容挪用检测系统</dc:title>
  <dc:subject>内容安全课程期末项目</dc:subject>
  <dc:creator>E3-VDT-OOC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