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Руководство пользователя (оператора)</w:t>
      </w:r>
    </w:p>
    <w:p>
      <w:pPr>
        <w:pStyle w:val="Heading2"/>
        <w:bidi w:val="0"/>
        <w:jc w:val="center"/>
        <w:rPr/>
      </w:pPr>
      <w:r>
        <w:rPr/>
        <w:t>ЛИСТ УТВЕРЖДЕНИЯ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34 01-ЛУ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УТВЕРЖДЁН</w:t>
      </w:r>
      <w:r>
        <w:rPr/>
        <w:br/>
      </w:r>
      <w:r>
        <w:rPr>
          <w:rStyle w:val="SourceText"/>
        </w:rPr>
        <w:t>RU.__________.00001-01 34 01-ЛУ</w:t>
      </w:r>
    </w:p>
    <w:p>
      <w:pPr>
        <w:pStyle w:val="BodyText"/>
        <w:bidi w:val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СИСТЕМА УЧЁТА ИТ- И ТЕЛЕКОММУНИКАЦИОННОЙ ИНФРАСТРУКТУРЫ</w:t>
      </w:r>
    </w:p>
    <w:p>
      <w:pPr>
        <w:pStyle w:val="Heading2"/>
        <w:bidi w:val="0"/>
        <w:jc w:val="center"/>
        <w:rPr/>
      </w:pPr>
      <w:r>
        <w:rPr/>
        <w:t>Руководство пользователя (оператора)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34 01</w:t>
      </w:r>
    </w:p>
    <w:p>
      <w:pPr>
        <w:pStyle w:val="BodyText"/>
        <w:bidi w:val="0"/>
        <w:jc w:val="center"/>
        <w:rPr/>
      </w:pPr>
      <w:r>
        <w:rPr/>
        <w:t>Листов: ______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содержит сведения, необходимые пользователю (оператору) для эксплуатации программы NetBox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В документе приведены назначение программы, условия её выполнения, порядок входа и завершения работы, операции просмотра и ведения данных DCIM/IPAM, работы с картой, топологией и разваркой, а также сообщения программы и действия пользователя при их появлении.</w:t>
      </w:r>
    </w:p>
    <w:p>
      <w:pPr>
        <w:pStyle w:val="BodyText"/>
        <w:bidi w:val="0"/>
        <w:jc w:val="left"/>
        <w:rPr/>
      </w:pPr>
      <w:r>
        <w:rPr/>
        <w:t>Документ разработан по структуре ГОСТ 19.505-79. Информационная часть и оформление предусмотрены ГОСТ 19.105-78 и ГОСТ 19.106-78. Код вида документа 34 принят по ГОСТ 19.101-2024.</w:t>
      </w:r>
    </w:p>
    <w:p>
      <w:pPr>
        <w:pStyle w:val="BodyText"/>
        <w:bidi w:val="0"/>
        <w:jc w:val="left"/>
        <w:rPr/>
      </w:pPr>
      <w:r>
        <w:rPr/>
        <w:t xml:space="preserve">Документ составлен для NetBox 4.6.4 Community с плагином </w:t>
      </w:r>
      <w:r>
        <w:rPr>
          <w:rStyle w:val="SourceText"/>
        </w:rPr>
        <w:t>netbox_map</w:t>
      </w:r>
      <w:r>
        <w:rPr/>
        <w:t xml:space="preserve"> 0.11.0 при значении </w:t>
      </w:r>
      <w:r>
        <w:rPr>
          <w:rStyle w:val="SourceText"/>
        </w:rPr>
        <w:t>DEFAULT_LANGUAGE = 'ru'</w:t>
      </w:r>
      <w:r>
        <w:rPr/>
        <w:t>. Подписи элементов интерфейса приведены на русском языке с указанием исходной английской подписи в скобках — см. таблицу 2.3.</w:t>
      </w:r>
    </w:p>
    <w:p>
      <w:pPr>
        <w:pStyle w:val="BodyText"/>
        <w:bidi w:val="0"/>
        <w:jc w:val="left"/>
        <w:rPr/>
      </w:pPr>
      <w:r>
        <w:rPr/>
        <w:t xml:space="preserve">Действия, выполняемые администратором NetBox (учётные записи, группы, разрешения, токены, параметры конфигурации), в настоящий документ не входят и описаны в </w:t>
      </w:r>
      <w:r>
        <w:rPr>
          <w:rStyle w:val="SourceText"/>
        </w:rPr>
        <w:t>RU.__________.00001-01 90 01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Обозначение организации и программы, обозначение листа утверждения, должности, фамилии и подписи заполняются держателем подлинника до утверждения.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Назначение программы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Условия выполнения программы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Выполнение программы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Сообщения пользователю (оператору)</w:t>
        <w:br/>
        <w:t>Приложение А. Перечень материалов для иллюстраций</w:t>
        <w:br/>
        <w:t xml:space="preserve">Приложение Б. Данные для обращения в техническую поддержку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НАЗНАЧЕНИЕ ПРОГРАММЫ</w:t>
      </w:r>
    </w:p>
    <w:p>
      <w:pPr>
        <w:pStyle w:val="Heading2"/>
        <w:bidi w:val="0"/>
        <w:jc w:val="left"/>
        <w:rPr/>
      </w:pPr>
      <w:r>
        <w:rPr/>
        <w:t>1.1. Наименование</w:t>
      </w:r>
    </w:p>
    <w:p>
      <w:pPr>
        <w:pStyle w:val="BodyText"/>
        <w:bidi w:val="0"/>
        <w:jc w:val="left"/>
        <w:rPr/>
      </w:pPr>
      <w:r>
        <w:rPr/>
        <w:t xml:space="preserve">Полное наименование: NetBox — система учёта ИТ- и телекоммуникационной инфраструктуры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1.2. Назначение</w:t>
      </w:r>
    </w:p>
    <w:p>
      <w:pPr>
        <w:pStyle w:val="BodyText"/>
        <w:bidi w:val="0"/>
        <w:jc w:val="left"/>
        <w:rPr/>
      </w:pPr>
      <w:r>
        <w:rPr/>
        <w:t>Программа предназначена для централизованного ведения и просмотра данных: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 площадках, зданиях, помещениях, стойках и оборудовании;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 интерфейсах, передних и задних портах;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 кабелях и их терминациях;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 IP-префиксах, IP-адресах, VLAN и VRF;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 каналах связи, провайдерах и виртуальной инфраструктуре;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 объектах и кабельных трассах на плане территории;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 топологии соединений;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 муфтах и схемах разварки оптических волокон;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об истории изменения учётных объектов. </w:t>
      </w:r>
    </w:p>
    <w:p>
      <w:pPr>
        <w:pStyle w:val="Heading2"/>
        <w:bidi w:val="0"/>
        <w:jc w:val="left"/>
        <w:rPr/>
      </w:pPr>
      <w:r>
        <w:rPr/>
        <w:t>1.3. Основные функции</w:t>
      </w:r>
    </w:p>
    <w:p>
      <w:pPr>
        <w:pStyle w:val="BodyText"/>
        <w:bidi w:val="0"/>
        <w:jc w:val="left"/>
        <w:rPr/>
      </w:pPr>
      <w:r>
        <w:rPr/>
        <w:t>Пользователю могут быть доступны: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поиск, фильтрация и просмотр объектов;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создание и изменение объектов в пределах предоставленных прав;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экспорт и, при наличии отдельного разрешения, импорт данных;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работа с картой объектов и кабельными трассами;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просмотр топологии;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ведение схем разварки;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просмотр журнала изменений. </w:t>
      </w:r>
    </w:p>
    <w:p>
      <w:pPr>
        <w:pStyle w:val="BodyText"/>
        <w:bidi w:val="0"/>
        <w:jc w:val="left"/>
        <w:rPr/>
      </w:pPr>
      <w:r>
        <w:rPr/>
        <w:t>Состав кнопок, меню, объектов и операций определяется группами и объектными разрешениями учётной записи.</w:t>
      </w:r>
    </w:p>
    <w:p>
      <w:pPr>
        <w:pStyle w:val="Heading1"/>
        <w:bidi w:val="0"/>
        <w:rPr/>
      </w:pPr>
      <w:r>
        <w:rPr/>
        <w:t>2. УСЛОВИЯ ВЫПОЛНЕНИЯ ПРОГРАММЫ</w:t>
      </w:r>
    </w:p>
    <w:p>
      <w:pPr>
        <w:pStyle w:val="Heading2"/>
        <w:bidi w:val="0"/>
        <w:jc w:val="left"/>
        <w:rPr/>
      </w:pPr>
      <w:r>
        <w:rPr/>
        <w:t>2.1. Технические средства</w:t>
      </w:r>
    </w:p>
    <w:p>
      <w:pPr>
        <w:pStyle w:val="BodyText"/>
        <w:bidi w:val="0"/>
        <w:jc w:val="left"/>
        <w:rPr/>
      </w:pPr>
      <w:r>
        <w:rPr/>
        <w:t>Рабочее место пользователя должно включать: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персональный компьютер с исправным сетевым подключением;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монитор с рекомендуемым разрешением не менее 1366×768;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клавиатуру и манипулятор «мышь»;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доступ к корпоративной сети, в которой опубликован NetBox. </w:t>
      </w:r>
    </w:p>
    <w:p>
      <w:pPr>
        <w:pStyle w:val="Heading2"/>
        <w:bidi w:val="0"/>
        <w:jc w:val="left"/>
        <w:rPr/>
      </w:pPr>
      <w:r>
        <w:rPr/>
        <w:t>2.2. Программные средства</w:t>
      </w:r>
    </w:p>
    <w:p>
      <w:pPr>
        <w:pStyle w:val="BodyText"/>
        <w:bidi w:val="0"/>
        <w:jc w:val="left"/>
        <w:rPr/>
      </w:pPr>
      <w:r>
        <w:rPr/>
        <w:t>На рабочем месте должен быть установлен актуальный браузер Chromium/Google Chrome, Mozilla Firefox или Microsoft Edge с разрешёнными JavaScript и cookie.</w:t>
      </w:r>
    </w:p>
    <w:p>
      <w:pPr>
        <w:pStyle w:val="BodyText"/>
        <w:bidi w:val="0"/>
        <w:jc w:val="left"/>
        <w:rPr/>
      </w:pPr>
      <w:r>
        <w:rPr/>
        <w:t xml:space="preserve">Адрес промышленной системы: </w:t>
      </w:r>
      <w:r>
        <w:rPr>
          <w:rStyle w:val="SourceText"/>
        </w:rPr>
        <w:t>https://&lt;NETBOX_FQDN&gt;/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Адрес локального стенда, не предназначенного для внесения промышленных данных: </w:t>
      </w:r>
      <w:r>
        <w:rPr>
          <w:rStyle w:val="SourceText"/>
        </w:rPr>
        <w:t>http://127.0.0.1:8001/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2.3. Язык интерфейса и подписи элементов</w:t>
      </w:r>
    </w:p>
    <w:p>
      <w:pPr>
        <w:pStyle w:val="BodyText"/>
        <w:bidi w:val="0"/>
        <w:jc w:val="left"/>
        <w:rPr/>
      </w:pPr>
      <w:r>
        <w:rPr/>
        <w:t xml:space="preserve">Промышленный контур эксплуатируется при </w:t>
      </w:r>
      <w:r>
        <w:rPr>
          <w:rStyle w:val="SourceText"/>
        </w:rPr>
        <w:t>DEFAULT_LANGUAGE = 'ru'</w:t>
      </w:r>
      <w:r>
        <w:rPr/>
        <w:t>. Если интерфейс открылся на английском языке, обращение направляется администратору NetBox; работать при этом можно, пользуясь таблицей 2.3.</w:t>
      </w:r>
    </w:p>
    <w:p>
      <w:pPr>
        <w:pStyle w:val="BodyText"/>
        <w:bidi w:val="0"/>
        <w:jc w:val="left"/>
        <w:rPr/>
      </w:pPr>
      <w:r>
        <w:rPr/>
        <w:t>Таблица 2.3 — Соответствие подписей интерфейса</w:t>
      </w:r>
    </w:p>
    <w:tbl>
      <w:tblPr>
        <w:tblW w:w="883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1"/>
        <w:gridCol w:w="2381"/>
        <w:gridCol w:w="4364"/>
      </w:tblGrid>
      <w:tr>
        <w:trPr>
          <w:tblHeader w:val="true"/>
        </w:trPr>
        <w:tc>
          <w:tcPr>
            <w:tcW w:w="209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Русская подпись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Английская подпись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Где встречается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Войти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 In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входа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Выйти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 Out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меню учётной записи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Поиск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строка поиска и кнопка панели фильтров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Фильтры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Filters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панель отбора записей в списке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Добавить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объекта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подтверждение создания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Редактировать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объекта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Сохранить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Save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подтверждение изменения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Удалить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 объекта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Подтвердить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окно подтверждения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Отменить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Cancel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отказ от операции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Export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выгрузка списка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Импорт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Import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загрузка данных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Change Log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история объекта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Devices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Площадки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Sites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Стойки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Racks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Подключения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Connections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Каналы связи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Circuits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Виртуализация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Virtualization</w:t>
            </w:r>
          </w:p>
        </w:tc>
        <w:tc>
          <w:tcPr>
            <w:tcW w:w="4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</w:tbl>
    <w:p>
      <w:pPr>
        <w:pStyle w:val="BodyText"/>
        <w:bidi w:val="0"/>
        <w:jc w:val="left"/>
        <w:rPr/>
      </w:pPr>
      <w:r>
        <w:rPr/>
        <w:t>Отдельные строки русской локали NetBox 4.6.4 переведены неточно. В частности, кнопка массового изменения подписана «Подать заявку» (Apply) и заявок не создаёт, а раздел «Настройка» (Customization) относится к настройке представления данных. Приведённые в настоящем документе формулировки соответствуют фактическим подписям на экране.</w:t>
      </w:r>
    </w:p>
    <w:p>
      <w:pPr>
        <w:pStyle w:val="Heading2"/>
        <w:bidi w:val="0"/>
        <w:jc w:val="left"/>
        <w:rPr/>
      </w:pPr>
      <w:r>
        <w:rPr/>
        <w:t>2.4. Права и исходные данные</w:t>
      </w:r>
    </w:p>
    <w:p>
      <w:pPr>
        <w:pStyle w:val="BodyText"/>
        <w:bidi w:val="0"/>
        <w:jc w:val="left"/>
        <w:rPr/>
      </w:pPr>
      <w:r>
        <w:rPr/>
        <w:t>До начала работы пользователь должен: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получить персональную учётную запись;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получить согласованную роль;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знать принятую схему именования объектов;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иметь исходные данные и основание для их изменения;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ознакомиться с настоящим руководством. </w:t>
      </w:r>
    </w:p>
    <w:p>
      <w:pPr>
        <w:pStyle w:val="BodyText"/>
        <w:bidi w:val="0"/>
        <w:jc w:val="left"/>
        <w:rPr/>
      </w:pPr>
      <w:r>
        <w:rPr/>
        <w:t xml:space="preserve">Для операций изменения нужны права </w:t>
      </w:r>
      <w:r>
        <w:rPr>
          <w:rStyle w:val="SourceText"/>
        </w:rPr>
        <w:t>add</w:t>
      </w:r>
      <w:r>
        <w:rPr/>
        <w:t xml:space="preserve"> и/или </w:t>
      </w:r>
      <w:r>
        <w:rPr>
          <w:rStyle w:val="SourceText"/>
        </w:rPr>
        <w:t>change</w:t>
      </w:r>
      <w:r>
        <w:rPr/>
        <w:t xml:space="preserve"> соответствующей модели. Для удаления требуется отдельное право </w:t>
      </w:r>
      <w:r>
        <w:rPr>
          <w:rStyle w:val="SourceText"/>
        </w:rPr>
        <w:t>delete</w:t>
      </w:r>
      <w:r>
        <w:rPr/>
        <w:t>. Отсутствие кнопки обычно означает отсутствие права.</w:t>
      </w:r>
    </w:p>
    <w:p>
      <w:pPr>
        <w:pStyle w:val="Heading2"/>
        <w:bidi w:val="0"/>
        <w:jc w:val="left"/>
        <w:rPr/>
      </w:pPr>
      <w:r>
        <w:rPr/>
        <w:t>2.5. Ограничения</w:t>
      </w:r>
    </w:p>
    <w:p>
      <w:pPr>
        <w:pStyle w:val="BodyText"/>
        <w:bidi w:val="0"/>
        <w:jc w:val="left"/>
        <w:rPr/>
      </w:pPr>
      <w:r>
        <w:rPr/>
        <w:t>Запрещается: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использовать чужую учётную запись;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вводить заведомо непроверенные данные;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создавать дубликаты вместо исправления существующей записи;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выполнять массовый импорт без отдельного разрешения;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передавать выгрузки через неразрешённые каналы;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удалять связанные объекты без оценки последствий. </w:t>
      </w:r>
    </w:p>
    <w:p>
      <w:pPr>
        <w:pStyle w:val="Heading1"/>
        <w:bidi w:val="0"/>
        <w:rPr/>
      </w:pPr>
      <w:r>
        <w:rPr/>
        <w:t>3. ВЫПОЛНЕНИЕ ПРОГРАММЫ</w:t>
      </w:r>
    </w:p>
    <w:p>
      <w:pPr>
        <w:pStyle w:val="Heading2"/>
        <w:bidi w:val="0"/>
        <w:jc w:val="left"/>
        <w:rPr/>
      </w:pPr>
      <w:r>
        <w:rPr/>
        <w:t>3.1. Запуск и вход</w:t>
      </w:r>
    </w:p>
    <w:p>
      <w:pPr>
        <w:pStyle w:val="Heading3"/>
        <w:bidi w:val="0"/>
        <w:jc w:val="left"/>
        <w:rPr/>
      </w:pPr>
      <w:r>
        <w:rPr/>
        <w:t>3.1.1. Вход в программу</w:t>
      </w:r>
    </w:p>
    <w:p>
      <w:pPr>
        <w:pStyle w:val="BodyText"/>
        <w:bidi w:val="0"/>
        <w:jc w:val="left"/>
        <w:rPr/>
      </w:pPr>
      <w:r>
        <w:rPr>
          <w:rStyle w:val="Strong"/>
        </w:rPr>
        <w:t>Исходные условия:</w:t>
      </w:r>
      <w:r>
        <w:rPr/>
        <w:t xml:space="preserve"> рабочее место подключено к сети; пользователь получил учётную запись.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Последовательность действий: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Запустить браузер.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https://&lt;NETBOX_FQDN&gt;/login/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Ввести имя пользователя.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Ввести пароль.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Войти (Log In)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открывается начальная страница NetBox; справа вверху отображается имя пользователя.</w:t>
      </w:r>
    </w:p>
    <w:p>
      <w:pPr>
        <w:pStyle w:val="BodyText"/>
        <w:bidi w:val="0"/>
        <w:jc w:val="left"/>
        <w:rPr/>
      </w:pPr>
      <w:r>
        <w:rPr/>
        <w:t>Если снова открыта форма входа, выполнить действия по таблице 4.1.</w:t>
      </w:r>
    </w:p>
    <w:p>
      <w:pPr>
        <w:pStyle w:val="Heading3"/>
        <w:bidi w:val="0"/>
        <w:jc w:val="left"/>
        <w:rPr/>
      </w:pPr>
      <w:r>
        <w:rPr/>
        <w:t>3.1.2. Завершение работы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Закончить редактирование и сохранить либо отменить форму.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меню учётной записи.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</w:t>
      </w:r>
      <w:r>
        <w:rPr>
          <w:rStyle w:val="Strong"/>
        </w:rPr>
        <w:t>Выйти (Log Out)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Убедиться, что открылась форма входа.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 общем рабочем месте закрыть браузер. </w:t>
      </w:r>
    </w:p>
    <w:p>
      <w:pPr>
        <w:pStyle w:val="BodyText"/>
        <w:bidi w:val="0"/>
        <w:jc w:val="left"/>
        <w:rPr/>
      </w:pPr>
      <w:r>
        <w:rPr/>
        <w:t>Закрытие вкладки без выхода не гарантирует немедленного завершения сессии.</w:t>
      </w:r>
    </w:p>
    <w:p>
      <w:pPr>
        <w:pStyle w:val="Heading2"/>
        <w:bidi w:val="0"/>
        <w:jc w:val="left"/>
        <w:rPr/>
      </w:pPr>
      <w:r>
        <w:rPr/>
        <w:t>3.2. Навигация и общие операции</w:t>
      </w:r>
    </w:p>
    <w:p>
      <w:pPr>
        <w:pStyle w:val="Heading3"/>
        <w:bidi w:val="0"/>
        <w:jc w:val="left"/>
        <w:rPr/>
      </w:pPr>
      <w:r>
        <w:rPr/>
        <w:t>3.2.1. Поиск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Установить курсор в строку глобального поиска.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Ввести имя, часть имени, IP-адрес или идентификатор.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объект в результатах.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Если результата нет, сократить запрос и проверить фильтры.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открывается карточка выбранного объекта.</w:t>
      </w:r>
    </w:p>
    <w:p>
      <w:pPr>
        <w:pStyle w:val="Heading3"/>
        <w:bidi w:val="0"/>
        <w:jc w:val="left"/>
        <w:rPr/>
      </w:pPr>
      <w:r>
        <w:rPr/>
        <w:t>3.2.2. Работа со списком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нужный раздел бокового меню.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вкладку </w:t>
      </w:r>
      <w:r>
        <w:rPr>
          <w:rStyle w:val="Strong"/>
        </w:rPr>
        <w:t>Фильтры (Filters)</w:t>
      </w:r>
      <w:r>
        <w:rPr/>
        <w:t xml:space="preserve"> и задать параметры отбора.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Поиск (Search)</w:t>
      </w:r>
      <w:r>
        <w:rPr/>
        <w:t xml:space="preserve"> в панели фильтров.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сортировки нажать заголовок столбца.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открытия объекта нажать его имя.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Для возврата полного списка очистить фильтры. </w:t>
      </w:r>
    </w:p>
    <w:p>
      <w:pPr>
        <w:pStyle w:val="BodyText"/>
        <w:bidi w:val="0"/>
        <w:jc w:val="left"/>
        <w:rPr/>
      </w:pPr>
      <w:r>
        <w:rPr/>
        <w:t xml:space="preserve">Кнопка </w:t>
      </w:r>
      <w:r>
        <w:rPr>
          <w:rStyle w:val="Strong"/>
        </w:rPr>
        <w:t>Подать заявку (Apply)</w:t>
      </w:r>
      <w:r>
        <w:rPr/>
        <w:t xml:space="preserve"> относится только к формам массового изменения и массового переименования. Заявок она не создаёт; в панели фильтров её нет.</w:t>
      </w:r>
    </w:p>
    <w:p>
      <w:pPr>
        <w:pStyle w:val="Heading3"/>
        <w:bidi w:val="0"/>
        <w:jc w:val="left"/>
        <w:rPr/>
      </w:pPr>
      <w:r>
        <w:rPr/>
        <w:t>3.2.3. Создание объекта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поиском, что объект не создан ранее.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обязательные поля, отмеченные интерфейсом.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значения из существующих справочников.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Проверить карточку и связанные объекты.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создан новый объект; действие отражено в журнале изменений.</w:t>
      </w:r>
    </w:p>
    <w:p>
      <w:pPr>
        <w:pStyle w:val="Heading3"/>
        <w:bidi w:val="0"/>
        <w:jc w:val="left"/>
        <w:rPr/>
      </w:pPr>
      <w:r>
        <w:rPr/>
        <w:t>3.2.4. Изменение объекта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Проверить, что выбрана правильная запись.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Редактировать (Edit)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Изменить только необходимые поля.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Сохранить (Save)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Открыть журнал изменений и при необходимости проверить запись. </w:t>
      </w:r>
    </w:p>
    <w:p>
      <w:pPr>
        <w:pStyle w:val="BodyText"/>
        <w:bidi w:val="0"/>
        <w:jc w:val="left"/>
        <w:rPr/>
      </w:pPr>
      <w:r>
        <w:rPr/>
        <w:t>При сообщении о конфликте не повторять ввод вслепую: обновить карточку и проверить, не изменил ли объект другой пользователь.</w:t>
      </w:r>
    </w:p>
    <w:p>
      <w:pPr>
        <w:pStyle w:val="Heading3"/>
        <w:bidi w:val="0"/>
        <w:jc w:val="left"/>
        <w:rPr/>
      </w:pPr>
      <w:r>
        <w:rPr/>
        <w:t>3.2.5. Удаление объекта</w:t>
      </w:r>
    </w:p>
    <w:p>
      <w:pPr>
        <w:pStyle w:val="BodyText"/>
        <w:bidi w:val="0"/>
        <w:jc w:val="left"/>
        <w:rPr/>
      </w:pPr>
      <w:r>
        <w:rPr/>
        <w:t>Удаление выполняется только при наличии согласованного права.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зависимости и связанные объекты.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Удалить (Delete)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Сверить наименование и тип объекта в окне подтверждения.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Подтвердить (Confirm)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объект удалён либо программа сообщает о зависимостях. При наличии зависимостей прекращают операцию и передают вопрос ответственному администратору.</w:t>
      </w:r>
    </w:p>
    <w:p>
      <w:pPr>
        <w:pStyle w:val="Heading2"/>
        <w:bidi w:val="0"/>
        <w:jc w:val="left"/>
        <w:rPr/>
      </w:pPr>
      <w:r>
        <w:rPr/>
        <w:t>3.3. Учёт оборудования и кабелей</w:t>
      </w:r>
    </w:p>
    <w:p>
      <w:pPr>
        <w:pStyle w:val="Heading3"/>
        <w:bidi w:val="0"/>
        <w:jc w:val="left"/>
        <w:rPr/>
      </w:pPr>
      <w:r>
        <w:rPr/>
        <w:t>3.3.1. Создание устройства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Устройства (Devices) → Устройства (Devices)</w:t>
      </w:r>
      <w:r>
        <w:rPr/>
        <w:t xml:space="preserve"> — </w:t>
      </w:r>
      <w:r>
        <w:rPr>
          <w:rStyle w:val="SourceText"/>
        </w:rPr>
        <w:t>/dcim/devices/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Убедиться, что устройство отсутствует.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имя;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тип и роль устройства;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площадку и локацию;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стойку, позицию и ориентацию — если применимо;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статус;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серийный и инвентарный номера — при наличии.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Проверить автоматически созданные компоненты: интерфейсы, передние и задние порты, консольные и силовые порты. </w:t>
      </w:r>
    </w:p>
    <w:p>
      <w:pPr>
        <w:pStyle w:val="BodyText"/>
        <w:bidi w:val="0"/>
        <w:jc w:val="left"/>
        <w:rPr/>
      </w:pPr>
      <w:r>
        <w:rPr/>
        <w:t>Перед размещением в стойке проверить свободную позицию и высоту устройства.</w:t>
      </w:r>
    </w:p>
    <w:p>
      <w:pPr>
        <w:pStyle w:val="Heading3"/>
        <w:bidi w:val="0"/>
        <w:jc w:val="left"/>
        <w:rPr/>
      </w:pPr>
      <w:r>
        <w:rPr/>
        <w:t>3.3.2. Создание кабельного соединения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исходный интерфейс или порт.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действие подключения кабеля.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Указать тип ответной терминации.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Найти и выбрать ответный объект и порт.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тип кабеля, статус, метку, цвет и длину.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обозначение стороны A и стороны B.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Сохранить.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Открыть обе терминации и проверить соединение.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создан объект </w:t>
      </w:r>
      <w:r>
        <w:rPr>
          <w:rStyle w:val="SourceText"/>
        </w:rPr>
        <w:t>dcim.Cable</w:t>
      </w:r>
      <w:r>
        <w:rPr/>
        <w:t>, соединяющий выбранные терминации.</w:t>
      </w:r>
    </w:p>
    <w:p>
      <w:pPr>
        <w:pStyle w:val="Heading2"/>
        <w:bidi w:val="0"/>
        <w:jc w:val="left"/>
        <w:rPr/>
      </w:pPr>
      <w:r>
        <w:rPr/>
        <w:t>3.4. Учёт IP-адресного пространства</w:t>
      </w:r>
    </w:p>
    <w:p>
      <w:pPr>
        <w:pStyle w:val="Heading3"/>
        <w:bidi w:val="0"/>
        <w:jc w:val="left"/>
        <w:rPr/>
      </w:pPr>
      <w:r>
        <w:rPr/>
        <w:t>3.4.1. Создание IP-адреса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IPAM → IP-адреса (IP Addresses)</w:t>
      </w:r>
      <w:r>
        <w:rPr/>
        <w:t xml:space="preserve"> — </w:t>
      </w:r>
      <w:r>
        <w:rPr>
          <w:rStyle w:val="SourceText"/>
        </w:rPr>
        <w:t>/ipam/ip-addresses/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Найти требуемый адрес и убедиться, что он свободен.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Указать адрес с длиной маски.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VRF, статус и роль.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DNS-имя и описание, если они предусмотрены процессом.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необходимости связать адрес с интерфейсом.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Сохранить. </w:t>
      </w:r>
    </w:p>
    <w:p>
      <w:pPr>
        <w:pStyle w:val="BodyText"/>
        <w:bidi w:val="0"/>
        <w:jc w:val="left"/>
        <w:rPr/>
      </w:pPr>
      <w:r>
        <w:rPr>
          <w:rStyle w:val="Strong"/>
        </w:rPr>
        <w:t>Контроль:</w:t>
      </w:r>
      <w:r>
        <w:rPr/>
        <w:t xml:space="preserve"> адрес находится в правильном родительском префиксе и не дублирует существующую запись.</w:t>
      </w:r>
    </w:p>
    <w:p>
      <w:pPr>
        <w:pStyle w:val="Heading3"/>
        <w:bidi w:val="0"/>
        <w:jc w:val="left"/>
        <w:rPr/>
      </w:pPr>
      <w:r>
        <w:rPr/>
        <w:t>3.4.2. Создание префикса, VLAN или VRF</w:t>
      </w:r>
    </w:p>
    <w:p>
      <w:pPr>
        <w:pStyle w:val="BodyText"/>
        <w:bidi w:val="0"/>
        <w:jc w:val="left"/>
        <w:rPr/>
      </w:pPr>
      <w:r>
        <w:rPr/>
        <w:t>Операции выполняются только по согласованному плану адресации. Перед созданием проверить область действия, группу VLAN, родительский префикс и отсутствие пересечения.</w:t>
      </w:r>
    </w:p>
    <w:p>
      <w:pPr>
        <w:pStyle w:val="Heading2"/>
        <w:bidi w:val="0"/>
        <w:jc w:val="left"/>
        <w:rPr/>
      </w:pPr>
      <w:r>
        <w:rPr/>
        <w:t>3.5. Карта объектов</w:t>
      </w:r>
    </w:p>
    <w:p>
      <w:pPr>
        <w:pStyle w:val="BodyText"/>
        <w:bidi w:val="0"/>
        <w:jc w:val="left"/>
        <w:rPr/>
      </w:pPr>
      <w:r>
        <w:rPr/>
        <w:t xml:space="preserve">Меню: </w:t>
      </w:r>
      <w:r>
        <w:rPr>
          <w:rStyle w:val="Strong"/>
        </w:rPr>
        <w:t>Планы помещений (Floor Plans) → Карты (Maps) → Карта объектов (Site Map)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URL: </w:t>
      </w:r>
      <w:r>
        <w:rPr>
          <w:rStyle w:val="SourceText"/>
        </w:rPr>
        <w:t>https://&lt;NETBOX_FQDN&gt;/plugins/netbox-map/sitemap/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3.5.1. Просмотр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карту.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Дождаться загрузки подложки и маркеров.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Изменить масштаб кнопками или колёсиком мыши.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Перемещать карту за свободную область.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маркер для просмотра сведений.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кабельную трассу для просмотра параметров. </w:t>
      </w:r>
    </w:p>
    <w:p>
      <w:pPr>
        <w:pStyle w:val="Heading3"/>
        <w:bidi w:val="0"/>
        <w:jc w:val="left"/>
        <w:rPr/>
      </w:pPr>
      <w:r>
        <w:rPr/>
        <w:t>3.5.2. Перемещение маркера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Режим редактирования</w:t>
      </w:r>
      <w:r>
        <w:rPr/>
        <w:t xml:space="preserve"> — кнопка доступна при наличии права </w:t>
      </w:r>
      <w:r>
        <w:rPr>
          <w:rStyle w:val="SourceText"/>
        </w:rPr>
        <w:t>netbox_map.change_mapmarker</w:t>
      </w:r>
      <w:r>
        <w:rPr/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маркер.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Перетащить его в требуемую точку.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Подтвердить сохранение.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Обновить страницу.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Проверить положение и карточку связанного объекта. </w:t>
      </w:r>
    </w:p>
    <w:p>
      <w:pPr>
        <w:pStyle w:val="BodyText"/>
        <w:bidi w:val="0"/>
        <w:jc w:val="left"/>
        <w:rPr/>
      </w:pPr>
      <w:r>
        <w:rPr>
          <w:rStyle w:val="Strong"/>
        </w:rPr>
        <w:t>Внимание.</w:t>
      </w:r>
      <w:r>
        <w:rPr/>
        <w:t xml:space="preserve"> В том же ряду инструментов, в меню </w:t>
      </w:r>
      <w:r>
        <w:rPr>
          <w:rStyle w:val="Strong"/>
        </w:rPr>
        <w:t>Синхронизация</w:t>
      </w:r>
      <w:r>
        <w:rPr/>
        <w:t xml:space="preserve">, находятся операции </w:t>
      </w:r>
      <w:r>
        <w:rPr>
          <w:rStyle w:val="Strong"/>
        </w:rPr>
        <w:t>Удалить все маркеры</w:t>
      </w:r>
      <w:r>
        <w:rPr/>
        <w:t xml:space="preserve"> и </w:t>
      </w:r>
      <w:r>
        <w:rPr>
          <w:rStyle w:val="Strong"/>
        </w:rPr>
        <w:t>Очистить все трассы</w:t>
      </w:r>
      <w:r>
        <w:rPr/>
        <w:t>. Они действуют на весь слой карты целиком, а не на выбранный объект, и доступны по тому же праву, что и перемещение маркера. Пользователь эти операции не выполняет: они относятся к компетенции администратора NetBox и требуют предварительной резервной копии. Ошибочное нажатие немедленно фиксируется обращением в техническую поддержку с указанием точного времени.</w:t>
      </w:r>
    </w:p>
    <w:p>
      <w:pPr>
        <w:pStyle w:val="Heading3"/>
        <w:bidi w:val="0"/>
        <w:jc w:val="left"/>
        <w:rPr/>
      </w:pPr>
      <w:r>
        <w:rPr/>
        <w:t>3.5.3. Изменение кабельной трассы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трассу.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Перейти в режим изменения геометрии.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Переместить или добавить только необходимые узлы.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Сохранить.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Обновить страницу и проверить всю трассу при разных масштабах.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CablePath</w:t>
      </w:r>
      <w:r>
        <w:rPr/>
        <w:t xml:space="preserve"> плагина является графической трассой. Он не тождественен </w:t>
      </w:r>
      <w:r>
        <w:rPr>
          <w:rStyle w:val="SourceText"/>
        </w:rPr>
        <w:t>dcim.Cable</w:t>
      </w:r>
      <w:r>
        <w:rPr/>
        <w:t>, пока связь явно не реализована и не проверена.</w:t>
      </w:r>
    </w:p>
    <w:p>
      <w:pPr>
        <w:pStyle w:val="Heading3"/>
        <w:bidi w:val="0"/>
        <w:jc w:val="left"/>
        <w:rPr/>
      </w:pPr>
      <w:r>
        <w:rPr/>
        <w:t>3.5.4. Врезка муфты</w:t>
      </w:r>
    </w:p>
    <w:p>
      <w:pPr>
        <w:pStyle w:val="BodyText"/>
        <w:bidi w:val="0"/>
        <w:jc w:val="left"/>
        <w:rPr/>
      </w:pPr>
      <w:r>
        <w:rPr/>
        <w:t>Операцию выполняет инженер кабельной инфраструктуры.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Зафиксировать исходное состояние трассы: </w:t>
      </w:r>
      <w:r>
        <w:rPr>
          <w:rStyle w:val="Strong"/>
        </w:rPr>
        <w:t>Синхронизация → Экспорт в файл</w:t>
      </w:r>
      <w:r>
        <w:rPr/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Врезка муфты</w:t>
      </w:r>
      <w:r>
        <w:rPr/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на трассу в точке обрыва.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тип устройства, у которого достаточно волокон и не менее двух задних портов.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имя муфты и имена двух частей трассы.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Подтвердить.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Разварка муфт</w:t>
      </w:r>
      <w:r>
        <w:rPr/>
        <w:t xml:space="preserve"> и проверить пары. </w:t>
      </w:r>
    </w:p>
    <w:p>
      <w:pPr>
        <w:pStyle w:val="BodyText"/>
        <w:bidi w:val="0"/>
        <w:jc w:val="left"/>
        <w:rPr/>
      </w:pPr>
      <w:r>
        <w:rPr/>
        <w:t>Если у типа устройства один задний порт, автоматическая разварка не создаётся. Это штатное ограничение, исключающее сварку кабеля с самим собой.</w:t>
      </w:r>
    </w:p>
    <w:p>
      <w:pPr>
        <w:pStyle w:val="Heading2"/>
        <w:bidi w:val="0"/>
        <w:jc w:val="left"/>
        <w:rPr/>
      </w:pPr>
      <w:r>
        <w:rPr/>
        <w:t>3.6. Топология</w:t>
      </w:r>
    </w:p>
    <w:p>
      <w:pPr>
        <w:pStyle w:val="BodyText"/>
        <w:bidi w:val="0"/>
        <w:jc w:val="left"/>
        <w:rPr/>
      </w:pPr>
      <w:r>
        <w:rPr/>
        <w:t xml:space="preserve">Меню: </w:t>
      </w:r>
      <w:r>
        <w:rPr>
          <w:rStyle w:val="Strong"/>
        </w:rPr>
        <w:t>Планы помещений (Floor Plans) → Карты (Maps) → Вид топологии (Topology View)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URL: </w:t>
      </w:r>
      <w:r>
        <w:rPr>
          <w:rStyle w:val="SourceText"/>
        </w:rPr>
        <w:t>https://&lt;NETBOX_FQDN&gt;/plugins/netbox-map/topology/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страницу.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требуемую область/объекты.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Построить схему.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Изменить масштаб и расположение узлов.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устройство или связь для просмотра подробностей.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 наличии права сохранить вид. </w:t>
      </w:r>
    </w:p>
    <w:p>
      <w:pPr>
        <w:pStyle w:val="BodyText"/>
        <w:bidi w:val="0"/>
        <w:jc w:val="left"/>
        <w:rPr/>
      </w:pPr>
      <w:r>
        <w:rPr/>
        <w:t>Неполная связь исправляется в исходных данных портов и кабелей; перемещение узлов на схеме не исправляет учётные данные.</w:t>
      </w:r>
    </w:p>
    <w:p>
      <w:pPr>
        <w:pStyle w:val="Heading2"/>
        <w:bidi w:val="0"/>
        <w:jc w:val="left"/>
        <w:rPr/>
      </w:pPr>
      <w:r>
        <w:rPr/>
        <w:t>3.7. Разварка муфты</w:t>
      </w:r>
    </w:p>
    <w:p>
      <w:pPr>
        <w:pStyle w:val="BodyText"/>
        <w:bidi w:val="0"/>
        <w:jc w:val="left"/>
        <w:rPr/>
      </w:pPr>
      <w:r>
        <w:rPr/>
        <w:t xml:space="preserve">Меню: </w:t>
      </w:r>
      <w:r>
        <w:rPr>
          <w:rStyle w:val="Strong"/>
        </w:rPr>
        <w:t>Планы помещений (Floor Plans) → Карты (Maps) → Разварка муфт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URL: </w:t>
      </w:r>
      <w:r>
        <w:rPr>
          <w:rStyle w:val="SourceText"/>
        </w:rPr>
        <w:t>https://&lt;NETBOX_FQDN&gt;/plugins/netbox-map/splice/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Разварку конкретного устройства можно открыть также с карточки устройства — вкладка </w:t>
      </w:r>
      <w:r>
        <w:rPr>
          <w:rStyle w:val="Strong"/>
        </w:rPr>
        <w:t>Разварка муфты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муфту.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стороны и номера волокон.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волокно первой стороны.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волокно второй стороны.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Повторить для остальных пар.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Проверить, что волокно не используется повторно.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Сохранить.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Обновить страницу и сверить результат. </w:t>
      </w:r>
    </w:p>
    <w:p>
      <w:pPr>
        <w:pStyle w:val="BodyText"/>
        <w:bidi w:val="0"/>
        <w:jc w:val="left"/>
        <w:rPr/>
      </w:pPr>
      <w:r>
        <w:rPr/>
        <w:t>Программа запрещает: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использование одного волокна в двух сварках;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сварку волокна с самим собой;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повтор одной пары в обратном порядке. </w:t>
      </w:r>
    </w:p>
    <w:p>
      <w:pPr>
        <w:pStyle w:val="Heading2"/>
        <w:bidi w:val="0"/>
        <w:jc w:val="left"/>
        <w:rPr/>
      </w:pPr>
      <w:r>
        <w:rPr/>
        <w:t>3.8. Импорт и экспорт</w:t>
      </w:r>
    </w:p>
    <w:p>
      <w:pPr>
        <w:pStyle w:val="Heading3"/>
        <w:bidi w:val="0"/>
        <w:jc w:val="left"/>
        <w:rPr/>
      </w:pPr>
      <w:r>
        <w:rPr/>
        <w:t>3.8.1. Экспорт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список объектов.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Установить фильтры и нажать </w:t>
      </w:r>
      <w:r>
        <w:rPr>
          <w:rStyle w:val="Strong"/>
        </w:rPr>
        <w:t>Поиск (Search)</w:t>
      </w:r>
      <w:r>
        <w:rPr/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Сверить число записей.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</w:t>
      </w:r>
      <w:r>
        <w:rPr>
          <w:rStyle w:val="Strong"/>
        </w:rPr>
        <w:t>Экспорт (Export)</w:t>
      </w:r>
      <w:r>
        <w:rPr/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формат.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Сохранить файл в разрешённое хранилище. </w:t>
      </w:r>
    </w:p>
    <w:p>
      <w:pPr>
        <w:pStyle w:val="Heading3"/>
        <w:bidi w:val="0"/>
        <w:jc w:val="left"/>
        <w:rPr/>
      </w:pPr>
      <w:r>
        <w:rPr/>
        <w:t>3.8.2. Импорт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Получить право и согласование на импорт.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Выгрузить шаблон.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Сохранить заголовки и формат обязательных полей.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Подготовить небольшой тестовый набор.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Загрузить его и устранить все ошибки.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созданные записи.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Загрузить полный набор.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Сохранить протокол и файл-основание. </w:t>
      </w:r>
    </w:p>
    <w:p>
      <w:pPr>
        <w:pStyle w:val="Heading1"/>
        <w:bidi w:val="0"/>
        <w:rPr/>
      </w:pPr>
      <w:r>
        <w:rPr/>
        <w:t>4. СООБЩЕНИЯ ПОЛЬЗОВАТЕЛЮ (ОПЕРАТОРУ)</w:t>
      </w:r>
    </w:p>
    <w:p>
      <w:pPr>
        <w:pStyle w:val="BodyText"/>
        <w:bidi w:val="0"/>
        <w:jc w:val="left"/>
        <w:rPr/>
      </w:pPr>
      <w:r>
        <w:rPr/>
        <w:t>Таблица 4.1 содержит типовые сообщения и действия пользователя.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7"/>
        <w:gridCol w:w="2982"/>
        <w:gridCol w:w="4406"/>
      </w:tblGrid>
      <w:tr>
        <w:trPr>
          <w:tblHeader w:val="true"/>
        </w:trPr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Сообщение/признак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Содержание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Действие пользователя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Неверное имя пользователя или пароль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аутентификации не приняты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проверить раскладку и регистр; повторить один раз; затем обратиться в поддержку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403 Forbidden / Доступ запрещён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роль не разрешает операцию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повторять запрос; оформить заявку на доступ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404 Not Found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или объект не существует либо скрыт правами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открыть раздел через меню; проверить ID и права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Обязательное поле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заполнена не полностью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 отмеченные поля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 с таким значением уже существует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нарушено ограничение уникальности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найти существующий объект; не создавать дубликат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Protected object / объект используется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удалению препятствуют зависимости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отменить удаление; проверить связи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CSRF verification failed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истекла/нарушена веб-сессия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обновить страницу, войти повторно, повторно заполнить форму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 Internal Server Error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внутренняя ошибка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прекратить повторение операции; записать время, URL и объект; обратиться к администратору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502 Bad Gateway / 504 Gateway Timeout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недоступно или не ответило вовремя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подождать 2–3 минуты; повторить один раз; сообщить администратору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без подложки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загружены тайлы/статика или отсутствует доступ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обновить страницу; проверить другой раздел; передать URL администратору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Топология пуста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исходных связей либо применён фильтр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сбросить фильтры; проверить порты и кабели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Волокно уже используется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волокно включено в другую пару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найти существующую пару и исправить основание, не создавать вторую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Авторазварка не выполнена: одна сторона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муфты имеет один задний порт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выбрать корректный тип с двумя сторонами или выполнить согласованную ручную настройку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Ошибки импорта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строки файла не прошли проверку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исправить только указанные строки и повторить тестовый импорт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При неизвестной ошибке пользователь: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не повторяет опасную операцию многократно;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сохраняет текст сообщения;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записывает дату, время и URL;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указывает объект и выполненные действия;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передаёт сведения в техническую поддержку. 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>(справочное) Перечень материалов для иллюстраций</w:t>
      </w:r>
    </w:p>
    <w:p>
      <w:pPr>
        <w:pStyle w:val="BodyText"/>
        <w:bidi w:val="0"/>
        <w:jc w:val="left"/>
        <w:rPr/>
      </w:pPr>
      <w:r>
        <w:rPr/>
        <w:t>Вместо изображений в рабочей версии приведены адреса и точное содержание будущего снимка: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2"/>
        <w:gridCol w:w="4995"/>
        <w:gridCol w:w="4448"/>
      </w:tblGrid>
      <w:tr>
        <w:trPr>
          <w:tblHeader w:val="true"/>
        </w:trPr>
        <w:tc>
          <w:tcPr>
            <w:tcW w:w="42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URL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должно быть показано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А.1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https://&lt;NETBOX_FQDN&gt;/login/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пустая форма входа; пароль и сохранённые данные отсутствуют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А.2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https://&lt;NETBOX_FQDN&gt;/dcim/devices/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устройств и раскрытая панель фильтров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А.3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https://&lt;NETBOX_FQDN&gt;/ipam/ip-addresses/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IP-адресов с тестовым фильтром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А.4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https://&lt;NETBOX_FQDN&gt;/plugins/netbox-map/sitemap/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общий вид карты и карточка тестового маркера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А.5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тот же URL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контекстное меню тестовой трассы, без подтверждения врезки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А.6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https://&lt;NETBOX_FQDN&gt;/plugins/netbox-map/topology/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нескольких связанных объектов и раскрытая связь</w:t>
            </w:r>
          </w:p>
        </w:tc>
      </w:tr>
      <w:tr>
        <w:trPr/>
        <w:tc>
          <w:tcPr>
            <w:tcW w:w="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А.7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https://&lt;NETBOX_FQDN&gt;/plugins/netbox-map/splice/</w:t>
            </w:r>
          </w:p>
        </w:tc>
        <w:tc>
          <w:tcPr>
            <w:tcW w:w="4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тестовая муфта и фрагмент сохранённой разварки</w:t>
            </w:r>
          </w:p>
        </w:tc>
      </w:tr>
    </w:tbl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Данные для обращения в техническую поддержку</w:t>
      </w:r>
    </w:p>
    <w:p>
      <w:pPr>
        <w:pStyle w:val="BodyText"/>
        <w:bidi w:val="0"/>
        <w:jc w:val="left"/>
        <w:rPr/>
      </w:pPr>
      <w:r>
        <w:rPr/>
        <w:t>В обращении указывают: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ФИО и подразделение;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дату и время с часовым поясом;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URL;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имя и ID объекта;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последовательность действий;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полный текст сообщения;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ожидаемый результат;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повторяемость ошибки. </w:t>
      </w:r>
    </w:p>
    <w:p>
      <w:pPr>
        <w:pStyle w:val="BodyText"/>
        <w:bidi w:val="0"/>
        <w:spacing w:before="0" w:after="140"/>
        <w:jc w:val="left"/>
        <w:rPr/>
      </w:pPr>
      <w:r>
        <w:rPr/>
        <w:t>Пароль, session cookie, API-токен и дамп базы к обращению не прикладывают.</w:t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