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ФУНКЦИОНАЛЬНЫЕ ТРЕБОВАНИЯ К ИНФОРМАЦИОННОЙ СИСТЕМЕ</w:t>
      </w:r>
    </w:p>
    <w:p>
      <w:pPr>
        <w:pStyle w:val="BodyText"/>
        <w:bidi w:val="0"/>
        <w:jc w:val="center"/>
        <w:rPr/>
      </w:pPr>
      <w:r>
        <w:rPr/>
        <w:t xml:space="preserve">Обозначение: </w:t>
      </w:r>
      <w:r>
        <w:rPr>
          <w:rStyle w:val="SourceText"/>
        </w:rPr>
        <w:t>RU.__________.NETBOX.ФТ.01</w:t>
      </w:r>
    </w:p>
    <w:p>
      <w:pPr>
        <w:pStyle w:val="BodyText"/>
        <w:bidi w:val="0"/>
        <w:jc w:val="center"/>
        <w:rPr/>
      </w:pPr>
      <w:r>
        <w:rPr/>
        <w:t>Версия 1.0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устанавливает функциональные требования к информационной системе учёта ИТ- и телекоммуникационной инфраструктуры, реализованной на базе NetBox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Состав и изложение требований основаны на положениях ГОСТ 34.602-2020 в части требований к функциям и задачам автоматизированной системы. Термины применены по ГОСТ Р 59853-2021. Требования к функциональным характеристикам программы изложены с учётом ГОСТ 19.201-78. Требования по управлению доступом учитывают ГОСТ Р ИСО/МЭК 27002-2021 в части минимальных привилегий.</w:t>
      </w:r>
    </w:p>
    <w:p>
      <w:pPr>
        <w:pStyle w:val="BodyText"/>
        <w:bidi w:val="0"/>
        <w:jc w:val="left"/>
        <w:rPr/>
      </w:pPr>
      <w:r>
        <w:rPr/>
        <w:t xml:space="preserve">Каждое требование имеет обозначение, категорию обязательности, способ проверки и ссылку на испытание документа </w:t>
      </w:r>
      <w:r>
        <w:rPr>
          <w:rStyle w:val="SourceText"/>
        </w:rPr>
        <w:t>RU.__________.00001-01 51 01</w:t>
      </w:r>
      <w:r>
        <w:rPr/>
        <w:t>. Требование, для которого не установлен способ проверки, к утверждению не принимается.</w:t>
      </w:r>
    </w:p>
    <w:p>
      <w:pPr>
        <w:pStyle w:val="BodyText"/>
        <w:bidi w:val="0"/>
        <w:jc w:val="left"/>
        <w:rPr/>
      </w:pPr>
      <w:r>
        <w:rPr/>
        <w:t xml:space="preserve">Документ составлен для NetBox 4.6.4 Community с плагином </w:t>
      </w:r>
      <w:r>
        <w:rPr>
          <w:rStyle w:val="SourceText"/>
        </w:rPr>
        <w:t>netbox_map</w:t>
      </w:r>
      <w:r>
        <w:rPr/>
        <w:t xml:space="preserve"> 0.11.0.</w:t>
      </w:r>
    </w:p>
    <w:p>
      <w:pPr>
        <w:pStyle w:val="BodyText"/>
        <w:bidi w:val="0"/>
        <w:jc w:val="left"/>
        <w:rPr/>
      </w:pPr>
      <w:r>
        <w:rPr>
          <w:rStyle w:val="Strong"/>
        </w:rPr>
        <w:t>Статус:</w:t>
      </w:r>
      <w:r>
        <w:rPr/>
        <w:t xml:space="preserve"> проект к утверждению владельцем информационной системы.</w:t>
      </w:r>
    </w:p>
    <w:p>
      <w:pPr>
        <w:pStyle w:val="BodyText"/>
        <w:bidi w:val="0"/>
        <w:jc w:val="left"/>
        <w:rPr/>
      </w:pPr>
      <w:r>
        <w:rPr/>
        <w:t>Реквизиты организации, значения количественных показателей раздела 9 и решения по требованиям категории «желательное» заполняются до утверждения.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Общие положения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Назначение и цели системы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Пользователи системы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функциям учёта инфраструктуры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функциям пространственного учёта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разграничению доступа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журналированию и контролю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интеграции и обмену данными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эксплуатационным характеристикам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сохранности данных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Требования, не предъявляемые к системе</w:t>
        <w:br/>
        <w:t>Приложение А. Сводная матрица трассируемости</w:t>
        <w:br/>
        <w:t xml:space="preserve">Приложение Б. Реестр требований к доработке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ОБЩИЕ ПОЛОЖЕНИЯ</w:t>
      </w:r>
    </w:p>
    <w:p>
      <w:pPr>
        <w:pStyle w:val="Heading2"/>
        <w:bidi w:val="0"/>
        <w:jc w:val="left"/>
        <w:rPr/>
      </w:pPr>
      <w:r>
        <w:rPr/>
        <w:t>1.1. Назначение документа</w:t>
      </w:r>
    </w:p>
    <w:p>
      <w:pPr>
        <w:pStyle w:val="BodyText"/>
        <w:bidi w:val="0"/>
        <w:jc w:val="left"/>
        <w:rPr/>
      </w:pPr>
      <w:r>
        <w:rPr/>
        <w:t>Документ устанавливает перечень функций, которые информационная система должна выполнять, и служит основанием для: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приёмки системы по документу </w:t>
      </w:r>
      <w:r>
        <w:rPr>
          <w:rStyle w:val="SourceText"/>
        </w:rPr>
        <w:t>RU.__________.00001-01 51 01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оценки предлагаемых изменений и доработок;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разрешения разногласий об ожидаемом поведении системы;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планирования обновлений с проверкой сохранения функций. </w:t>
      </w:r>
    </w:p>
    <w:p>
      <w:pPr>
        <w:pStyle w:val="Heading2"/>
        <w:bidi w:val="0"/>
        <w:jc w:val="left"/>
        <w:rPr/>
      </w:pPr>
      <w:r>
        <w:rPr/>
        <w:t>1.2. Структура обозначения требования</w:t>
      </w:r>
    </w:p>
    <w:p>
      <w:pPr>
        <w:pStyle w:val="BodyText"/>
        <w:bidi w:val="0"/>
        <w:jc w:val="left"/>
        <w:rPr/>
      </w:pPr>
      <w:r>
        <w:rPr/>
        <w:t xml:space="preserve">Обозначение имеет вид </w:t>
      </w:r>
      <w:r>
        <w:rPr>
          <w:rStyle w:val="SourceText"/>
        </w:rPr>
        <w:t>ФТ-&lt;область&gt;-&lt;номер&gt;</w:t>
      </w:r>
      <w:r>
        <w:rPr/>
        <w:t>, где область принимает значения:</w:t>
      </w:r>
    </w:p>
    <w:tbl>
      <w:tblPr>
        <w:tblW w:w="59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47"/>
        <w:gridCol w:w="5172"/>
      </w:tblGrid>
      <w:tr>
        <w:trPr>
          <w:tblHeader w:val="true"/>
        </w:trPr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Код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DCIM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 оборудования и кабельной инфраструктуры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IPAM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 адресного пространства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MAP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пространственный учёт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разграничение доступа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журналирование и контроль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и обмен данными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OPS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эксплуатационные характеристики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SAF</w:t>
            </w:r>
          </w:p>
        </w:tc>
        <w:tc>
          <w:tcPr>
            <w:tcW w:w="5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сохранность данных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1.3. Категории обязательности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28"/>
        <w:gridCol w:w="1512"/>
        <w:gridCol w:w="5925"/>
      </w:tblGrid>
      <w:tr>
        <w:trPr>
          <w:tblHeader w:val="true"/>
        </w:trPr>
        <w:tc>
          <w:tcPr>
            <w:tcW w:w="242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92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5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невыполнение препятствует вводу в эксплуатацию</w:t>
            </w:r>
          </w:p>
        </w:tc>
      </w:tr>
      <w:tr>
        <w:trPr/>
        <w:tc>
          <w:tcPr>
            <w:tcW w:w="2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Условно-обязательное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5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 при наступлении указанного условия</w:t>
            </w:r>
          </w:p>
        </w:tc>
      </w:tr>
      <w:tr>
        <w:trPr/>
        <w:tc>
          <w:tcPr>
            <w:tcW w:w="2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Желательное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</w:t>
            </w:r>
          </w:p>
        </w:tc>
        <w:tc>
          <w:tcPr>
            <w:tcW w:w="5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выполняется при наличии возможности; невыполнение фиксируется без последствий для приёмки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1.4. Состояние реализации</w:t>
      </w:r>
    </w:p>
    <w:tbl>
      <w:tblPr>
        <w:tblW w:w="93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7775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777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7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реализовано штатными средствами системы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7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реализовано с ограничением, указанным в тексте требования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  <w:tc>
          <w:tcPr>
            <w:tcW w:w="7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требует доработки либо организационной меры; вносится в приложение Б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Состояние определено анализом фактического состава NetBox 4.6.4 Community и плагина </w:t>
      </w:r>
      <w:r>
        <w:rPr>
          <w:rStyle w:val="SourceText"/>
        </w:rPr>
        <w:t>netbox_map</w:t>
      </w:r>
      <w:r>
        <w:rPr/>
        <w:t xml:space="preserve"> 0.11.0 и подлежит подтверждению испытаниями.</w:t>
      </w:r>
    </w:p>
    <w:p>
      <w:pPr>
        <w:pStyle w:val="Heading2"/>
        <w:bidi w:val="0"/>
        <w:jc w:val="left"/>
        <w:rPr/>
      </w:pPr>
      <w:r>
        <w:rPr/>
        <w:t>1.5. Способы проверки</w:t>
      </w:r>
    </w:p>
    <w:tbl>
      <w:tblPr>
        <w:tblW w:w="76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9"/>
        <w:gridCol w:w="6800"/>
      </w:tblGrid>
      <w:tr>
        <w:trPr>
          <w:tblHeader w:val="true"/>
        </w:trPr>
        <w:tc>
          <w:tcPr>
            <w:tcW w:w="8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Способ</w:t>
            </w:r>
          </w:p>
        </w:tc>
        <w:tc>
          <w:tcPr>
            <w:tcW w:w="680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Содержание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</w:t>
            </w:r>
          </w:p>
        </w:tc>
        <w:tc>
          <w:tcPr>
            <w:tcW w:w="6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испытание по документу </w:t>
            </w:r>
            <w:r>
              <w:rPr>
                <w:rStyle w:val="SourceText"/>
              </w:rPr>
              <w:t>RU.__________.00001-01 51 01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  <w:tc>
          <w:tcPr>
            <w:tcW w:w="6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анализ состава и конфигурации системы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  <w:tc>
          <w:tcPr>
            <w:tcW w:w="6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документации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подтверждение организационной мерой с указанием документа</w:t>
            </w:r>
          </w:p>
        </w:tc>
      </w:tr>
    </w:tbl>
    <w:p>
      <w:pPr>
        <w:pStyle w:val="Heading1"/>
        <w:bidi w:val="0"/>
        <w:rPr/>
      </w:pPr>
      <w:r>
        <w:rPr/>
        <w:t>2. НАЗНАЧЕНИЕ И ЦЕЛИ СИСТЕМЫ</w:t>
      </w:r>
    </w:p>
    <w:p>
      <w:pPr>
        <w:pStyle w:val="Heading2"/>
        <w:bidi w:val="0"/>
        <w:jc w:val="left"/>
        <w:rPr/>
      </w:pPr>
      <w:r>
        <w:rPr/>
        <w:t>2.1. Назначение</w:t>
      </w:r>
    </w:p>
    <w:p>
      <w:pPr>
        <w:pStyle w:val="BodyText"/>
        <w:bidi w:val="0"/>
        <w:jc w:val="left"/>
        <w:rPr/>
      </w:pPr>
      <w:r>
        <w:rPr/>
        <w:t>Система предназначена для централизованного ведения достоверных сведений об ИТ- и телекоммуникационной инфраструктуре организации и является учётной системой-источником этих сведений для иных систем и процессов.</w:t>
      </w:r>
    </w:p>
    <w:p>
      <w:pPr>
        <w:pStyle w:val="Heading2"/>
        <w:bidi w:val="0"/>
        <w:jc w:val="left"/>
        <w:rPr/>
      </w:pPr>
      <w:r>
        <w:rPr/>
        <w:t>2.2. Цели создания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0"/>
        <w:gridCol w:w="3933"/>
        <w:gridCol w:w="5482"/>
      </w:tblGrid>
      <w:tr>
        <w:trPr>
          <w:tblHeader w:val="true"/>
        </w:trPr>
        <w:tc>
          <w:tcPr>
            <w:tcW w:w="45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Цель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 достижения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Ц-1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Единый источник сведений об инфраструктуре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отсутствие параллельного учёта в таблицах и документах вне системы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Ц-2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Достоверность учётных данных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доля объектов, прошедших сверку с натурой, не ниже установленной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Ц-3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Прослеживаемость изменений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каждому изменению установим исполнитель и время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Ц-4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Пространственная привязка инфраструктуры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доля объектов, размещённых на карте, не ниже установленной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Ц-5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 оптической кабельной инфраструктуры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 ведутся в системе, а не во внешних файлах</w:t>
            </w:r>
          </w:p>
        </w:tc>
      </w:tr>
      <w:tr>
        <w:trPr/>
        <w:tc>
          <w:tcPr>
            <w:tcW w:w="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Ц-6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Управляемость доступа</w:t>
            </w:r>
          </w:p>
        </w:tc>
        <w:tc>
          <w:tcPr>
            <w:tcW w:w="54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 предоставляется по заявке и пересматривается периодически</w:t>
            </w:r>
          </w:p>
        </w:tc>
      </w:tr>
    </w:tbl>
    <w:p>
      <w:pPr>
        <w:pStyle w:val="BodyText"/>
        <w:bidi w:val="0"/>
        <w:jc w:val="left"/>
        <w:rPr/>
      </w:pPr>
      <w:r>
        <w:rPr/>
        <w:t>Числовые значения показателей устанавливает владелец информационной системы до утверждения.</w:t>
      </w:r>
    </w:p>
    <w:p>
      <w:pPr>
        <w:pStyle w:val="Heading1"/>
        <w:bidi w:val="0"/>
        <w:rPr/>
      </w:pPr>
      <w:r>
        <w:rPr/>
        <w:t>3. ПОЛЬЗОВАТЕЛИ СИСТЕМЫ</w:t>
      </w:r>
    </w:p>
    <w:p>
      <w:pPr>
        <w:pStyle w:val="BodyText"/>
        <w:bidi w:val="0"/>
        <w:jc w:val="left"/>
        <w:rPr/>
      </w:pPr>
      <w:r>
        <w:rPr/>
        <w:t xml:space="preserve">Перечень ролей установлен документом </w:t>
      </w:r>
      <w:r>
        <w:rPr>
          <w:rStyle w:val="SourceText"/>
        </w:rPr>
        <w:t>RU.__________.NETBOX.RBAC.01</w:t>
      </w:r>
      <w:r>
        <w:rPr/>
        <w:t xml:space="preserve"> и приведён здесь для определения адресатов требований.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76"/>
        <w:gridCol w:w="5989"/>
      </w:tblGrid>
      <w:tr>
        <w:trPr>
          <w:tblHeader w:val="true"/>
        </w:trPr>
        <w:tc>
          <w:tcPr>
            <w:tcW w:w="387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Основная задача в системе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Наблюдатель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сведений об инфраструктуре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DCIM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сведений об оборудовании и кабелях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IPAM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сведений об адресном пространстве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Инженер кабельной инфраструктуры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карты, трасс, муфт и разварки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Аудитор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данных и журналов без изменения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прикладное администрирование и техническая поддержка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Суперпользователь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платформенное администрирование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API</w:t>
            </w:r>
          </w:p>
        </w:tc>
        <w:tc>
          <w:tcPr>
            <w:tcW w:w="5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обмен данными</w:t>
            </w:r>
          </w:p>
        </w:tc>
      </w:tr>
    </w:tbl>
    <w:p>
      <w:pPr>
        <w:pStyle w:val="Heading1"/>
        <w:bidi w:val="0"/>
        <w:rPr/>
      </w:pPr>
      <w:r>
        <w:rPr/>
        <w:t>4. ТРЕБОВАНИЯ К ФУНКЦИЯМ УЧЁТА ИНФРАСТРУКТУРЫ</w:t>
      </w:r>
    </w:p>
    <w:p>
      <w:pPr>
        <w:pStyle w:val="Heading2"/>
        <w:bidi w:val="0"/>
        <w:jc w:val="left"/>
        <w:rPr/>
      </w:pPr>
      <w:r>
        <w:rPr/>
        <w:t>4.1. Учёт оборудования и кабельной инфраструктуры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площадках, локациях и помещениях с указанием их иерархии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стойках с указанием высоты в юнитах и занятых позиций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об устройствах с указанием типа, роли, площадки, локации, стойки, позиции, ориентации, статуса, серийного и инвентарного номеров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автоматически создавать компоненты устройства — интерфейсы, передние и задние порты, консольные и силовые порты — в соответствии с типом устройства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размещению устройства в занятой позиции стойки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кабелях с указанием обеих терминаций, типа, статуса, метки, цвета и длины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кабельное соединение в карточках обеих терминаций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построение и отображение кабельного тракта между конечными точками через промежуточные пассивные элементы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ФТ-DCIM-09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каналах связи и провайдерах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ФТ-DCIM-10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об объектах виртуализации: кластерах, виртуальных машинах и их интерфейсах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об электропитании: вводах, распределительных устройствах и их подключениях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поиск объекта по наименованию, части наименования и идентификатору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И-08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отбор объектов в списке по значениям полей и отображать число отобранных записей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И-13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созданию объектов, нарушающих установленные ограничения уникальности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удалению объекта, имеющего зависимые объекты, либо явно сообщать о последствиях удаления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классификацию объектов произвольными признаками, назначаемыми администратором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расширение состава атрибутов объектов без изменения исходного кода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4.2. Учёт адресного пространства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об агрегатах, префиксах и IP-адресах с указанием их иерархии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автоматически определять принадлежность IP-адреса родительскому префиксу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VLAN и их группах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 VRF с разделением адресных пространств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связывание IP-адреса с интерфейсом устройства или виртуальной машины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степень использования префикса и перечень свободных адресов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выявлять пересечение префиксов при их создании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управляемый режим контроля глобальной уникальности адресов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ФТ-IPAM-09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сведений об ASN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</w:tbl>
    <w:p>
      <w:pPr>
        <w:pStyle w:val="Heading1"/>
        <w:bidi w:val="0"/>
        <w:rPr/>
      </w:pPr>
      <w:r>
        <w:rPr/>
        <w:t>5. ТРЕБОВАНИЯ К ФУНКЦИЯМ ПРОСТРАНСТВЕННОГО УЧЁТА</w:t>
      </w:r>
    </w:p>
    <w:p>
      <w:pPr>
        <w:pStyle w:val="Heading2"/>
        <w:bidi w:val="0"/>
        <w:jc w:val="left"/>
        <w:rPr/>
      </w:pPr>
      <w:r>
        <w:rPr/>
        <w:t>5.1. Карта объектов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карту территории с растровой подложкой, загружаемой с сервера системы без обращения к внешним картографическим сервисам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на карте маркеры инфраструктурных объектов с переходом к карточке объекта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масштабирование и перемещение карты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размещение и перемещение маркера с сохранением координат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настройку внешнего вида маркеров по типам объектов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отбор отображаемых на карте объектов по типу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5.2. Кабельные трассы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создание кабельной трассы как ломаной линии с произвольным числом узлов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изменение геометрии трассы с сохранением результата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ФТ-MAP-09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параметры трассы при её выборе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ФТ-MAP-10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формирование графических трасс на основании сведений о кабелях DCIM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явно различать графическую трассу и физическое кабельное соединение в интерфейсе и документации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</w:tr>
    </w:tbl>
    <w:p>
      <w:pPr>
        <w:pStyle w:val="BodyText"/>
        <w:bidi w:val="0"/>
        <w:jc w:val="left"/>
        <w:rPr/>
      </w:pPr>
      <w:r>
        <w:rPr/>
        <w:t>Требование ФТ-MAP-10 реализовано операцией выгрузки кабелей в трассы. Ограничение: операция выполняется по команде оператора и автоматической синхронизации при изменении кабеля не обеспечивает. Постоянное соответствие графических трасс и кабелей обеспечивается организационной мерой — периодическим контролем качества данных.</w:t>
      </w:r>
    </w:p>
    <w:p>
      <w:pPr>
        <w:pStyle w:val="Heading2"/>
        <w:bidi w:val="0"/>
        <w:jc w:val="left"/>
        <w:rPr/>
      </w:pPr>
      <w:r>
        <w:rPr/>
        <w:t>5.3. Муфты и разварка оптических волокон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врезку муфты в кабельную трассу в указанной точке с разделением трассы на две части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создавать при врезке муфты устройство соответствующего типа и связывать с ним обе части трассы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автоматически формировать схему разварки при врезке муфты в устройство, тип которого имеет не менее двух задних портов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схемы разварки с указанием пар свариваемых волокон по сторонам муфты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включению одного волокна более чем в одну сварную пару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сварке волокна с самим собой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препятствовать повторному заданию одной пары волокон в обратном порядке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ФТ-MAP-19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схему разварки на карточке устройства-муфты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ФТ-MAP-20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переход от элемента схемы разварки к связанному кроссу и кабелю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 должны включаться в состав резервного копирования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Требование ФТ-MAP-21 отмечено ограничением: схемы разварки хранятся файлами вне базы данных. Резервное копирование базы данных без медиафайлов схемы разварки не сохраняет. Требование выполняется только при составе резервного копирования, установленном приложением Б документа </w:t>
      </w:r>
      <w:r>
        <w:rPr>
          <w:rStyle w:val="SourceText"/>
        </w:rPr>
        <w:t>RU.__________.00001-01 13 01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5.4. Топология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строить схему топологии соединений на основании сведений о портах и кабелях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отбор объектов, включаемых в схему топологии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переход от узла или связи схемы к карточке объекта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сохранение вида топологии с возможностью повторного открытия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5.5. Планы помещений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планов помещений с размещением объектов в ячейках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связывание портов оборудования с ячейками плана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</w:tbl>
    <w:p>
      <w:pPr>
        <w:pStyle w:val="Heading1"/>
        <w:bidi w:val="0"/>
        <w:rPr/>
      </w:pPr>
      <w:r>
        <w:rPr/>
        <w:t>6. ТРЕБОВАНИЯ К РАЗГРАНИЧЕНИЮ ДОСТУПА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605"/>
        <w:gridCol w:w="577"/>
        <w:gridCol w:w="683"/>
        <w:gridCol w:w="1473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ФТ-ACC-01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запрещать доступ ко всем разделам, кроме страницы входа, без прохождения аутентификации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ФТ-ACC-02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персональных учётных записей пользователей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ФТ-ACC-03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блокировку учётной записи без её удаления с сохранением связанных записей журнала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И-33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ФТ-ACC-04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назначение прав через группы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И-23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ФТ-ACC-05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раздельное назначение прав просмотра, создания, изменения и удаления по каждому типу объектов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И-29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ФТ-ACC-06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ограничение области доступных объектов по значениям их атрибутов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И-24, И-25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ФТ-ACC-07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области должно применяться единообразно в списках, карточках, поиске, экспорте и программном интерфейсе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И-25 — И-28, И-43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ФТ-ACC-08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не должна раскрывать сведения об объектах вне области доступа через связанные представления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И-28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ФТ-ACC-09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не должна раскрывать наименование и иные атрибуты объекта в ответе на обращение к недоступному объекту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ФТ-ACC-10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немедленное прекращение доступа при отзыве прав и токенов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И-33, И-47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ФТ-ACC-11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выделение ограниченного перечня учётных записей с полномочиями платформенного администрирования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ФТ-ACC-12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работу прикладного администратора без полномочий платформенного администрирования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И-30, И-31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ФТ-ACC-13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отображаемых разделов меню должен соответствовать фактически доступным пользователю функциям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ФТ-ACC-14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удаление учётных объектов должно быть отделено от прав на единичное изменение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ФТ-ACC-15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выгрузку перечня учётных записей и назначенных им прав для периодического пересмотра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Ограничение по ФТ-ACC-12.</w:t>
      </w:r>
      <w:r>
        <w:rPr/>
        <w:t xml:space="preserve"> Прикладной администратор выполняет функции без флага суперпользователя. Ограничение: раздел «История конфигурации» доступен ему только по прямому адресу, поскольку пункт меню скрыт. Функция при этом выполняется. Ограничение зафиксировано в разделе 2.4 документа </w:t>
      </w:r>
      <w:r>
        <w:rPr>
          <w:rStyle w:val="SourceText"/>
        </w:rPr>
        <w:t>RU.__________.00001-01 90 01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 ФТ-ACC-13 не выполнено.</w:t>
      </w:r>
      <w:r>
        <w:rPr/>
        <w:t xml:space="preserve"> Установлено, что видимость пункта меню и доступность представления в системе не эквивалентны в обе стороны: пункт «История конфигурации» скрыт при доступном представлении; пункт «Инструменты карты» отображается при недоступном представлении. Внесено в приложение Б под номером Д-1. До устранения действует организационная мера: разъяснение в руководстве администратора и запрет выдачи права </w:t>
      </w:r>
      <w:r>
        <w:rPr>
          <w:rStyle w:val="SourceText"/>
        </w:rPr>
        <w:t>netbox_map.change_mapsettings</w:t>
      </w:r>
      <w:r>
        <w:rPr/>
        <w:t xml:space="preserve"> лицам без флага суперпользователя.</w:t>
      </w:r>
    </w:p>
    <w:p>
      <w:pPr>
        <w:pStyle w:val="BodyText"/>
        <w:bidi w:val="0"/>
        <w:jc w:val="left"/>
        <w:rPr/>
      </w:pPr>
      <w:r>
        <w:rPr>
          <w:rStyle w:val="Strong"/>
        </w:rPr>
        <w:t>Требование ФТ-ACC-14 не выполнено.</w:t>
      </w:r>
      <w:r>
        <w:rPr/>
        <w:t xml:space="preserve"> Установлено, что операции удаления всех маркеров и очистки всех трасс на карте доступны по тому же праву, что и перемещение одного маркера. Отдельного права не предусмотрено. Внесено в приложение Б под номером Д-2. До устранения действуют компенсирующие меры раздела 3.11.3 документа </w:t>
      </w:r>
      <w:r>
        <w:rPr>
          <w:rStyle w:val="SourceText"/>
        </w:rPr>
        <w:t>RU.__________.00001-01 90 01</w:t>
      </w:r>
      <w:r>
        <w:rPr/>
        <w:t>: поимённая выдача права, обязательное резервное копирование, ежедневный контроль журнала изменений.</w:t>
      </w:r>
    </w:p>
    <w:p>
      <w:pPr>
        <w:pStyle w:val="Heading1"/>
        <w:bidi w:val="0"/>
        <w:rPr/>
      </w:pPr>
      <w:r>
        <w:rPr/>
        <w:t>7. ТРЕБОВАНИЯ К ЖУРНАЛИРОВАНИЮ И КОНТРОЛЮ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45"/>
        <w:gridCol w:w="577"/>
        <w:gridCol w:w="683"/>
        <w:gridCol w:w="1233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ФТ-LOG-01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регистрировать создание, изменение и удаление каждого учётного объекта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ФТ-LOG-02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журнала должна содержать исполнителя, дату и время, тип действия, тип и идентификатор объекта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ФТ-LOG-03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журнала об изменении должна содержать состояния объекта до и после изменения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ФТ-LOG-04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Записи журнала не должны допускать изменения и удаления через интерфейс пользователя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ФТ-LOG-05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различать изменения, выполненные через интерфейс и через программный интерфейс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ФТ-LOG-06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отбор записей журнала по объекту, исполнителю, типу действия и интервалу времени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ФТ-LOG-07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записей журнала должен быть настраиваемым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ФТ-LOG-08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в записях журнала должно соответствовать установленному часовому поясу системы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ФТ-LOG-09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ведение произвольных заметок пользователей к объектам отдельно от журнала изменений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ФТ-LOG-10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регистрировать изменения параметров конфигурации с возможностью возврата к предыдущему состоянию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ФТ-LOG-11</w:t>
            </w:r>
          </w:p>
        </w:tc>
        <w:tc>
          <w:tcPr>
            <w:tcW w:w="5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отображать состояние и результат выполнения фоновых заданий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И-49, И-51</w:t>
            </w:r>
          </w:p>
        </w:tc>
      </w:tr>
    </w:tbl>
    <w:p>
      <w:pPr>
        <w:pStyle w:val="Heading1"/>
        <w:bidi w:val="0"/>
        <w:rPr/>
      </w:pPr>
      <w:r>
        <w:rPr/>
        <w:t>8. ТРЕБОВАНИЯ К ИНТЕГРАЦИИ И ОБМЕНУ ДАННЫМИ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47"/>
        <w:gridCol w:w="577"/>
        <w:gridCol w:w="683"/>
        <w:gridCol w:w="1231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ФТ-INT-01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предоставлять программный интерфейс REST для чтения и изменения учётных данных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ФТ-INT-02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интерфейс должен охватывать объекты плагина пространственного учёта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ФТ-INT-03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интерфейс должен использовать аутентификацию по токену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ФТ-INT-04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Токен должен допускать ограничение сроком действия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ФТ-INT-05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Токен должен допускать ограничение только чтением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ФТ-INT-06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Токен должен допускать ограничение перечнем адресов источника запроса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ФТ-INT-07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Значение токена не должно быть доступно для повторного получения после создания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ФТ-INT-08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токена от имени другого пользователя должно требовать отдельного полномочия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ФТ-INT-09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выгрузку данных списков в файл в согласованных форматах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И-38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ФТ-INT-10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настраиваемые шаблоны выгрузки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ФТ-INT-11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загрузку данных из файла с построчным контролем и указанием ошибочных строк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И-39, И-40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ФТ-INT-12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передачу сведений об изменениях объектов во внешние системы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ФТ-INT-13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Передача сведений во внешние системы должна выполняться по правилам, задаваемым администратором без изменения исходного кода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ФТ-INT-14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загрузку файлов из внешних хранилищ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ФТ-INT-15</w:t>
            </w:r>
          </w:p>
        </w:tc>
        <w:tc>
          <w:tcPr>
            <w:tcW w:w="5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предоставлять программный интерфейс GraphQL с возможностью его отключения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И-48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Ограничение по ФТ-INT-10.</w:t>
      </w:r>
      <w:r>
        <w:rPr/>
        <w:t xml:space="preserve"> Шаблон выгрузки исполняется в контексте объекта и способен обратиться к связанным объектам в обход ограничения области доступа. Требование выполняется при условии проверки каждого шаблона под ролью с ограниченной областью до ввода в действие. Внесено в приложение Б под номером Д-3 как требование к процедуре, а не к системе.</w:t>
      </w:r>
    </w:p>
    <w:p>
      <w:pPr>
        <w:pStyle w:val="Heading1"/>
        <w:bidi w:val="0"/>
        <w:rPr/>
      </w:pPr>
      <w:r>
        <w:rPr/>
        <w:t>9. ТРЕБОВАНИЯ К ЭКСПЛУАТАЦИОННЫМ ХАРАКТЕРИСТИКАМ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работу через веб-браузер без установки программного обеспечения на рабочее место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 системы должен быть русифицирован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И-58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поддерживать одновременную работу не менее _____ пользователей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И-54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открытия списка объектов не должно превышать _____ секунд при объёме данных, установленном приложением Б документа ПМИ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построения карты объектов не должно превышать _____ секунд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построения схемы топологии не должно превышать _____ секунд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ответа программного интерфейса на запрос списка не должно превышать _____ секунд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И-53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Взаимодействие с системой должно осуществляться по защищённому протоколу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ФТ-OPS-09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режим обслуживания с запретом изменения данных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ФТ-OPS-10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вывод объявлений для пользователей без перезапуска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ФТ-OPS-11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части параметров системы должно выполняться без перезапуска и без правки файлов конфигурации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ФТ-OPS-12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Прекращение работы подсистемы фоновой обработки не должно препятствовать интерактивной работе пользователей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И-50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ФТ-OPS-13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Прекращение работы подсистемы фоновой обработки не должно приводить к утрате поставленных заданий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И-50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Ограничение по ФТ-OPS-02.</w:t>
      </w:r>
      <w:r>
        <w:rPr/>
        <w:t xml:space="preserve"> Русская локаль поставляется в составе системы и плагина. Ограничение: часть строк переведена неточно; отдельные подписи не соответствуют назначению раздела. Устранение силами организации потребовало бы сопровождения собственного перевода при каждом обновлении. Принятая мера — таблицы соответствия подписей в эксплуатационной документации. Внесено в приложение Б под номером Д-4 как принятое ограничение.</w:t>
      </w:r>
    </w:p>
    <w:p>
      <w:pPr>
        <w:pStyle w:val="BodyText"/>
        <w:bidi w:val="0"/>
        <w:jc w:val="left"/>
        <w:rPr/>
      </w:pPr>
      <w:r>
        <w:rPr/>
        <w:t>Требования ФТ-OPS-03 — ФТ-OPS-07 не могут быть приняты к проверке до заполнения числовых значений владельцем информационной системы.</w:t>
      </w:r>
    </w:p>
    <w:p>
      <w:pPr>
        <w:pStyle w:val="Heading1"/>
        <w:bidi w:val="0"/>
        <w:rPr/>
      </w:pPr>
      <w:r>
        <w:rPr/>
        <w:t>10. ТРЕБОВАНИЯ К СОХРАННОСТИ ДАННЫХ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59"/>
        <w:gridCol w:w="577"/>
        <w:gridCol w:w="683"/>
        <w:gridCol w:w="1219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Кат.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ФТ-SAF-01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Должно обеспечиваться регулярное резервное копирование всех данных системы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ФТ-SAF-02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резервной копии должен включать базу данных, файловые данные, конфигурацию и перечень версий компонентов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И-55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ФТ-SAF-03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Копия базы данных и копия файловых данных должны создаваться согласованно по времени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ФТ-SAF-04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Должна обеспечиваться проверка пригодности резервной копии восстановлением в изолированный контур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ФТ-SAF-05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Фактическое время восстановления не должно превышать _____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ФТ-SAF-06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Фактическая глубина потери данных не должна превышать _____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И-57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ФТ-SAF-07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должна обеспечивать оперативную фиксацию состояния слоя карты перед выполнением изменяющих операций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ФТ-SAF-08</w:t>
            </w:r>
          </w:p>
        </w:tc>
        <w:tc>
          <w:tcPr>
            <w:tcW w:w="5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данные должны сохранять целостность при аварийном завершении работы сервера приложения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И-50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Требование ФТ-SAF-03 требует организационного решения.</w:t>
      </w:r>
      <w:r>
        <w:rPr/>
        <w:t xml:space="preserve"> Средствами системы согласованность копии базы данных и копии файловых данных не обеспечивается. Внесено в приложение Б под номером Д-5. Мера — единая процедура резервного копирования, создающая обе составляющие в одном окне.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Ограничение по ФТ-SAF-07.</w:t>
      </w:r>
      <w:r>
        <w:rPr/>
        <w:t xml:space="preserve"> Оперативная фиксация состояния карты реализована снапшотами. Ограничение: хранится не более десяти последних снапшотов, ранние удаляются автоматически. Снапшот применим как средство отката непосредственно перед операцией и резервную копию не заменяет.</w:t>
      </w:r>
    </w:p>
    <w:p>
      <w:pPr>
        <w:pStyle w:val="BodyText"/>
        <w:bidi w:val="0"/>
        <w:jc w:val="left"/>
        <w:rPr/>
      </w:pPr>
      <w:r>
        <w:rPr/>
        <w:t>Числовые значения ФТ-SAF-05 и ФТ-SAF-06 заполняет владелец информационной системы.</w:t>
      </w:r>
    </w:p>
    <w:p>
      <w:pPr>
        <w:pStyle w:val="Heading1"/>
        <w:bidi w:val="0"/>
        <w:rPr/>
      </w:pPr>
      <w:r>
        <w:rPr/>
        <w:t>11. ТРЕБОВАНИЯ, НЕ ПРЕДЪЯВЛЯЕМЫЕ К СИСТЕМЕ</w:t>
      </w:r>
    </w:p>
    <w:p>
      <w:pPr>
        <w:pStyle w:val="BodyText"/>
        <w:bidi w:val="0"/>
        <w:jc w:val="left"/>
        <w:rPr/>
      </w:pPr>
      <w:r>
        <w:rPr/>
        <w:t xml:space="preserve">Раздел исключает разногласия об ожидаемом объёме функций. К системе </w:t>
      </w:r>
      <w:r>
        <w:rPr>
          <w:rStyle w:val="Strong"/>
        </w:rPr>
        <w:t>не предъявляются</w:t>
      </w:r>
      <w:r>
        <w:rPr/>
        <w:t xml:space="preserve"> требования: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4"/>
        <w:gridCol w:w="4274"/>
        <w:gridCol w:w="5037"/>
      </w:tblGrid>
      <w:tr>
        <w:trPr>
          <w:tblHeader w:val="true"/>
        </w:trPr>
        <w:tc>
          <w:tcPr>
            <w:tcW w:w="55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Функция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Основание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НТ-1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Автоматическое обнаружение оборудования в сети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входит в назначение системы; при необходимости реализуется внешней системой через программный интерфейс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НТ-2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Конфигурирование сетевого оборудования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 является учётной, а не управляющей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НТ-3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Мониторинг состояния оборудования и сбор метрик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реализуется системой мониторинга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НТ-4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заявками и инцидентами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реализуется системой управления заявками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НТ-5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Автоматическое соответствие графических трасс физическим кабелям в реальном времени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обеспечивается операцией по команде оператора и периодическим контролем — см. ФТ-MAP-10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НТ-6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Автоматический откат учётных данных к состоянию из журнала изменений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предоставляет сведения для ручного восстановления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НТ-7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Промышленная эксплуатация раздела учёта приложений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находится в состоянии «бета»; предъявление требует отдельного решения владельца информационной системы</w:t>
            </w:r>
          </w:p>
        </w:tc>
      </w:tr>
      <w:tr>
        <w:trPr/>
        <w:tc>
          <w:tcPr>
            <w:tcW w:w="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НТ-8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Хранение сведений, отнесённых к государственной тайне</w:t>
            </w:r>
          </w:p>
        </w:tc>
        <w:tc>
          <w:tcPr>
            <w:tcW w:w="5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предусмотрено классом защищённости системы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>(обязательное) Сводная матрица трассируемости</w:t>
      </w:r>
    </w:p>
    <w:p>
      <w:pPr>
        <w:pStyle w:val="Heading3"/>
        <w:bidi w:val="0"/>
        <w:jc w:val="left"/>
        <w:rPr/>
      </w:pPr>
      <w:r>
        <w:rPr/>
        <w:t>А.1. Сводка по состоянию реализации</w:t>
      </w:r>
    </w:p>
    <w:tbl>
      <w:tblPr>
        <w:tblW w:w="42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3"/>
        <w:gridCol w:w="708"/>
        <w:gridCol w:w="346"/>
        <w:gridCol w:w="439"/>
        <w:gridCol w:w="346"/>
        <w:gridCol w:w="1351"/>
      </w:tblGrid>
      <w:tr>
        <w:trPr>
          <w:tblHeader w:val="true"/>
        </w:trPr>
        <w:tc>
          <w:tcPr>
            <w:tcW w:w="10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Всего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Без оценки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DCIM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IPAM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MAP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OPS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SAF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Всего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115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99</w:t>
            </w:r>
          </w:p>
        </w:tc>
        <w:tc>
          <w:tcPr>
            <w:tcW w:w="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6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7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По категориям обязательности: обязательных — 107, условно-обязательных — 4, желательных — 4.</w:t>
      </w:r>
    </w:p>
    <w:p>
      <w:pPr>
        <w:pStyle w:val="Heading3"/>
        <w:bidi w:val="0"/>
        <w:jc w:val="left"/>
        <w:rPr/>
      </w:pPr>
      <w:r>
        <w:rPr/>
        <w:t>А.2. Требования, не реализованные штатными средствами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5810"/>
        <w:gridCol w:w="2528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581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Номер в приложении Б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ФТ-ACC-13</w:t>
            </w:r>
          </w:p>
        </w:tc>
        <w:tc>
          <w:tcPr>
            <w:tcW w:w="5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состава меню фактически доступным функциям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Д-1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ФТ-ACC-14</w:t>
            </w:r>
          </w:p>
        </w:tc>
        <w:tc>
          <w:tcPr>
            <w:tcW w:w="5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отделение массового удаления от единичного изменения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Д-2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ФТ-SAF-03</w:t>
            </w:r>
          </w:p>
        </w:tc>
        <w:tc>
          <w:tcPr>
            <w:tcW w:w="5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согласованность копий базы данных и файловых данных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Д-5</w:t>
            </w:r>
          </w:p>
        </w:tc>
      </w:tr>
    </w:tbl>
    <w:p>
      <w:pPr>
        <w:pStyle w:val="Heading3"/>
        <w:bidi w:val="0"/>
        <w:jc w:val="left"/>
        <w:rPr/>
      </w:pPr>
      <w:r>
        <w:rPr/>
        <w:t>А.3. Требования, реализованные с ограничением</w:t>
      </w:r>
    </w:p>
    <w:tbl>
      <w:tblPr>
        <w:tblW w:w="95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8041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Ограничение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ФТ-MAP-10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синхронизация трасс и кабелей выполняется по команде, а не автоматически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ФТ-MAP-21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 сохраняются только при копировании файловых данных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ФТ-ACC-12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истории конфигурации доступен администратору по прямому адресу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ФТ-INT-10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выгрузки требует проверки на соблюдение области доступа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ФТ-OPS-02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часть строк русской локали переведена неточно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ФТ-SAF-07</w:t>
            </w:r>
          </w:p>
        </w:tc>
        <w:tc>
          <w:tcPr>
            <w:tcW w:w="8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глубина хранения снапшотов карты ограничена десятью</w:t>
            </w:r>
          </w:p>
        </w:tc>
      </w:tr>
    </w:tbl>
    <w:p>
      <w:pPr>
        <w:pStyle w:val="Heading3"/>
        <w:bidi w:val="0"/>
        <w:jc w:val="left"/>
        <w:rPr/>
      </w:pPr>
      <w:r>
        <w:rPr/>
        <w:t>А.4. Требования, не принимаемые к проверке до заполнения значений</w:t>
      </w:r>
    </w:p>
    <w:p>
      <w:pPr>
        <w:pStyle w:val="BodyText"/>
        <w:bidi w:val="0"/>
        <w:jc w:val="left"/>
        <w:rPr/>
      </w:pPr>
      <w:r>
        <w:rPr/>
        <w:t>ФТ-OPS-03, ФТ-OPS-04, ФТ-OPS-05, ФТ-OPS-06, ФТ-OPS-07, ФТ-SAF-05, ФТ-SAF-06.</w:t>
      </w:r>
    </w:p>
    <w:p>
      <w:pPr>
        <w:pStyle w:val="Heading3"/>
        <w:bidi w:val="0"/>
        <w:jc w:val="left"/>
        <w:rPr/>
      </w:pPr>
      <w:r>
        <w:rPr/>
        <w:t>А.5. Соответствие требований и испытаний</w:t>
      </w:r>
    </w:p>
    <w:tbl>
      <w:tblPr>
        <w:tblW w:w="723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5"/>
        <w:gridCol w:w="5771"/>
      </w:tblGrid>
      <w:tr>
        <w:trPr>
          <w:tblHeader w:val="true"/>
        </w:trPr>
        <w:tc>
          <w:tcPr>
            <w:tcW w:w="146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Испытание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Проверяемые требования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И-06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ФТ-ACC-02, ФТ-OPS-01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ФТ-DCIM-01 — ФТ-DCIM-05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И-08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ФТ-DCIM-12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И-09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ФТ-DCIM-06 — ФТ-DCIM-08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И-10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ФТ-IPAM-01, ФТ-IPAM-02, ФТ-IPAM-05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И-11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И-13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ФТ-DCIM-13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ФТ-MAP-01 — ФТ-MAP-03, ФТ-MAP-06, ФТ-MAP-09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И-15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И-16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ФТ-MAP-07, ФТ-MAP-08, ФТ-MAP-10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ФТ-MAP-12 — ФТ-MAP-14, ФТ-MAP-19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ФТ-MAP-15 — ФТ-MAP-18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ФТ-MAP-22 — ФТ-MAP-25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И-21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ФТ-MAP-26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ФТ-ACC-01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И-23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И-24, И-25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ФТ-ACC-06, ФТ-ACC-09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И-25 — И-28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ФТ-ACC-07, ФТ-ACC-08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И-29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И-30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ФТ-ACC-11, ФТ-ACC-12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И-31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ФТ-ACC-13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И-33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ФТ-ACC-03, ФТ-ACC-10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ФТ-LOG-01 — ФТ-LOG-03, ФТ-LOG-06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И-35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И-36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И-37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ФТ-LOG-08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И-38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ФТ-INT-09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И-39, И-40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ФТ-INT-11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И-41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ФТ-INT-10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ФТ-INT-01, ФТ-INT-03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И-43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ФТ-ACC-07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И-44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И-45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И-46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ФТ-INT-06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И-47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ФТ-ACC-10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И-48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ФТ-INT-15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И-49, И-51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ФТ-LOG-11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И-50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ФТ-OPS-12, ФТ-OPS-13, ФТ-SAF-08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И-52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ФТ-OPS-04 — ФТ-OPS-06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И-53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ФТ-OPS-07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И-54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ФТ-OPS-03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И-55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ФТ-SAF-01, ФТ-SAF-02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ФТ-MAP-21, ФТ-SAF-03, ФТ-SAF-04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И-57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ФТ-SAF-05, ФТ-SAF-06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И-58</w:t>
            </w:r>
          </w:p>
        </w:tc>
        <w:tc>
          <w:tcPr>
            <w:tcW w:w="5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ФТ-OPS-02, ФТ-MAP-11</w:t>
            </w:r>
          </w:p>
        </w:tc>
      </w:tr>
    </w:tbl>
    <w:p>
      <w:pPr>
        <w:pStyle w:val="BodyText"/>
        <w:bidi w:val="0"/>
        <w:jc w:val="left"/>
        <w:rPr/>
      </w:pPr>
      <w:r>
        <w:rPr/>
        <w:t>Требования, проверяемые анализом состава системы либо организационной мерой, в настоящую таблицу не входят и проверяются при приёмке отдельно.</w:t>
      </w:r>
    </w:p>
    <w:p>
      <w:pPr>
        <w:pStyle w:val="Heading3"/>
        <w:bidi w:val="0"/>
        <w:jc w:val="left"/>
        <w:rPr/>
      </w:pPr>
      <w:r>
        <w:rPr/>
        <w:t>А.6. Испытания, не привязанные к функциональным требованиям</w:t>
      </w:r>
    </w:p>
    <w:p>
      <w:pPr>
        <w:pStyle w:val="BodyText"/>
        <w:bidi w:val="0"/>
        <w:jc w:val="left"/>
        <w:rPr/>
      </w:pPr>
      <w:r>
        <w:rPr/>
        <w:t>Перечисленные испытания проверяют условия развёртывания и качество документации, а не функции системы, и потому не имеют соответствия в настоящем документе. Их выполнение обязательно наравне с остальными.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0"/>
        <w:gridCol w:w="8505"/>
      </w:tblGrid>
      <w:tr>
        <w:trPr>
          <w:tblHeader w:val="true"/>
        </w:trPr>
        <w:tc>
          <w:tcPr>
            <w:tcW w:w="13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Испытание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проверяет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И-01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фактических версий компонентов зафиксированным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И-03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перенаправление обращений по незащищённому протоколу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И-04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разделов плагина после развёртывания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И-05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корректность сборки статических ресурсов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И-18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штатное ограничение автоматической разварки при одном заднем порте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И-26, И-27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области в поиске и экспорте — входят в диапазон И-25 — И-28 таблицы А.5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И-59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полнота эксплуатационных форм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Соответствие настоящего документа и документа </w:t>
      </w:r>
      <w:r>
        <w:rPr>
          <w:rStyle w:val="SourceText"/>
        </w:rPr>
        <w:t>RU.__________.00001-01 51 01</w:t>
      </w:r>
      <w:r>
        <w:rPr/>
        <w:t xml:space="preserve"> проверяется при каждом изменении любого из них: изменение перечня требований влечёт пересмотр перечня испытаний.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Реестр требований к доработке</w:t>
      </w:r>
    </w:p>
    <w:tbl>
      <w:tblPr>
        <w:tblW w:w="122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"/>
        <w:gridCol w:w="1378"/>
        <w:gridCol w:w="1801"/>
        <w:gridCol w:w="4282"/>
        <w:gridCol w:w="1820"/>
        <w:gridCol w:w="1298"/>
        <w:gridCol w:w="1283"/>
      </w:tblGrid>
      <w:tr>
        <w:trPr>
          <w:tblHeader w:val="true"/>
        </w:trPr>
        <w:tc>
          <w:tcPr>
            <w:tcW w:w="36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Существо расхождения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Действующая мера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Предлагаемое решение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Приоритет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Решение владельца ИС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Д-1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ФТ-ACC-13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видимость пункта меню и доступность представления не эквивалентны в обе стороны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разъяснение в руководстве администратора; запрет выдачи права </w:t>
            </w:r>
            <w:r>
              <w:rPr>
                <w:rStyle w:val="SourceText"/>
              </w:rPr>
              <w:t>netbox_map.change_mapsettings</w:t>
            </w:r>
            <w:r>
              <w:rPr/>
              <w:t xml:space="preserve"> лицам без флага суперпользователя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привести условие отображения пункта «Инструменты карты» в соответствие с проверкой представления в плагине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средний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Д-2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ФТ-ACC-14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операции удаления всех маркеров и очистки всех трасс доступны по праву единичного изменения маркера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поимённая выдача права; обязательная резервная копия; ежедневный контроль журнала изменений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ввести в плагине отдельное разрешение на операции над слоем карты целиком либо подтверждение с указанием числа затрагиваемых объектов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высокий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Д-3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ФТ-INT-10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выгрузки способен обойти ограничение области доступа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обязательная проверка каждого шаблона под ролью с ограниченной областью до ввода в действие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закрепить проверку в регламенте изменений; вести реестр действующих шаблонов с отметкой о проверке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средний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Д-4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ФТ-OPS-02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часть строк русской локали переведена неточно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таблицы соответствия подписей в эксплуатационной документации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принять как ограничение либо перейти на сопровождение собственного перевода с пересмотром при каждом обновлении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низкий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Д-5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ФТ-SAF-03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согласованность копии базы данных и копии файловых данных средствами системы не обеспечивается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единая процедура резервного копирования в одном окне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закрепить процедуру в регламенте резервного копирования; включить проверку согласованности в тест восстановления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высокий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>Позиции реестра рассматриваются владельцем информационной системы. По каждой позиции принимается одно из решений: устранить в установленный срок, принять как ограничение с действующей мерой, исключить требование из перечня с обоснованием.</w:t>
      </w:r>
    </w:p>
    <w:p>
      <w:pPr>
        <w:pStyle w:val="BodyText"/>
        <w:bidi w:val="0"/>
        <w:spacing w:before="0" w:after="140"/>
        <w:jc w:val="left"/>
        <w:rPr/>
      </w:pPr>
      <w:r>
        <w:rPr/>
        <w:t>Реестр пересматривается при каждом обновлении системы: обновление способно как устранить расхождение, так и создать новое.</w:t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