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>Hafidh Soekma Ardiansyah</w:t>
      </w:r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dul      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0353C0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99734F">
        <w:rPr>
          <w:sz w:val="24"/>
          <w:szCs w:val="24"/>
          <w:u w:val="dotted"/>
        </w:rPr>
        <w:t>19051397031</w:t>
      </w:r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2"/>
          <w:sz w:val="24"/>
          <w:szCs w:val="24"/>
        </w:rPr>
        <w:t xml:space="preserve"> </w:t>
      </w:r>
      <w:r w:rsidRPr="0099734F">
        <w:rPr>
          <w:spacing w:val="-2"/>
          <w:sz w:val="24"/>
          <w:szCs w:val="24"/>
          <w:u w:val="dotted"/>
        </w:rPr>
        <w:t xml:space="preserve">Andi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r w:rsidR="003B12D7">
        <w:rPr>
          <w:spacing w:val="-7"/>
          <w:sz w:val="24"/>
          <w:szCs w:val="24"/>
        </w:rPr>
        <w:t xml:space="preserve"> </w:t>
      </w:r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</w:t>
      </w:r>
      <w:proofErr w:type="gramStart"/>
      <w:r w:rsidR="003B12D7">
        <w:rPr>
          <w:sz w:val="24"/>
          <w:szCs w:val="24"/>
        </w:rPr>
        <w:t xml:space="preserve">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proofErr w:type="gramEnd"/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>. 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r w:rsidR="003B12D7">
        <w:rPr>
          <w:spacing w:val="-2"/>
          <w:sz w:val="24"/>
          <w:szCs w:val="24"/>
        </w:rPr>
        <w:t xml:space="preserve"> </w:t>
      </w:r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-6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  <w:bookmarkStart w:id="0" w:name="_GoBack"/>
      <w:bookmarkEnd w:id="0"/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>44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70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D7"/>
    <w:rsid w:val="00093BB9"/>
    <w:rsid w:val="003B12D7"/>
    <w:rsid w:val="006C6C61"/>
    <w:rsid w:val="007D2648"/>
    <w:rsid w:val="00856558"/>
    <w:rsid w:val="00DE5EA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291"/>
  <w15:chartTrackingRefBased/>
  <w15:docId w15:val="{F735F268-0C8D-445A-8877-5A7C39F4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Soekma</dc:creator>
  <cp:keywords/>
  <dc:description/>
  <cp:lastModifiedBy>Hafidh Soekma</cp:lastModifiedBy>
  <cp:revision>1</cp:revision>
  <dcterms:created xsi:type="dcterms:W3CDTF">2020-02-18T08:10:00Z</dcterms:created>
  <dcterms:modified xsi:type="dcterms:W3CDTF">2020-02-18T08:38:00Z</dcterms:modified>
</cp:coreProperties>
</file>