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5682" w:val="left"/>
        </w:tabs>
        <w:autoSpaceDE w:val="0"/>
        <w:widowControl/>
        <w:spacing w:line="245" w:lineRule="auto" w:before="678" w:after="0"/>
        <w:ind w:left="3942" w:right="2160" w:firstLine="0"/>
        <w:jc w:val="lef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BSc (Hons) in Information Technology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32"/>
        </w:rPr>
        <w:t xml:space="preserve">Year 3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</wp:posOffset>
            </wp:positionV>
            <wp:extent cx="7545070" cy="73693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73693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58" w:after="194"/>
        <w:ind w:left="0" w:right="4276" w:firstLine="0"/>
        <w:jc w:val="righ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Lab Exercise - JUnit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0.0" w:type="dxa"/>
      </w:tblPr>
      <w:tblGrid>
        <w:gridCol w:w="4509"/>
        <w:gridCol w:w="4509"/>
      </w:tblGrid>
      <w:tr>
        <w:trPr>
          <w:trHeight w:hRule="exact" w:val="638"/>
        </w:trPr>
        <w:tc>
          <w:tcPr>
            <w:tcW w:type="dxa" w:w="545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8"/>
              </w:rPr>
              <w:t>SE3010 – SEPQM</w:t>
            </w:r>
          </w:p>
        </w:tc>
        <w:tc>
          <w:tcPr>
            <w:tcW w:type="dxa" w:w="471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12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000000"/>
                <w:sz w:val="27"/>
              </w:rPr>
              <w:t xml:space="preserve">Semester 1 </w:t>
            </w:r>
          </w:p>
        </w:tc>
      </w:tr>
    </w:tbl>
    <w:p>
      <w:pPr>
        <w:autoSpaceDN w:val="0"/>
        <w:autoSpaceDE w:val="0"/>
        <w:widowControl/>
        <w:spacing w:line="266" w:lineRule="exact" w:before="340" w:after="0"/>
        <w:ind w:left="108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JUnit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is an open source unit testing framework for JAVA. It is useful for java developers to write and run</w:t>
      </w:r>
    </w:p>
    <w:p>
      <w:pPr>
        <w:autoSpaceDN w:val="0"/>
        <w:autoSpaceDE w:val="0"/>
        <w:widowControl/>
        <w:spacing w:line="266" w:lineRule="exact" w:before="138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repeatable tests. Using JUnit, you can easily and incrementally build a test suite that will help you measure </w:t>
      </w:r>
    </w:p>
    <w:p>
      <w:pPr>
        <w:autoSpaceDN w:val="0"/>
        <w:autoSpaceDE w:val="0"/>
        <w:widowControl/>
        <w:spacing w:line="266" w:lineRule="exact" w:before="142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your progress, spot unintended side effects, and focus on your development efforts. </w:t>
      </w:r>
    </w:p>
    <w:p>
      <w:pPr>
        <w:autoSpaceDN w:val="0"/>
        <w:autoSpaceDE w:val="0"/>
        <w:widowControl/>
        <w:spacing w:line="312" w:lineRule="exact" w:before="692" w:after="24"/>
        <w:ind w:left="108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Key JUnit Notions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509"/>
        <w:gridCol w:w="4509"/>
      </w:tblGrid>
      <w:tr>
        <w:trPr>
          <w:trHeight w:hRule="exact" w:val="2508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720" w:right="8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•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 xml:space="preserve">• </w:t>
            </w:r>
          </w:p>
        </w:tc>
        <w:tc>
          <w:tcPr>
            <w:tcW w:type="dxa" w:w="8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29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Tested Class – The class that is being tested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Tested Method – The method that is tested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Test Case – The testing of a class’s method against some specified conditions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Test Case Class – A class performing the test cases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Test Case Method – A Test Case Class’s method implementing a test case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Test Suite – A collection of test cases that can be tested in a single batch</w:t>
            </w:r>
          </w:p>
        </w:tc>
      </w:tr>
    </w:tbl>
    <w:p>
      <w:pPr>
        <w:autoSpaceDN w:val="0"/>
        <w:autoSpaceDE w:val="0"/>
        <w:widowControl/>
        <w:spacing w:line="312" w:lineRule="exact" w:before="742" w:after="0"/>
        <w:ind w:left="108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Step 1: </w:t>
      </w:r>
    </w:p>
    <w:p>
      <w:pPr>
        <w:autoSpaceDN w:val="0"/>
        <w:autoSpaceDE w:val="0"/>
        <w:widowControl/>
        <w:spacing w:line="268" w:lineRule="exact" w:before="38" w:after="0"/>
        <w:ind w:left="1080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 should be a class to test. Thus, first create a java project and create a class called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“Calculation.java” to add two numbers. </w:t>
      </w:r>
    </w:p>
    <w:p>
      <w:pPr>
        <w:autoSpaceDN w:val="0"/>
        <w:autoSpaceDE w:val="0"/>
        <w:widowControl/>
        <w:spacing w:line="240" w:lineRule="auto" w:before="222" w:after="0"/>
        <w:ind w:left="16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6159500</wp:posOffset>
            </wp:positionV>
            <wp:extent cx="6018530" cy="29781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2978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520" w:after="0"/>
        <w:ind w:left="0" w:right="69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autoSpaceDN w:val="0"/>
        <w:autoSpaceDE w:val="0"/>
        <w:widowControl/>
        <w:spacing w:line="240" w:lineRule="auto" w:before="324" w:after="0"/>
        <w:ind w:left="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10448290</wp:posOffset>
            </wp:positionV>
            <wp:extent cx="7362189" cy="2400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62189" cy="2400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tabs>
          <w:tab w:pos="5682" w:val="left"/>
        </w:tabs>
        <w:autoSpaceDE w:val="0"/>
        <w:widowControl/>
        <w:spacing w:line="245" w:lineRule="auto" w:before="678" w:after="0"/>
        <w:ind w:left="3942" w:right="2160" w:firstLine="0"/>
        <w:jc w:val="lef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BSc (Hons) in Information Technology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32"/>
        </w:rPr>
        <w:t xml:space="preserve">Year 3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362190" cy="71907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62190" cy="7190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58" w:after="194"/>
        <w:ind w:left="0" w:right="4276" w:firstLine="0"/>
        <w:jc w:val="righ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Lab Exercise - JUnit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0.0" w:type="dxa"/>
      </w:tblPr>
      <w:tblGrid>
        <w:gridCol w:w="4509"/>
        <w:gridCol w:w="4509"/>
      </w:tblGrid>
      <w:tr>
        <w:trPr>
          <w:trHeight w:hRule="exact" w:val="638"/>
        </w:trPr>
        <w:tc>
          <w:tcPr>
            <w:tcW w:type="dxa" w:w="545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8"/>
              </w:rPr>
              <w:t>SE3010 – SEPQM</w:t>
            </w:r>
          </w:p>
        </w:tc>
        <w:tc>
          <w:tcPr>
            <w:tcW w:type="dxa" w:w="471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12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000000"/>
                <w:sz w:val="27"/>
              </w:rPr>
              <w:t xml:space="preserve">Semester 1 </w:t>
            </w:r>
          </w:p>
        </w:tc>
      </w:tr>
    </w:tbl>
    <w:p>
      <w:pPr>
        <w:autoSpaceDN w:val="0"/>
        <w:autoSpaceDE w:val="0"/>
        <w:widowControl/>
        <w:spacing w:line="310" w:lineRule="exact" w:before="32" w:after="100"/>
        <w:ind w:left="108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Step 2: Adding a test case to the project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3006"/>
        <w:gridCol w:w="3006"/>
        <w:gridCol w:w="3006"/>
      </w:tblGrid>
      <w:tr>
        <w:trPr>
          <w:trHeight w:hRule="exact" w:val="386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Right click on the created class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3081020</wp:posOffset>
                  </wp:positionH>
                  <wp:positionV relativeFrom="page">
                    <wp:posOffset>2165350</wp:posOffset>
                  </wp:positionV>
                  <wp:extent cx="365759" cy="129539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59" cy="1295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Select “New”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4356100</wp:posOffset>
                  </wp:positionH>
                  <wp:positionV relativeFrom="page">
                    <wp:posOffset>2165350</wp:posOffset>
                  </wp:positionV>
                  <wp:extent cx="365760" cy="129539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295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Click “JUnit Test Case” </w:t>
            </w:r>
          </w:p>
        </w:tc>
      </w:tr>
    </w:tbl>
    <w:p>
      <w:pPr>
        <w:autoSpaceDN w:val="0"/>
        <w:autoSpaceDE w:val="0"/>
        <w:widowControl/>
        <w:spacing w:line="240" w:lineRule="auto" w:before="260" w:after="0"/>
        <w:ind w:left="22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2529840</wp:posOffset>
            </wp:positionV>
            <wp:extent cx="4968240" cy="33972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397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00" w:val="left"/>
        </w:tabs>
        <w:autoSpaceDE w:val="0"/>
        <w:widowControl/>
        <w:spacing w:line="284" w:lineRule="exact" w:before="144" w:after="0"/>
        <w:ind w:left="1440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Then you would be navigated to the following window. Select the radio button “New JUnit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 test” and then click on the “next” button. </w:t>
      </w:r>
    </w:p>
    <w:p>
      <w:pPr>
        <w:autoSpaceDN w:val="0"/>
        <w:autoSpaceDE w:val="0"/>
        <w:widowControl/>
        <w:spacing w:line="240" w:lineRule="auto" w:before="204" w:after="0"/>
        <w:ind w:left="0" w:right="325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2284730</wp:posOffset>
            </wp:positionH>
            <wp:positionV relativeFrom="page">
              <wp:posOffset>6508750</wp:posOffset>
            </wp:positionV>
            <wp:extent cx="3206749" cy="340487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6749" cy="3404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00" w:after="0"/>
        <w:ind w:left="0" w:right="69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p>
      <w:pPr>
        <w:autoSpaceDN w:val="0"/>
        <w:autoSpaceDE w:val="0"/>
        <w:widowControl/>
        <w:spacing w:line="240" w:lineRule="auto" w:before="326" w:after="0"/>
        <w:ind w:left="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10450830</wp:posOffset>
            </wp:positionV>
            <wp:extent cx="7362189" cy="24002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62189" cy="2400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tabs>
          <w:tab w:pos="5680" w:val="left"/>
        </w:tabs>
        <w:autoSpaceDE w:val="0"/>
        <w:widowControl/>
        <w:spacing w:line="245" w:lineRule="auto" w:before="678" w:after="0"/>
        <w:ind w:left="3940" w:right="2160" w:firstLine="0"/>
        <w:jc w:val="lef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BSc (Hons) in Information Technology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32"/>
        </w:rPr>
        <w:t xml:space="preserve">Year 3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362190" cy="71907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62190" cy="7190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58" w:after="194"/>
        <w:ind w:left="0" w:right="4276" w:firstLine="0"/>
        <w:jc w:val="righ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Lab Exercise - JUnit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0.0" w:type="dxa"/>
      </w:tblPr>
      <w:tblGrid>
        <w:gridCol w:w="4509"/>
        <w:gridCol w:w="4509"/>
      </w:tblGrid>
      <w:tr>
        <w:trPr>
          <w:trHeight w:hRule="exact" w:val="638"/>
        </w:trPr>
        <w:tc>
          <w:tcPr>
            <w:tcW w:type="dxa" w:w="545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8"/>
              </w:rPr>
              <w:t>SE3010 – SEPQM</w:t>
            </w:r>
          </w:p>
        </w:tc>
        <w:tc>
          <w:tcPr>
            <w:tcW w:type="dxa" w:w="471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12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000000"/>
                <w:sz w:val="27"/>
              </w:rPr>
              <w:t xml:space="preserve">Semester 1 </w:t>
            </w:r>
          </w:p>
        </w:tc>
      </w:tr>
    </w:tbl>
    <w:p>
      <w:pPr>
        <w:autoSpaceDN w:val="0"/>
        <w:autoSpaceDE w:val="0"/>
        <w:widowControl/>
        <w:spacing w:line="244" w:lineRule="exact" w:before="326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3. Now you would get following window. Select the units (methods) you want to test and click finish. </w:t>
      </w:r>
    </w:p>
    <w:p>
      <w:pPr>
        <w:autoSpaceDN w:val="0"/>
        <w:autoSpaceDE w:val="0"/>
        <w:widowControl/>
        <w:spacing w:line="240" w:lineRule="auto" w:before="156" w:after="0"/>
        <w:ind w:left="0" w:right="34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2406650</wp:posOffset>
            </wp:positionH>
            <wp:positionV relativeFrom="page">
              <wp:posOffset>2299970</wp:posOffset>
            </wp:positionV>
            <wp:extent cx="2950210" cy="329310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32931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6" w:lineRule="exact" w:before="75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Now you would be able to see the “TestCase class”. </w:t>
      </w:r>
    </w:p>
    <w:p>
      <w:pPr>
        <w:autoSpaceDN w:val="0"/>
        <w:autoSpaceDE w:val="0"/>
        <w:widowControl/>
        <w:spacing w:line="240" w:lineRule="auto" w:before="174" w:after="0"/>
        <w:ind w:left="276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1753870</wp:posOffset>
            </wp:positionH>
            <wp:positionV relativeFrom="page">
              <wp:posOffset>6337300</wp:posOffset>
            </wp:positionV>
            <wp:extent cx="3669029" cy="287400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9029" cy="2874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exact" w:before="0" w:after="0"/>
        <w:ind w:left="98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3"/>
        </w:rPr>
        <w:t xml:space="preserve">@Test Annotation </w:t>
      </w:r>
    </w:p>
    <w:p>
      <w:pPr>
        <w:autoSpaceDN w:val="0"/>
        <w:autoSpaceDE w:val="0"/>
        <w:widowControl/>
        <w:spacing w:line="197" w:lineRule="auto" w:before="3954" w:after="0"/>
        <w:ind w:left="0" w:right="69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10436860</wp:posOffset>
            </wp:positionV>
            <wp:extent cx="7560309" cy="23876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2387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tabs>
          <w:tab w:pos="5682" w:val="left"/>
        </w:tabs>
        <w:autoSpaceDE w:val="0"/>
        <w:widowControl/>
        <w:spacing w:line="245" w:lineRule="auto" w:before="678" w:after="0"/>
        <w:ind w:left="3942" w:right="2160" w:firstLine="0"/>
        <w:jc w:val="lef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BSc (Hons) in Information Technology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32"/>
        </w:rPr>
        <w:t xml:space="preserve">Year 3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362190" cy="71907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62190" cy="7190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58" w:after="194"/>
        <w:ind w:left="0" w:right="4276" w:firstLine="0"/>
        <w:jc w:val="righ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Lab Exercise - JUnit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0.0" w:type="dxa"/>
      </w:tblPr>
      <w:tblGrid>
        <w:gridCol w:w="4509"/>
        <w:gridCol w:w="4509"/>
      </w:tblGrid>
      <w:tr>
        <w:trPr>
          <w:trHeight w:hRule="exact" w:val="638"/>
        </w:trPr>
        <w:tc>
          <w:tcPr>
            <w:tcW w:type="dxa" w:w="545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8"/>
              </w:rPr>
              <w:t>SE3010 – SEPQM</w:t>
            </w:r>
          </w:p>
        </w:tc>
        <w:tc>
          <w:tcPr>
            <w:tcW w:type="dxa" w:w="471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12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000000"/>
                <w:sz w:val="27"/>
              </w:rPr>
              <w:t xml:space="preserve">Semester 1 </w:t>
            </w:r>
          </w:p>
        </w:tc>
      </w:tr>
    </w:tbl>
    <w:p>
      <w:pPr>
        <w:autoSpaceDN w:val="0"/>
        <w:autoSpaceDE w:val="0"/>
        <w:widowControl/>
        <w:spacing w:line="266" w:lineRule="exact" w:before="460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2222"/>
          <w:sz w:val="24"/>
        </w:rPr>
        <w:t>5.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Assertions</w:t>
      </w:r>
    </w:p>
    <w:p>
      <w:pPr>
        <w:autoSpaceDN w:val="0"/>
        <w:autoSpaceDE w:val="0"/>
        <w:widowControl/>
        <w:spacing w:line="266" w:lineRule="exact" w:before="160" w:after="0"/>
        <w:ind w:left="18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2222"/>
          <w:sz w:val="24"/>
        </w:rPr>
        <w:t xml:space="preserve">The </w:t>
      </w:r>
      <w:r>
        <w:rPr>
          <w:rFonts w:ascii="TimesNewRomanPS" w:hAnsi="TimesNewRomanPS" w:eastAsia="TimesNewRomanPS"/>
          <w:b/>
          <w:i w:val="0"/>
          <w:color w:val="222222"/>
          <w:sz w:val="24"/>
        </w:rPr>
        <w:t>org.junit.Assert</w:t>
      </w:r>
      <w:r>
        <w:rPr>
          <w:rFonts w:ascii="TimesNewRomanPSMT" w:hAnsi="TimesNewRomanPSMT" w:eastAsia="TimesNewRomanPSMT"/>
          <w:b w:val="0"/>
          <w:i w:val="0"/>
          <w:color w:val="222222"/>
          <w:sz w:val="24"/>
        </w:rPr>
        <w:t xml:space="preserve"> class provides a group of assertion methods which are useful for writing </w:t>
      </w:r>
    </w:p>
    <w:p>
      <w:pPr>
        <w:autoSpaceDN w:val="0"/>
        <w:autoSpaceDE w:val="0"/>
        <w:widowControl/>
        <w:spacing w:line="266" w:lineRule="exact" w:before="136" w:after="242"/>
        <w:ind w:left="18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2222"/>
          <w:sz w:val="24"/>
        </w:rPr>
        <w:t xml:space="preserve">tests. Some important methods of the Assert class are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4509"/>
        <w:gridCol w:w="4509"/>
      </w:tblGrid>
      <w:tr>
        <w:trPr>
          <w:trHeight w:hRule="exact" w:val="464"/>
        </w:trPr>
        <w:tc>
          <w:tcPr>
            <w:tcW w:type="dxa" w:w="5062"/>
            <w:tcBorders>
              <w:start w:sz="8.0" w:val="single" w:color="#BEBFBE"/>
              <w:top w:sz="8.0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222222"/>
                <w:sz w:val="24"/>
              </w:rPr>
              <w:t xml:space="preserve">Method </w:t>
            </w:r>
          </w:p>
        </w:tc>
        <w:tc>
          <w:tcPr>
            <w:tcW w:type="dxa" w:w="4000"/>
            <w:tcBorders>
              <w:start w:sz="8.0" w:val="single" w:color="#BEBFBE"/>
              <w:top w:sz="8.0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222222"/>
                <w:sz w:val="24"/>
              </w:rPr>
              <w:t xml:space="preserve">Description </w:t>
            </w:r>
          </w:p>
        </w:tc>
      </w:tr>
      <w:tr>
        <w:trPr>
          <w:trHeight w:hRule="exact" w:val="956"/>
        </w:trPr>
        <w:tc>
          <w:tcPr>
            <w:tcW w:type="dxa" w:w="5062"/>
            <w:tcBorders>
              <w:start w:sz="8.0" w:val="single" w:color="#BEBFBE"/>
              <w:top w:sz="8.0" w:val="single" w:color="#BEBFBE"/>
              <w:end w:sz="8.0" w:val="single" w:color="#BEBFBE"/>
              <w:bottom w:sz="7.200000000000273" w:val="single" w:color="#BEBFBE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4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assertEquals(boolean expected, boolean actual) </w:t>
            </w:r>
          </w:p>
        </w:tc>
        <w:tc>
          <w:tcPr>
            <w:tcW w:type="dxa" w:w="4000"/>
            <w:tcBorders>
              <w:start w:sz="8.0" w:val="single" w:color="#BEBFBE"/>
              <w:top w:sz="8.0" w:val="single" w:color="#BEBFBE"/>
              <w:end w:sz="8.0" w:val="single" w:color="#BEBFBE"/>
              <w:bottom w:sz="7.200000000000273" w:val="single" w:color="#BEBFBE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8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Is  used  to  test  the  equality  of  two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primitives/objects. </w:t>
            </w:r>
          </w:p>
        </w:tc>
      </w:tr>
      <w:tr>
        <w:trPr>
          <w:trHeight w:hRule="exact" w:val="956"/>
        </w:trPr>
        <w:tc>
          <w:tcPr>
            <w:tcW w:type="dxa" w:w="5062"/>
            <w:tcBorders>
              <w:start w:sz="8.0" w:val="single" w:color="#BEBFBE"/>
              <w:top w:sz="7.200000000000273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assertArrayEquals(expectedArray, resultArray) </w:t>
            </w:r>
          </w:p>
        </w:tc>
        <w:tc>
          <w:tcPr>
            <w:tcW w:type="dxa" w:w="4000"/>
            <w:tcBorders>
              <w:start w:sz="8.0" w:val="single" w:color="#BEBFBE"/>
              <w:top w:sz="7.200000000000273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8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Is used to test whether two arrays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equal. </w:t>
            </w:r>
          </w:p>
        </w:tc>
      </w:tr>
      <w:tr>
        <w:trPr>
          <w:trHeight w:hRule="exact" w:val="958"/>
        </w:trPr>
        <w:tc>
          <w:tcPr>
            <w:tcW w:type="dxa" w:w="5062"/>
            <w:tcBorders>
              <w:start w:sz="8.0" w:val="single" w:color="#BEBFBE"/>
              <w:top w:sz="8.0" w:val="single" w:color="#BEBFBE"/>
              <w:end w:sz="8.0" w:val="single" w:color="#BEBFBE"/>
              <w:bottom w:sz="8.0" w:val="single" w:color="#BEBFBE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4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assertTrue(boolean condition) </w:t>
            </w:r>
          </w:p>
        </w:tc>
        <w:tc>
          <w:tcPr>
            <w:tcW w:type="dxa" w:w="4000"/>
            <w:tcBorders>
              <w:start w:sz="8.0" w:val="single" w:color="#BEBFBE"/>
              <w:top w:sz="8.0" w:val="single" w:color="#BEBFBE"/>
              <w:end w:sz="8.0" w:val="single" w:color="#BEBFBE"/>
              <w:bottom w:sz="8.0" w:val="single" w:color="#BEBFBE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3"/>
              </w:rPr>
              <w:t xml:space="preserve">Is used to test whether a condition is true. </w:t>
            </w:r>
          </w:p>
        </w:tc>
      </w:tr>
      <w:tr>
        <w:trPr>
          <w:trHeight w:hRule="exact" w:val="958"/>
        </w:trPr>
        <w:tc>
          <w:tcPr>
            <w:tcW w:type="dxa" w:w="5062"/>
            <w:tcBorders>
              <w:start w:sz="8.0" w:val="single" w:color="#BEBFBE"/>
              <w:top w:sz="8.0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assertFalse(boolean condition) </w:t>
            </w:r>
          </w:p>
        </w:tc>
        <w:tc>
          <w:tcPr>
            <w:tcW w:type="dxa" w:w="4000"/>
            <w:tcBorders>
              <w:start w:sz="8.0" w:val="single" w:color="#BEBFBE"/>
              <w:top w:sz="8.0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3"/>
              </w:rPr>
              <w:t xml:space="preserve">Is used to test whether a condition is false. </w:t>
            </w:r>
          </w:p>
        </w:tc>
      </w:tr>
      <w:tr>
        <w:trPr>
          <w:trHeight w:hRule="exact" w:val="960"/>
        </w:trPr>
        <w:tc>
          <w:tcPr>
            <w:tcW w:type="dxa" w:w="5062"/>
            <w:tcBorders>
              <w:start w:sz="8.0" w:val="single" w:color="#BEBFBE"/>
              <w:top w:sz="8.0" w:val="single" w:color="#BEBFBE"/>
              <w:end w:sz="8.0" w:val="single" w:color="#BEBFBE"/>
              <w:bottom w:sz="8.0" w:val="single" w:color="#BEBFBE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6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assertNull(Object object) </w:t>
            </w:r>
          </w:p>
        </w:tc>
        <w:tc>
          <w:tcPr>
            <w:tcW w:type="dxa" w:w="4000"/>
            <w:tcBorders>
              <w:start w:sz="8.0" w:val="single" w:color="#BEBFBE"/>
              <w:top w:sz="8.0" w:val="single" w:color="#BEBFBE"/>
              <w:end w:sz="8.0" w:val="single" w:color="#BEBFBE"/>
              <w:bottom w:sz="8.0" w:val="single" w:color="#BEBFBE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6" w:after="0"/>
              <w:ind w:left="0" w:right="0" w:firstLine="0"/>
              <w:jc w:val="center"/>
            </w:pPr>
            <w:r>
              <w:rPr>
                <w:w w:val="98.74208768208823"/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Is used to test whether an object is null. </w:t>
            </w:r>
          </w:p>
        </w:tc>
      </w:tr>
      <w:tr>
        <w:trPr>
          <w:trHeight w:hRule="exact" w:val="958"/>
        </w:trPr>
        <w:tc>
          <w:tcPr>
            <w:tcW w:type="dxa" w:w="5062"/>
            <w:tcBorders>
              <w:start w:sz="8.0" w:val="single" w:color="#BEBFBE"/>
              <w:top w:sz="8.0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assertNotNull(Object object) </w:t>
            </w:r>
          </w:p>
        </w:tc>
        <w:tc>
          <w:tcPr>
            <w:tcW w:type="dxa" w:w="4000"/>
            <w:tcBorders>
              <w:start w:sz="8.0" w:val="single" w:color="#BEBFBE"/>
              <w:top w:sz="8.0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8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Is used to test whether an object is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null. </w:t>
            </w:r>
          </w:p>
        </w:tc>
      </w:tr>
      <w:tr>
        <w:trPr>
          <w:trHeight w:hRule="exact" w:val="1252"/>
        </w:trPr>
        <w:tc>
          <w:tcPr>
            <w:tcW w:type="dxa" w:w="5062"/>
            <w:tcBorders>
              <w:start w:sz="8.0" w:val="single" w:color="#BEBFBE"/>
              <w:top w:sz="8.0" w:val="single" w:color="#BEBFBE"/>
              <w:end w:sz="8.0" w:val="single" w:color="#BEBFBE"/>
              <w:bottom w:sz="7.199999999999818" w:val="single" w:color="#BEBFBE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1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assertSame(object1, object2) </w:t>
            </w:r>
          </w:p>
        </w:tc>
        <w:tc>
          <w:tcPr>
            <w:tcW w:type="dxa" w:w="4000"/>
            <w:tcBorders>
              <w:start w:sz="8.0" w:val="single" w:color="#BEBFBE"/>
              <w:top w:sz="8.0" w:val="single" w:color="#BEBFBE"/>
              <w:end w:sz="8.0" w:val="single" w:color="#BEBFBE"/>
              <w:bottom w:sz="7.199999999999818" w:val="single" w:color="#BEBFBE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8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Is  used  to  test  whether  two  object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references  are  pointing  to  the  same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object </w:t>
            </w:r>
          </w:p>
        </w:tc>
      </w:tr>
      <w:tr>
        <w:trPr>
          <w:trHeight w:hRule="exact" w:val="1254"/>
        </w:trPr>
        <w:tc>
          <w:tcPr>
            <w:tcW w:type="dxa" w:w="5062"/>
            <w:tcBorders>
              <w:start w:sz="8.0" w:val="single" w:color="#BEBFBE"/>
              <w:top w:sz="7.199999999999818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assertNotSame(object1, object2) </w:t>
            </w:r>
          </w:p>
        </w:tc>
        <w:tc>
          <w:tcPr>
            <w:tcW w:type="dxa" w:w="4000"/>
            <w:tcBorders>
              <w:start w:sz="8.0" w:val="single" w:color="#BEBFBE"/>
              <w:top w:sz="7.199999999999818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Is  used  to  test  whether  two  object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references are not pointing to the same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object </w:t>
            </w:r>
          </w:p>
        </w:tc>
      </w:tr>
    </w:tbl>
    <w:p>
      <w:pPr>
        <w:autoSpaceDN w:val="0"/>
        <w:autoSpaceDE w:val="0"/>
        <w:widowControl/>
        <w:spacing w:line="197" w:lineRule="auto" w:before="2612" w:after="0"/>
        <w:ind w:left="0" w:right="69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p>
      <w:pPr>
        <w:autoSpaceDN w:val="0"/>
        <w:autoSpaceDE w:val="0"/>
        <w:widowControl/>
        <w:spacing w:line="240" w:lineRule="auto" w:before="326" w:after="0"/>
        <w:ind w:left="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10532110</wp:posOffset>
            </wp:positionV>
            <wp:extent cx="7362189" cy="23876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62189" cy="2387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5682" w:val="left"/>
        </w:tabs>
        <w:autoSpaceDE w:val="0"/>
        <w:widowControl/>
        <w:spacing w:line="245" w:lineRule="auto" w:before="678" w:after="0"/>
        <w:ind w:left="3942" w:right="2160" w:firstLine="0"/>
        <w:jc w:val="lef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BSc (Hons) in Information Technology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32"/>
        </w:rPr>
        <w:t xml:space="preserve">Year 3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362190" cy="71907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62190" cy="7190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58" w:after="194"/>
        <w:ind w:left="0" w:right="4276" w:firstLine="0"/>
        <w:jc w:val="righ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Lab Exercise - JUnit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0.0" w:type="dxa"/>
      </w:tblPr>
      <w:tblGrid>
        <w:gridCol w:w="4509"/>
        <w:gridCol w:w="4509"/>
      </w:tblGrid>
      <w:tr>
        <w:trPr>
          <w:trHeight w:hRule="exact" w:val="638"/>
        </w:trPr>
        <w:tc>
          <w:tcPr>
            <w:tcW w:type="dxa" w:w="545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8"/>
              </w:rPr>
              <w:t>SE3010 – SEPQM</w:t>
            </w:r>
          </w:p>
        </w:tc>
        <w:tc>
          <w:tcPr>
            <w:tcW w:type="dxa" w:w="471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12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000000"/>
                <w:sz w:val="27"/>
              </w:rPr>
              <w:t xml:space="preserve">Semester 1 </w:t>
            </w:r>
          </w:p>
        </w:tc>
      </w:tr>
    </w:tbl>
    <w:p>
      <w:pPr>
        <w:autoSpaceDN w:val="0"/>
        <w:autoSpaceDE w:val="0"/>
        <w:widowControl/>
        <w:spacing w:line="266" w:lineRule="exact" w:before="304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5.1. Include the appropriate assert method(s) and complete the code. </w:t>
      </w:r>
    </w:p>
    <w:p>
      <w:pPr>
        <w:autoSpaceDN w:val="0"/>
        <w:autoSpaceDE w:val="0"/>
        <w:widowControl/>
        <w:spacing w:line="240" w:lineRule="auto" w:before="178" w:after="0"/>
        <w:ind w:left="188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1195070</wp:posOffset>
            </wp:positionH>
            <wp:positionV relativeFrom="page">
              <wp:posOffset>2313940</wp:posOffset>
            </wp:positionV>
            <wp:extent cx="5431789" cy="322199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1789" cy="3221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20" w:val="left"/>
        </w:tabs>
        <w:autoSpaceDE w:val="0"/>
        <w:widowControl/>
        <w:spacing w:line="262" w:lineRule="exact" w:before="458" w:after="0"/>
        <w:ind w:left="108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5.2. Next, right click on your test case class and run it as a JUnit test. Then, you would get a window such as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following: </w:t>
      </w:r>
    </w:p>
    <w:p>
      <w:pPr>
        <w:autoSpaceDN w:val="0"/>
        <w:autoSpaceDE w:val="0"/>
        <w:widowControl/>
        <w:spacing w:line="240" w:lineRule="auto" w:before="414" w:after="0"/>
        <w:ind w:left="0" w:right="37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2757170</wp:posOffset>
            </wp:positionH>
            <wp:positionV relativeFrom="page">
              <wp:posOffset>6422390</wp:posOffset>
            </wp:positionV>
            <wp:extent cx="2399030" cy="23533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23533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092" w:after="0"/>
        <w:ind w:left="0" w:right="69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p>
      <w:pPr>
        <w:autoSpaceDN w:val="0"/>
        <w:autoSpaceDE w:val="0"/>
        <w:widowControl/>
        <w:spacing w:line="240" w:lineRule="auto" w:before="328" w:after="0"/>
        <w:ind w:left="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10452100</wp:posOffset>
            </wp:positionV>
            <wp:extent cx="7362189" cy="23875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62189" cy="2387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tabs>
          <w:tab w:pos="5682" w:val="left"/>
        </w:tabs>
        <w:autoSpaceDE w:val="0"/>
        <w:widowControl/>
        <w:spacing w:line="245" w:lineRule="auto" w:before="678" w:after="0"/>
        <w:ind w:left="3942" w:right="2160" w:firstLine="0"/>
        <w:jc w:val="lef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BSc (Hons) in Information Technology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32"/>
        </w:rPr>
        <w:t xml:space="preserve">Year 3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362190" cy="71907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62190" cy="7190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58" w:after="194"/>
        <w:ind w:left="0" w:right="4274" w:firstLine="0"/>
        <w:jc w:val="righ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Lab Exercise - JUnit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0.0" w:type="dxa"/>
      </w:tblPr>
      <w:tblGrid>
        <w:gridCol w:w="4509"/>
        <w:gridCol w:w="4509"/>
      </w:tblGrid>
      <w:tr>
        <w:trPr>
          <w:trHeight w:hRule="exact" w:val="638"/>
        </w:trPr>
        <w:tc>
          <w:tcPr>
            <w:tcW w:type="dxa" w:w="545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8"/>
              </w:rPr>
              <w:t>SE3010 – SEPQM</w:t>
            </w:r>
          </w:p>
        </w:tc>
        <w:tc>
          <w:tcPr>
            <w:tcW w:type="dxa" w:w="471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12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000000"/>
                <w:sz w:val="27"/>
              </w:rPr>
              <w:t xml:space="preserve">Semester 1 </w:t>
            </w:r>
          </w:p>
        </w:tc>
      </w:tr>
    </w:tbl>
    <w:p>
      <w:pPr>
        <w:autoSpaceDN w:val="0"/>
        <w:autoSpaceDE w:val="0"/>
        <w:widowControl/>
        <w:spacing w:line="266" w:lineRule="exact" w:before="250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2222"/>
          <w:sz w:val="24"/>
        </w:rPr>
        <w:t>6.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Annotations: </w:t>
      </w:r>
      <w:r>
        <w:rPr>
          <w:rFonts w:ascii="TimesNewRomanPSMT" w:hAnsi="TimesNewRomanPSMT" w:eastAsia="TimesNewRomanPSMT"/>
          <w:b w:val="0"/>
          <w:i w:val="0"/>
          <w:color w:val="222222"/>
          <w:sz w:val="24"/>
        </w:rPr>
        <w:t xml:space="preserve">Annotations were introduced in Junit4. They are like meta-tags which can be added to </w:t>
      </w:r>
    </w:p>
    <w:p>
      <w:pPr>
        <w:autoSpaceDN w:val="0"/>
        <w:autoSpaceDE w:val="0"/>
        <w:widowControl/>
        <w:spacing w:line="452" w:lineRule="exact" w:before="0" w:after="0"/>
        <w:ind w:left="1532" w:right="1440" w:hanging="170"/>
        <w:jc w:val="left"/>
      </w:pPr>
      <w:r>
        <w:rPr>
          <w:rFonts w:ascii="TimesNewRomanPSMT" w:hAnsi="TimesNewRomanPSMT" w:eastAsia="TimesNewRomanPSMT"/>
          <w:b w:val="0"/>
          <w:i w:val="0"/>
          <w:color w:val="222222"/>
          <w:sz w:val="24"/>
        </w:rPr>
        <w:t>a</w:t>
      </w:r>
      <w:r>
        <w:rPr>
          <w:rFonts w:ascii="TimesNewRomanPSMT" w:hAnsi="TimesNewRomanPSMT" w:eastAsia="TimesNewRomanPSMT"/>
          <w:b w:val="0"/>
          <w:i w:val="0"/>
          <w:color w:val="222222"/>
          <w:sz w:val="24"/>
        </w:rPr>
        <w:t xml:space="preserve">java code for better readability. They provide the following information about test methods: </w:t>
      </w:r>
      <w:r>
        <w:rPr>
          <w:rFonts w:ascii="ArialMT" w:hAnsi="ArialMT" w:eastAsia="ArialMT"/>
          <w:b w:val="0"/>
          <w:i w:val="0"/>
          <w:color w:val="222222"/>
          <w:sz w:val="31"/>
        </w:rPr>
        <w:t>▪</w:t>
      </w:r>
      <w:r>
        <w:rPr>
          <w:rFonts w:ascii="TimesNewRomanPSMT" w:hAnsi="TimesNewRomanPSMT" w:eastAsia="TimesNewRomanPSMT"/>
          <w:b w:val="0"/>
          <w:i w:val="0"/>
          <w:color w:val="222222"/>
          <w:sz w:val="24"/>
        </w:rPr>
        <w:t>The methods which are going to run before and after test methods</w:t>
      </w:r>
      <w:r>
        <w:br/>
      </w:r>
      <w:r>
        <w:rPr>
          <w:rFonts w:ascii="ArialMT" w:hAnsi="ArialMT" w:eastAsia="ArialMT"/>
          <w:b w:val="0"/>
          <w:i w:val="0"/>
          <w:color w:val="222222"/>
          <w:sz w:val="19"/>
        </w:rPr>
        <w:t>▪</w:t>
      </w:r>
      <w:r>
        <w:rPr>
          <w:rFonts w:ascii="TimesNewRomanPSMT" w:hAnsi="TimesNewRomanPSMT" w:eastAsia="TimesNewRomanPSMT"/>
          <w:b w:val="0"/>
          <w:i w:val="0"/>
          <w:color w:val="222222"/>
          <w:sz w:val="18"/>
        </w:rPr>
        <w:t>The methods which run before and after all the methods</w:t>
      </w:r>
      <w:r>
        <w:br/>
      </w:r>
      <w:r>
        <w:rPr>
          <w:rFonts w:ascii="ArialMT" w:hAnsi="ArialMT" w:eastAsia="ArialMT"/>
          <w:b w:val="0"/>
          <w:i w:val="0"/>
          <w:color w:val="222222"/>
          <w:sz w:val="19"/>
        </w:rPr>
        <w:t>▪</w:t>
      </w:r>
      <w:r>
        <w:rPr>
          <w:rFonts w:ascii="TimesNewRomanPSMT" w:hAnsi="TimesNewRomanPSMT" w:eastAsia="TimesNewRomanPSMT"/>
          <w:b w:val="0"/>
          <w:i w:val="0"/>
          <w:color w:val="222222"/>
          <w:sz w:val="18"/>
        </w:rPr>
        <w:t>The methods or classes that will be ignored during the execution</w:t>
      </w:r>
    </w:p>
    <w:p>
      <w:pPr>
        <w:autoSpaceDN w:val="0"/>
        <w:autoSpaceDE w:val="0"/>
        <w:widowControl/>
        <w:spacing w:line="266" w:lineRule="exact" w:before="220" w:after="120"/>
        <w:ind w:left="13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2222"/>
          <w:sz w:val="24"/>
        </w:rPr>
        <w:t xml:space="preserve">Following table provides a list of important and frequently used annotations: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4509"/>
        <w:gridCol w:w="4509"/>
      </w:tblGrid>
      <w:tr>
        <w:trPr>
          <w:trHeight w:hRule="exact" w:val="302"/>
        </w:trPr>
        <w:tc>
          <w:tcPr>
            <w:tcW w:type="dxa" w:w="2314"/>
            <w:tcBorders>
              <w:start w:sz="7.2000000000000455" w:val="single" w:color="#BEBFBE"/>
              <w:top w:sz="8.0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222222"/>
                <w:sz w:val="24"/>
              </w:rPr>
              <w:t xml:space="preserve">Annotation </w:t>
            </w:r>
          </w:p>
        </w:tc>
        <w:tc>
          <w:tcPr>
            <w:tcW w:type="dxa" w:w="7608"/>
            <w:tcBorders>
              <w:start w:sz="8.0" w:val="single" w:color="#BEBFBE"/>
              <w:top w:sz="8.0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222222"/>
                <w:sz w:val="24"/>
              </w:rPr>
              <w:t xml:space="preserve">Description </w:t>
            </w:r>
          </w:p>
        </w:tc>
      </w:tr>
      <w:tr>
        <w:trPr>
          <w:trHeight w:hRule="exact" w:val="650"/>
        </w:trPr>
        <w:tc>
          <w:tcPr>
            <w:tcW w:type="dxa" w:w="2314"/>
            <w:tcBorders>
              <w:start w:sz="7.2000000000000455" w:val="single" w:color="#BEBFBE"/>
              <w:top w:sz="8.0" w:val="single" w:color="#BEBFBE"/>
              <w:bottom w:sz="7.199999999999818" w:val="single" w:color="#BEBFBE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14"/>
            </w:tblGrid>
            <w:tr>
              <w:trPr>
                <w:trHeight w:hRule="exact" w:val="608"/>
              </w:trPr>
              <w:tc>
                <w:tcPr>
                  <w:tcW w:type="dxa" w:w="2262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10" w:after="0"/>
                    <w:ind w:left="11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@Test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08"/>
            <w:tcBorders>
              <w:top w:sz="8.0" w:val="single" w:color="#BEBFBE"/>
              <w:end w:sz="8.0" w:val="single" w:color="#BEBFBE"/>
              <w:bottom w:sz="7.199999999999818" w:val="single" w:color="#BEBFBE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7608"/>
            </w:tblGrid>
            <w:tr>
              <w:trPr>
                <w:trHeight w:hRule="exact" w:val="314"/>
              </w:trPr>
              <w:tc>
                <w:tcPr>
                  <w:tcW w:type="dxa" w:w="7550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This annotation indicates that public void method to which it is attached can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7608"/>
            </w:tblGrid>
            <w:tr>
              <w:trPr>
                <w:trHeight w:hRule="exact" w:val="298"/>
              </w:trPr>
              <w:tc>
                <w:tcPr>
                  <w:tcW w:type="dxa" w:w="5080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6" w:after="0"/>
                    <w:ind w:left="4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be executed as a test case.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44"/>
        </w:trPr>
        <w:tc>
          <w:tcPr>
            <w:tcW w:type="dxa" w:w="2314"/>
            <w:tcBorders>
              <w:start w:sz="7.2000000000000455" w:val="single" w:color="#BEBFBE"/>
              <w:top w:sz="7.199999999999818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6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@Before </w:t>
            </w:r>
          </w:p>
        </w:tc>
        <w:tc>
          <w:tcPr>
            <w:tcW w:type="dxa" w:w="7608"/>
            <w:tcBorders>
              <w:start w:sz="8.0" w:val="single" w:color="#BEBFBE"/>
              <w:top w:sz="7.199999999999818" w:val="single" w:color="#BEBFBE"/>
              <w:end w:sz="8.0" w:val="single" w:color="#BEBFBE"/>
              <w:bottom w:sz="8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This  annotation  can  be  used  to  execute  some  statement(s)  such 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preconditions before each test case. </w:t>
            </w:r>
          </w:p>
        </w:tc>
      </w:tr>
      <w:tr>
        <w:trPr>
          <w:trHeight w:hRule="exact" w:val="642"/>
        </w:trPr>
        <w:tc>
          <w:tcPr>
            <w:tcW w:type="dxa" w:w="2314"/>
            <w:tcBorders>
              <w:start w:sz="7.2000000000000455" w:val="single" w:color="#BEBFBE"/>
              <w:top w:sz="8.0" w:val="single" w:color="#BEBFBE"/>
              <w:bottom w:sz="7.199999999999818" w:val="single" w:color="#BEBFBE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14"/>
            </w:tblGrid>
            <w:tr>
              <w:trPr>
                <w:trHeight w:hRule="exact" w:val="604"/>
              </w:trPr>
              <w:tc>
                <w:tcPr>
                  <w:tcW w:type="dxa" w:w="2262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106" w:after="0"/>
                    <w:ind w:left="11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@BeforeClass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08"/>
            <w:vMerge w:val="restart"/>
            <w:tcBorders>
              <w:top w:sz="8.0" w:val="single" w:color="#BEBFBE"/>
              <w:end w:sz="8.0" w:val="single" w:color="#BEBFBE"/>
              <w:bottom w:sz="7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7608"/>
            </w:tblGrid>
            <w:tr>
              <w:trPr>
                <w:trHeight w:hRule="exact" w:val="310"/>
              </w:trPr>
              <w:tc>
                <w:tcPr>
                  <w:tcW w:type="dxa" w:w="7550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This annotation can be used to execute some statement(s) before all the test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227" w:type="dxa"/>
            </w:tblPr>
            <w:tblGrid>
              <w:gridCol w:w="7608"/>
            </w:tblGrid>
            <w:tr>
              <w:trPr>
                <w:trHeight w:hRule="exact" w:val="322"/>
              </w:trPr>
              <w:tc>
                <w:tcPr>
                  <w:tcW w:type="dxa" w:w="4120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48" w:after="0"/>
                    <w:ind w:left="4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cases.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>This annotation can be used to execute some statement(s) after each test case.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 </w:t>
            </w:r>
          </w:p>
        </w:tc>
      </w:tr>
      <w:tr>
        <w:trPr>
          <w:trHeight w:hRule="exact" w:val="426"/>
        </w:trPr>
        <w:tc>
          <w:tcPr>
            <w:tcW w:type="dxa" w:w="2314"/>
            <w:tcBorders>
              <w:start w:sz="7.2000000000000455" w:val="single" w:color="#BEBFBE"/>
              <w:top w:sz="7.199999999999818" w:val="single" w:color="#BEBFBE"/>
              <w:end w:sz="8.0" w:val="single" w:color="#BEBFBE"/>
              <w:bottom w:sz="7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@After </w:t>
            </w:r>
          </w:p>
        </w:tc>
        <w:tc>
          <w:tcPr>
            <w:tcW w:type="dxa" w:w="4509"/>
            <w:vMerge/>
            <w:tcBorders>
              <w:top w:sz="8.0" w:val="single" w:color="#BEBFBE"/>
              <w:end w:sz="8.0" w:val="single" w:color="#BEBFBE"/>
              <w:bottom w:sz="7.199999999999818" w:val="single" w:color="#BEBFBE"/>
            </w:tcBorders>
          </w:tcPr>
          <w:p/>
        </w:tc>
      </w:tr>
      <w:tr>
        <w:trPr>
          <w:trHeight w:hRule="exact" w:val="424"/>
        </w:trPr>
        <w:tc>
          <w:tcPr>
            <w:tcW w:type="dxa" w:w="2314"/>
            <w:tcBorders>
              <w:start w:sz="7.2000000000000455" w:val="single" w:color="#BEBFBE"/>
              <w:top w:sz="7.199999999999818" w:val="single" w:color="#BEBFBE"/>
              <w:bottom w:sz="7.199999999999818" w:val="single" w:color="#BEBFBE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14"/>
            </w:tblGrid>
            <w:tr>
              <w:trPr>
                <w:trHeight w:hRule="exact" w:val="386"/>
              </w:trPr>
              <w:tc>
                <w:tcPr>
                  <w:tcW w:type="dxa" w:w="2262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1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@AfterClass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08"/>
            <w:tcBorders>
              <w:top w:sz="7.199999999999818" w:val="single" w:color="#BEBFBE"/>
              <w:end w:sz="8.0" w:val="single" w:color="#BEBFBE"/>
              <w:bottom w:sz="7.200000000000273" w:val="single" w:color="#BEBFBE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7608"/>
            </w:tblGrid>
            <w:tr>
              <w:trPr>
                <w:trHeight w:hRule="exact" w:val="406"/>
              </w:trPr>
              <w:tc>
                <w:tcPr>
                  <w:tcW w:type="dxa" w:w="7550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This annotation can be used to execute some statement(s) after all test cases.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w w:val="98.74208768208823"/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>This annotation can be used to ignore some statement(s) during test execution.</w:t>
            </w:r>
            <w:r>
              <w:rPr>
                <w:w w:val="98.74208768208823"/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66" w:lineRule="exact" w:before="156" w:after="0"/>
              <w:ind w:left="0" w:right="0" w:firstLine="0"/>
              <w:jc w:val="center"/>
            </w:pPr>
            <w:r>
              <w:rPr>
                <w:shd w:val="clear" w:color="auto" w:fill="f1f2f1"/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>This annotation can be used to specify a time limit for the execution of a test.</w:t>
            </w:r>
            <w:r>
              <w:rPr>
                <w:shd w:val="clear" w:color="auto" w:fill="f1f2f1"/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 </w:t>
            </w:r>
          </w:p>
        </w:tc>
      </w:tr>
      <w:tr>
        <w:trPr>
          <w:trHeight w:hRule="exact" w:val="424"/>
        </w:trPr>
        <w:tc>
          <w:tcPr>
            <w:tcW w:type="dxa" w:w="2314"/>
            <w:tcBorders>
              <w:start w:sz="7.2000000000000455" w:val="single" w:color="#BEBFBE"/>
              <w:top w:sz="7.199999999999818" w:val="single" w:color="#BEBFBE"/>
              <w:bottom w:sz="7.200000000000273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16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2222"/>
                <w:sz w:val="24"/>
              </w:rPr>
              <w:t xml:space="preserve">@Ignores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14"/>
            </w:tblGrid>
            <w:tr>
              <w:trPr>
                <w:trHeight w:hRule="exact" w:val="386"/>
              </w:trPr>
              <w:tc>
                <w:tcPr>
                  <w:tcW w:type="dxa" w:w="2262"/>
                  <w:tcBorders/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 w:firstLine="0"/>
                    <w:jc w:val="center"/>
                  </w:pPr>
                  <w:r>
                    <w:rPr>
                      <w:w w:val="98.74208768208823"/>
                      <w:rFonts w:ascii="TimesNewRomanPSMT" w:hAnsi="TimesNewRomanPSMT" w:eastAsia="TimesNewRomanPSMT"/>
                      <w:b w:val="0"/>
                      <w:i w:val="0"/>
                      <w:color w:val="222222"/>
                      <w:sz w:val="24"/>
                    </w:rPr>
                    <w:t xml:space="preserve">@Test(timeout=500)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09"/>
            <w:tcBorders>
              <w:top w:sz="7.199999999999818" w:val="single" w:color="#BEBFBE"/>
              <w:end w:sz="8.0" w:val="single" w:color="#BEBFBE"/>
              <w:bottom w:sz="7.200000000000273" w:val="single" w:color="#BEBFB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exact" w:before="282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2222"/>
          <w:sz w:val="24"/>
        </w:rPr>
        <w:t xml:space="preserve">6.1. Add the @Before annotation to your code and run it. </w:t>
      </w:r>
    </w:p>
    <w:p>
      <w:pPr>
        <w:autoSpaceDN w:val="0"/>
        <w:autoSpaceDE w:val="0"/>
        <w:widowControl/>
        <w:spacing w:line="240" w:lineRule="auto" w:before="134" w:after="0"/>
        <w:ind w:left="218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1385570</wp:posOffset>
            </wp:positionH>
            <wp:positionV relativeFrom="page">
              <wp:posOffset>6647180</wp:posOffset>
            </wp:positionV>
            <wp:extent cx="5180330" cy="34239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0330" cy="3423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20" w:after="0"/>
        <w:ind w:left="0" w:right="69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autoSpaceDN w:val="0"/>
        <w:autoSpaceDE w:val="0"/>
        <w:widowControl/>
        <w:spacing w:line="240" w:lineRule="auto" w:before="326" w:after="0"/>
        <w:ind w:left="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10557510</wp:posOffset>
            </wp:positionV>
            <wp:extent cx="7362189" cy="23876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62189" cy="2387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5682" w:val="left"/>
        </w:tabs>
        <w:autoSpaceDE w:val="0"/>
        <w:widowControl/>
        <w:spacing w:line="245" w:lineRule="auto" w:before="678" w:after="0"/>
        <w:ind w:left="3942" w:right="2160" w:firstLine="0"/>
        <w:jc w:val="lef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BSc (Hons) in Information Technology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32"/>
        </w:rPr>
        <w:t xml:space="preserve">Year 3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362190" cy="71907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62190" cy="7190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1118870</wp:posOffset>
            </wp:positionH>
            <wp:positionV relativeFrom="page">
              <wp:posOffset>3591560</wp:posOffset>
            </wp:positionV>
            <wp:extent cx="5984239" cy="310952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4239" cy="31095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58" w:after="194"/>
        <w:ind w:left="0" w:right="4276" w:firstLine="0"/>
        <w:jc w:val="righ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Lab Exercise - JUnit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0.0" w:type="dxa"/>
      </w:tblPr>
      <w:tblGrid>
        <w:gridCol w:w="4509"/>
        <w:gridCol w:w="4509"/>
      </w:tblGrid>
      <w:tr>
        <w:trPr>
          <w:trHeight w:hRule="exact" w:val="638"/>
        </w:trPr>
        <w:tc>
          <w:tcPr>
            <w:tcW w:type="dxa" w:w="545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8"/>
              </w:rPr>
              <w:t>SE3010 – SEPQM</w:t>
            </w:r>
          </w:p>
        </w:tc>
        <w:tc>
          <w:tcPr>
            <w:tcW w:type="dxa" w:w="471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12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000000"/>
                <w:sz w:val="27"/>
              </w:rPr>
              <w:t xml:space="preserve">Semester 1 </w:t>
            </w:r>
          </w:p>
        </w:tc>
      </w:tr>
    </w:tbl>
    <w:p>
      <w:pPr>
        <w:autoSpaceDN w:val="0"/>
        <w:autoSpaceDE w:val="0"/>
        <w:widowControl/>
        <w:spacing w:line="414" w:lineRule="exact" w:before="114" w:after="92"/>
        <w:ind w:left="1080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Step 3: Test Suite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have performed tests on only one class, i.e. we have tested methods under the consideration that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belong to the same class. However, in large projects there are many classes with methods that should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tested. For testing multiple classes, Eclipse and JUnit introduced the concept of Test Suit. A Test Suite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simple way running a collection of test cases as a single batch. To open a Test Suite, follow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steps: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>
        <w:trPr>
          <w:trHeight w:hRule="exact" w:val="386"/>
        </w:trPr>
        <w:tc>
          <w:tcPr>
            <w:tcW w:type="dxa" w:w="2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2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 Select File</w:t>
            </w:r>
          </w:p>
        </w:tc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New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Other...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Java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 JUnit </w:t>
            </w:r>
          </w:p>
        </w:tc>
        <w:tc>
          <w:tcPr>
            <w:tcW w:type="dxa" w:w="2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 JUnit Test Suite 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8" w:after="0"/>
              <w:ind w:left="2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 Next </w:t>
            </w:r>
          </w:p>
        </w:tc>
      </w:tr>
    </w:tbl>
    <w:p>
      <w:pPr>
        <w:autoSpaceDN w:val="0"/>
        <w:autoSpaceDE w:val="0"/>
        <w:widowControl/>
        <w:spacing w:line="266" w:lineRule="exact" w:before="5038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Next, select which test classes that you wish to test together and click finish. </w:t>
      </w:r>
    </w:p>
    <w:p>
      <w:pPr>
        <w:autoSpaceDN w:val="0"/>
        <w:autoSpaceDE w:val="0"/>
        <w:widowControl/>
        <w:spacing w:line="240" w:lineRule="auto" w:before="146" w:after="0"/>
        <w:ind w:left="0" w:right="32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7252970</wp:posOffset>
            </wp:positionV>
            <wp:extent cx="2993390" cy="284352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28435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" w:after="0"/>
        <w:ind w:left="0" w:right="69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p>
      <w:pPr>
        <w:autoSpaceDN w:val="0"/>
        <w:autoSpaceDE w:val="0"/>
        <w:widowControl/>
        <w:spacing w:line="240" w:lineRule="auto" w:before="326" w:after="0"/>
        <w:ind w:left="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10450830</wp:posOffset>
            </wp:positionV>
            <wp:extent cx="7362189" cy="23876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62189" cy="2387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tabs>
          <w:tab w:pos="5682" w:val="left"/>
        </w:tabs>
        <w:autoSpaceDE w:val="0"/>
        <w:widowControl/>
        <w:spacing w:line="245" w:lineRule="auto" w:before="678" w:after="0"/>
        <w:ind w:left="3942" w:right="2160" w:firstLine="0"/>
        <w:jc w:val="lef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BSc (Hons) in Information Technology </w:t>
      </w:r>
      <w:r>
        <w:br/>
      </w:r>
      <w:r>
        <w:tab/>
      </w:r>
      <w:r>
        <w:rPr>
          <w:rFonts w:ascii="Cambria" w:hAnsi="Cambria" w:eastAsia="Cambria"/>
          <w:b/>
          <w:i w:val="0"/>
          <w:color w:val="000000"/>
          <w:sz w:val="32"/>
        </w:rPr>
        <w:t xml:space="preserve">Year 3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362190" cy="71907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62190" cy="7190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58" w:after="194"/>
        <w:ind w:left="0" w:right="4276" w:firstLine="0"/>
        <w:jc w:val="right"/>
      </w:pPr>
      <w:r>
        <w:rPr>
          <w:rFonts w:ascii="Cambria" w:hAnsi="Cambria" w:eastAsia="Cambria"/>
          <w:b/>
          <w:i w:val="0"/>
          <w:color w:val="000000"/>
          <w:sz w:val="32"/>
        </w:rPr>
        <w:t xml:space="preserve">Lab Exercise - JUnit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0.0" w:type="dxa"/>
      </w:tblPr>
      <w:tblGrid>
        <w:gridCol w:w="4509"/>
        <w:gridCol w:w="4509"/>
      </w:tblGrid>
      <w:tr>
        <w:trPr>
          <w:trHeight w:hRule="exact" w:val="638"/>
        </w:trPr>
        <w:tc>
          <w:tcPr>
            <w:tcW w:type="dxa" w:w="545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8"/>
              </w:rPr>
              <w:t>SE3010 – SEPQM</w:t>
            </w:r>
          </w:p>
        </w:tc>
        <w:tc>
          <w:tcPr>
            <w:tcW w:type="dxa" w:w="4710"/>
            <w:tcBorders>
              <w:bottom w:sz="8.0" w:val="single" w:color="#232C6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12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000000"/>
                <w:sz w:val="27"/>
              </w:rPr>
              <w:t xml:space="preserve">Semester 1 </w:t>
            </w:r>
          </w:p>
        </w:tc>
      </w:tr>
    </w:tbl>
    <w:p>
      <w:pPr>
        <w:autoSpaceDN w:val="0"/>
        <w:autoSpaceDE w:val="0"/>
        <w:widowControl/>
        <w:spacing w:line="244" w:lineRule="exact" w:before="302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3. Then, you would get the code related to the test suite, which can be altered according to your needs. </w:t>
      </w:r>
    </w:p>
    <w:p>
      <w:pPr>
        <w:autoSpaceDN w:val="0"/>
        <w:autoSpaceDE w:val="0"/>
        <w:widowControl/>
        <w:spacing w:line="240" w:lineRule="auto" w:before="170" w:after="0"/>
        <w:ind w:left="14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2293620</wp:posOffset>
            </wp:positionV>
            <wp:extent cx="6142990" cy="305054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3050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496" w:after="0"/>
        <w:ind w:left="0" w:right="69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p>
      <w:pPr>
        <w:autoSpaceDN w:val="0"/>
        <w:autoSpaceDE w:val="0"/>
        <w:widowControl/>
        <w:spacing w:line="240" w:lineRule="auto" w:before="328" w:after="0"/>
        <w:ind w:left="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10452100</wp:posOffset>
            </wp:positionV>
            <wp:extent cx="7362189" cy="23875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62189" cy="23875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899" w:h="16838"/>
      <w:pgMar w:top="0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