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71BB" w:rsidRPr="00C84862" w:rsidRDefault="000971BB">
      <w:pPr>
        <w:spacing w:after="600"/>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971BB" w:rsidRPr="00C84862">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2304F"/>
            <w:tcMar>
              <w:top w:w="600" w:type="dxa"/>
              <w:left w:w="500" w:type="dxa"/>
              <w:bottom w:w="600" w:type="dxa"/>
              <w:right w:w="500" w:type="dxa"/>
            </w:tcMar>
          </w:tcPr>
          <w:p w:rsidR="000971BB" w:rsidRPr="00C84862" w:rsidRDefault="00F334D7">
            <w:pPr>
              <w:spacing w:after="300"/>
              <w:rPr>
                <w:rFonts w:ascii="Times New Roman" w:hAnsi="Times New Roman" w:cs="Times New Roman"/>
              </w:rPr>
            </w:pPr>
            <w:r w:rsidRPr="00C84862">
              <w:rPr>
                <w:rFonts w:ascii="Times New Roman" w:hAnsi="Times New Roman" w:cs="Times New Roman"/>
                <w:b/>
                <w:bCs/>
                <w:color w:val="9FD8DB"/>
              </w:rPr>
              <w:t>WEEK 1 INTERNSHIP REPORT</w:t>
            </w:r>
          </w:p>
          <w:p w:rsidR="000971BB" w:rsidRPr="00C84862" w:rsidRDefault="00F334D7">
            <w:pPr>
              <w:spacing w:after="120"/>
              <w:rPr>
                <w:rFonts w:ascii="Times New Roman" w:hAnsi="Times New Roman" w:cs="Times New Roman"/>
              </w:rPr>
            </w:pPr>
            <w:r w:rsidRPr="00C84862">
              <w:rPr>
                <w:rFonts w:ascii="Times New Roman" w:hAnsi="Times New Roman" w:cs="Times New Roman"/>
                <w:b/>
                <w:bCs/>
                <w:color w:val="FFFFFF"/>
                <w:sz w:val="64"/>
                <w:szCs w:val="64"/>
              </w:rPr>
              <w:t>BUILDSIGHT BI</w:t>
            </w:r>
          </w:p>
          <w:p w:rsidR="000971BB" w:rsidRPr="00C84862" w:rsidRDefault="00F334D7">
            <w:pPr>
              <w:spacing w:after="240"/>
              <w:rPr>
                <w:rFonts w:ascii="Times New Roman" w:hAnsi="Times New Roman" w:cs="Times New Roman"/>
              </w:rPr>
            </w:pPr>
            <w:r w:rsidRPr="00C84862">
              <w:rPr>
                <w:rFonts w:ascii="Times New Roman" w:hAnsi="Times New Roman" w:cs="Times New Roman"/>
                <w:color w:val="FFFFFF"/>
                <w:sz w:val="30"/>
                <w:szCs w:val="30"/>
              </w:rPr>
              <w:t>A Power BI-Based Business Intelligence Framework for Construction Project Performance</w:t>
            </w:r>
          </w:p>
          <w:p w:rsidR="000971BB" w:rsidRPr="00C84862" w:rsidRDefault="00F334D7">
            <w:pPr>
              <w:spacing w:after="300"/>
              <w:rPr>
                <w:rFonts w:ascii="Times New Roman" w:hAnsi="Times New Roman" w:cs="Times New Roman"/>
              </w:rPr>
            </w:pPr>
            <w:r w:rsidRPr="00C84862">
              <w:rPr>
                <w:rFonts w:ascii="Times New Roman" w:hAnsi="Times New Roman" w:cs="Times New Roman"/>
                <w:i/>
                <w:iCs/>
                <w:color w:val="9FD8DB"/>
                <w:sz w:val="24"/>
                <w:szCs w:val="24"/>
              </w:rPr>
              <w:t>Turning Construction Data into Actionable Intelligence</w:t>
            </w:r>
          </w:p>
          <w:p w:rsidR="000971BB" w:rsidRPr="00C84862" w:rsidRDefault="00F334D7">
            <w:pPr>
              <w:rPr>
                <w:rFonts w:ascii="Times New Roman" w:hAnsi="Times New Roman" w:cs="Times New Roman"/>
              </w:rPr>
            </w:pPr>
            <w:r w:rsidRPr="00C84862">
              <w:rPr>
                <w:rFonts w:ascii="Times New Roman" w:hAnsi="Times New Roman" w:cs="Times New Roman"/>
                <w:b/>
                <w:bCs/>
                <w:color w:val="FFFFFF"/>
                <w:sz w:val="24"/>
                <w:szCs w:val="24"/>
              </w:rPr>
              <w:t>Strategic Planning for Virtual Construction Intelligence</w:t>
            </w:r>
          </w:p>
        </w:tc>
      </w:tr>
    </w:tbl>
    <w:p w:rsidR="000971BB" w:rsidRPr="00C84862" w:rsidRDefault="000971BB">
      <w:pPr>
        <w:spacing w:after="500"/>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0971BB" w:rsidRPr="00C84862">
        <w:tblPrEx>
          <w:tblCellMar>
            <w:top w:w="0" w:type="dxa"/>
            <w:bottom w:w="0" w:type="dxa"/>
          </w:tblCellMar>
        </w:tblPrEx>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Internship</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Virtual Construction Business Intelligence Intern</w:t>
            </w:r>
          </w:p>
        </w:tc>
      </w:tr>
      <w:tr w:rsidR="000971BB" w:rsidRPr="00C84862">
        <w:tblPrEx>
          <w:tblCellMar>
            <w:top w:w="0" w:type="dxa"/>
            <w:bottom w:w="0" w:type="dxa"/>
          </w:tblCellMar>
        </w:tblPrEx>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Platform</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YuvaIntern</w:t>
            </w:r>
            <w:proofErr w:type="spellEnd"/>
          </w:p>
        </w:tc>
      </w:tr>
      <w:tr w:rsidR="000971BB" w:rsidRPr="00C84862">
        <w:tblPrEx>
          <w:tblCellMar>
            <w:top w:w="0" w:type="dxa"/>
            <w:bottom w:w="0" w:type="dxa"/>
          </w:tblCellMar>
        </w:tblPrEx>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Internship period</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24 August 2026 - 5 October 2026 (6 weeks)</w:t>
            </w:r>
          </w:p>
        </w:tc>
      </w:tr>
      <w:tr w:rsidR="000971BB" w:rsidRPr="00C84862">
        <w:tblPrEx>
          <w:tblCellMar>
            <w:top w:w="0" w:type="dxa"/>
            <w:bottom w:w="0" w:type="dxa"/>
          </w:tblCellMar>
        </w:tblPrEx>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Assignment</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1: Strategic Planning for Virtual Construction Intelligence</w:t>
            </w:r>
          </w:p>
        </w:tc>
      </w:tr>
      <w:tr w:rsidR="000971BB" w:rsidRPr="00C84862">
        <w:tblPrEx>
          <w:tblCellMar>
            <w:top w:w="0" w:type="dxa"/>
            <w:bottom w:w="0" w:type="dxa"/>
          </w:tblCellMar>
        </w:tblPrEx>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 xml:space="preserve">Submitted </w:t>
            </w:r>
            <w:r w:rsidR="00C84862">
              <w:rPr>
                <w:rFonts w:ascii="Times New Roman" w:hAnsi="Times New Roman" w:cs="Times New Roman"/>
                <w:b/>
                <w:bCs/>
                <w:color w:val="12304F"/>
                <w:sz w:val="18"/>
                <w:szCs w:val="18"/>
              </w:rPr>
              <w:t>by</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C84862">
            <w:pPr>
              <w:spacing w:after="30" w:line="252" w:lineRule="auto"/>
              <w:rPr>
                <w:rFonts w:ascii="Times New Roman" w:hAnsi="Times New Roman" w:cs="Times New Roman"/>
              </w:rPr>
            </w:pPr>
            <w:r>
              <w:rPr>
                <w:rFonts w:ascii="Times New Roman" w:hAnsi="Times New Roman" w:cs="Times New Roman"/>
                <w:sz w:val="18"/>
                <w:szCs w:val="18"/>
              </w:rPr>
              <w:t>Shalvi Atul Surve</w:t>
            </w:r>
          </w:p>
        </w:tc>
      </w:tr>
      <w:tr w:rsidR="000971BB" w:rsidRPr="00C84862">
        <w:tblPrEx>
          <w:tblCellMar>
            <w:top w:w="0" w:type="dxa"/>
            <w:bottom w:w="0" w:type="dxa"/>
          </w:tblCellMar>
        </w:tblPrEx>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C84862">
            <w:pPr>
              <w:spacing w:after="30" w:line="252" w:lineRule="auto"/>
              <w:rPr>
                <w:rFonts w:ascii="Times New Roman" w:hAnsi="Times New Roman" w:cs="Times New Roman"/>
              </w:rPr>
            </w:pPr>
            <w:r>
              <w:rPr>
                <w:rFonts w:ascii="Times New Roman" w:hAnsi="Times New Roman" w:cs="Times New Roman"/>
                <w:b/>
                <w:bCs/>
                <w:color w:val="12304F"/>
                <w:sz w:val="18"/>
                <w:szCs w:val="18"/>
              </w:rPr>
              <w:t>Submitter Organization</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C84862" w:rsidP="00C84862">
            <w:pPr>
              <w:spacing w:after="30" w:line="252" w:lineRule="auto"/>
              <w:ind w:left="1440" w:hanging="1440"/>
              <w:rPr>
                <w:rFonts w:ascii="Times New Roman" w:hAnsi="Times New Roman" w:cs="Times New Roman"/>
              </w:rPr>
            </w:pPr>
            <w:r>
              <w:rPr>
                <w:rFonts w:ascii="Times New Roman" w:hAnsi="Times New Roman" w:cs="Times New Roman"/>
                <w:sz w:val="18"/>
                <w:szCs w:val="18"/>
              </w:rPr>
              <w:t>Vellore</w:t>
            </w:r>
          </w:p>
        </w:tc>
      </w:tr>
      <w:tr w:rsidR="000971BB" w:rsidRPr="00C84862">
        <w:tblPrEx>
          <w:tblCellMar>
            <w:top w:w="0" w:type="dxa"/>
            <w:bottom w:w="0" w:type="dxa"/>
          </w:tblCellMar>
        </w:tblPrEx>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Submission date</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C84862">
            <w:pPr>
              <w:spacing w:after="30" w:line="252" w:lineRule="auto"/>
              <w:rPr>
                <w:rFonts w:ascii="Times New Roman" w:hAnsi="Times New Roman" w:cs="Times New Roman"/>
              </w:rPr>
            </w:pPr>
            <w:r>
              <w:rPr>
                <w:rFonts w:ascii="Times New Roman" w:hAnsi="Times New Roman" w:cs="Times New Roman"/>
                <w:sz w:val="18"/>
                <w:szCs w:val="18"/>
              </w:rPr>
              <w:t>01.10.2026</w:t>
            </w:r>
          </w:p>
        </w:tc>
      </w:tr>
    </w:tbl>
    <w:p w:rsidR="000971BB" w:rsidRPr="00C84862" w:rsidRDefault="000971BB">
      <w:pPr>
        <w:spacing w:after="300"/>
        <w:rPr>
          <w:rFonts w:ascii="Times New Roman" w:hAnsi="Times New Roman" w:cs="Times New Roman"/>
        </w:rPr>
      </w:pPr>
    </w:p>
    <w:p w:rsidR="000971BB" w:rsidRPr="00C84862" w:rsidRDefault="00F334D7">
      <w:pPr>
        <w:jc w:val="center"/>
        <w:rPr>
          <w:rFonts w:ascii="Times New Roman" w:hAnsi="Times New Roman" w:cs="Times New Roman"/>
        </w:rPr>
      </w:pPr>
      <w:proofErr w:type="spellStart"/>
      <w:r w:rsidRPr="00C84862">
        <w:rPr>
          <w:rFonts w:ascii="Times New Roman" w:hAnsi="Times New Roman" w:cs="Times New Roman"/>
          <w:i/>
          <w:iCs/>
          <w:color w:val="5B6773"/>
          <w:sz w:val="18"/>
          <w:szCs w:val="18"/>
        </w:rPr>
        <w:t>BuildSight</w:t>
      </w:r>
      <w:proofErr w:type="spellEnd"/>
      <w:r w:rsidRPr="00C84862">
        <w:rPr>
          <w:rFonts w:ascii="Times New Roman" w:hAnsi="Times New Roman" w:cs="Times New Roman"/>
          <w:i/>
          <w:iCs/>
          <w:color w:val="5B6773"/>
          <w:sz w:val="18"/>
          <w:szCs w:val="18"/>
        </w:rPr>
        <w:t xml:space="preserve"> BI is a conceptual project created for this internship. It is not an existing commercial organization or an implemented product.</w:t>
      </w:r>
    </w:p>
    <w:p w:rsidR="000971BB" w:rsidRPr="00C84862" w:rsidRDefault="000971BB">
      <w:pPr>
        <w:rPr>
          <w:rFonts w:ascii="Times New Roman" w:hAnsi="Times New Roman" w:cs="Times New Roman"/>
        </w:rPr>
        <w:sectPr w:rsidR="000971BB" w:rsidRPr="00C84862">
          <w:pgSz w:w="11906" w:h="16838"/>
          <w:pgMar w:top="1000" w:right="1134" w:bottom="1000" w:left="1134" w:header="708" w:footer="708" w:gutter="0"/>
          <w:cols w:space="720"/>
          <w:docGrid w:linePitch="360"/>
        </w:sectPr>
      </w:pPr>
    </w:p>
    <w:p w:rsidR="000971BB" w:rsidRPr="00C84862" w:rsidRDefault="00F334D7">
      <w:pPr>
        <w:pStyle w:val="Heading1"/>
        <w:rPr>
          <w:rFonts w:ascii="Times New Roman" w:hAnsi="Times New Roman" w:cs="Times New Roman"/>
        </w:rPr>
      </w:pPr>
      <w:bookmarkStart w:id="0" w:name="_Toc241741682"/>
      <w:r w:rsidRPr="00C84862">
        <w:rPr>
          <w:rFonts w:ascii="Times New Roman" w:hAnsi="Times New Roman" w:cs="Times New Roman"/>
        </w:rPr>
        <w:lastRenderedPageBreak/>
        <w:t>Internship Information</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Title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Virtual Construction Business Intelligence Intern</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Platform</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YuvaIntern</w:t>
            </w:r>
            <w:proofErr w:type="spellEnd"/>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Duration</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6 weeks, 24 August 2026 - 5 October 2026</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Focus</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Applying business intelligence methods to construction scenarios using Microsoft Power BI</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Week 1 assignment</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Strategic Planning for Virtual Construction Intelligence</w:t>
            </w:r>
          </w:p>
        </w:tc>
      </w:tr>
    </w:tbl>
    <w:p w:rsidR="000971BB" w:rsidRPr="00C84862" w:rsidRDefault="000971BB">
      <w:pPr>
        <w:spacing w:after="160"/>
        <w:rPr>
          <w:rFonts w:ascii="Times New Roman" w:hAnsi="Times New Roman" w:cs="Times New Roman"/>
        </w:rPr>
      </w:pPr>
    </w:p>
    <w:p w:rsidR="000971BB" w:rsidRPr="00C84862" w:rsidRDefault="00F334D7">
      <w:pPr>
        <w:pStyle w:val="Heading2"/>
        <w:rPr>
          <w:rFonts w:ascii="Times New Roman" w:hAnsi="Times New Roman" w:cs="Times New Roman"/>
        </w:rPr>
      </w:pPr>
      <w:bookmarkStart w:id="1" w:name="_Toc241741683"/>
      <w:r w:rsidRPr="00C84862">
        <w:rPr>
          <w:rFonts w:ascii="Times New Roman" w:hAnsi="Times New Roman" w:cs="Times New Roman"/>
        </w:rPr>
        <w:t>Weekly assignments</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0971BB" w:rsidRPr="00C84862">
        <w:tblPrEx>
          <w:tblCellMar>
            <w:top w:w="0" w:type="dxa"/>
            <w:bottom w:w="0" w:type="dxa"/>
          </w:tblCellMar>
        </w:tblPrEx>
        <w:trPr>
          <w:cantSplit/>
          <w:tblHeader/>
        </w:trPr>
        <w:tc>
          <w:tcPr>
            <w:tcW w:w="10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Week</w:t>
            </w:r>
          </w:p>
        </w:tc>
        <w:tc>
          <w:tcPr>
            <w:tcW w:w="86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Assignment</w:t>
            </w:r>
          </w:p>
        </w:tc>
      </w:tr>
      <w:tr w:rsidR="000971BB" w:rsidRPr="00C84862">
        <w:tblPrEx>
          <w:tblCellMar>
            <w:top w:w="0" w:type="dxa"/>
            <w:bottom w:w="0" w:type="dxa"/>
          </w:tblCellMar>
        </w:tblPrEx>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1</w:t>
            </w:r>
          </w:p>
        </w:tc>
        <w:tc>
          <w:tcPr>
            <w:tcW w:w="8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Strategic Planning for Virtual Construction Intelligence (this report)</w:t>
            </w:r>
          </w:p>
        </w:tc>
      </w:tr>
      <w:tr w:rsidR="000971BB" w:rsidRPr="00C84862">
        <w:tblPrEx>
          <w:tblCellMar>
            <w:top w:w="0" w:type="dxa"/>
            <w:bottom w:w="0" w:type="dxa"/>
          </w:tblCellMar>
        </w:tblPrEx>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2</w:t>
            </w:r>
          </w:p>
        </w:tc>
        <w:tc>
          <w:tcPr>
            <w:tcW w:w="86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Sourcing, Import, and Transformation for Construction Metrics</w:t>
            </w:r>
          </w:p>
        </w:tc>
      </w:tr>
      <w:tr w:rsidR="000971BB" w:rsidRPr="00C84862">
        <w:tblPrEx>
          <w:tblCellMar>
            <w:top w:w="0" w:type="dxa"/>
            <w:bottom w:w="0" w:type="dxa"/>
          </w:tblCellMar>
        </w:tblPrEx>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3</w:t>
            </w:r>
          </w:p>
        </w:tc>
        <w:tc>
          <w:tcPr>
            <w:tcW w:w="8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Building Advanced Data Models and DAX Calculations</w:t>
            </w:r>
          </w:p>
        </w:tc>
      </w:tr>
      <w:tr w:rsidR="000971BB" w:rsidRPr="00C84862">
        <w:tblPrEx>
          <w:tblCellMar>
            <w:top w:w="0" w:type="dxa"/>
            <w:bottom w:w="0" w:type="dxa"/>
          </w:tblCellMar>
        </w:tblPrEx>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4</w:t>
            </w:r>
          </w:p>
        </w:tc>
        <w:tc>
          <w:tcPr>
            <w:tcW w:w="86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Designing Interactive Power BI Dashboards for Construction Analytics</w:t>
            </w:r>
          </w:p>
        </w:tc>
      </w:tr>
      <w:tr w:rsidR="000971BB" w:rsidRPr="00C84862">
        <w:tblPrEx>
          <w:tblCellMar>
            <w:top w:w="0" w:type="dxa"/>
            <w:bottom w:w="0" w:type="dxa"/>
          </w:tblCellMar>
        </w:tblPrEx>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5</w:t>
            </w:r>
          </w:p>
        </w:tc>
        <w:tc>
          <w:tcPr>
            <w:tcW w:w="8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Implementing Predictive Analytics in Virtual Construction</w:t>
            </w:r>
          </w:p>
        </w:tc>
      </w:tr>
      <w:tr w:rsidR="000971BB" w:rsidRPr="00C84862">
        <w:tblPrEx>
          <w:tblCellMar>
            <w:top w:w="0" w:type="dxa"/>
            <w:bottom w:w="0" w:type="dxa"/>
          </w:tblCellMar>
        </w:tblPrEx>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6</w:t>
            </w:r>
          </w:p>
        </w:tc>
        <w:tc>
          <w:tcPr>
            <w:tcW w:w="86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Comprehensive Evaluation and Performance Metrics Reporting</w:t>
            </w:r>
          </w:p>
        </w:tc>
      </w:tr>
    </w:tbl>
    <w:p w:rsidR="000971BB" w:rsidRPr="00C84862" w:rsidRDefault="000971BB">
      <w:pPr>
        <w:spacing w:after="200"/>
        <w:rPr>
          <w:rFonts w:ascii="Times New Roman" w:hAnsi="Times New Roman" w:cs="Times New Roman"/>
        </w:rPr>
      </w:pPr>
    </w:p>
    <w:p w:rsidR="000971BB" w:rsidRPr="00C84862" w:rsidRDefault="00F334D7">
      <w:pPr>
        <w:pStyle w:val="Heading1"/>
        <w:rPr>
          <w:rFonts w:ascii="Times New Roman" w:hAnsi="Times New Roman" w:cs="Times New Roman"/>
        </w:rPr>
      </w:pPr>
      <w:bookmarkStart w:id="2" w:name="_Toc241741684"/>
      <w:r w:rsidRPr="00C84862">
        <w:rPr>
          <w:rFonts w:ascii="Times New Roman" w:hAnsi="Times New Roman" w:cs="Times New Roman"/>
        </w:rPr>
        <w:t>Project Information</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Project name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BuildSight</w:t>
            </w:r>
            <w:proofErr w:type="spellEnd"/>
            <w:r w:rsidRPr="00C84862">
              <w:rPr>
                <w:rFonts w:ascii="Times New Roman" w:hAnsi="Times New Roman" w:cs="Times New Roman"/>
                <w:sz w:val="18"/>
                <w:szCs w:val="18"/>
              </w:rPr>
              <w:t xml:space="preserve"> BI</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Project title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 Power BI-Based Business Intelligence Framework for Construction Project Performance</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Tagline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Turning Construction Data into Actionable Intelligence</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Nature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Conceptual framework for a simulated construction organization</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Focus areas</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performance; cost and budget; schedule and progress; workforce productivity; material and procurement; project risk</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Market context</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India (primary), with international refe</w:t>
            </w:r>
            <w:r w:rsidRPr="00C84862">
              <w:rPr>
                <w:rFonts w:ascii="Times New Roman" w:hAnsi="Times New Roman" w:cs="Times New Roman"/>
                <w:sz w:val="18"/>
                <w:szCs w:val="18"/>
              </w:rPr>
              <w:t>rences where relevant</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Status at Week 1</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Strategic planning only. No dataset collected; no model, dashboard or prediction built</w:t>
            </w:r>
          </w:p>
        </w:tc>
      </w:tr>
    </w:tbl>
    <w:p w:rsidR="000971BB" w:rsidRPr="00C84862" w:rsidRDefault="00F334D7">
      <w:pPr>
        <w:rPr>
          <w:rFonts w:ascii="Times New Roman" w:hAnsi="Times New Roman" w:cs="Times New Roman"/>
        </w:rPr>
      </w:pPr>
      <w:r w:rsidRPr="00C84862">
        <w:rPr>
          <w:rFonts w:ascii="Times New Roman" w:hAnsi="Times New Roman" w:cs="Times New Roman"/>
        </w:rPr>
        <w:br w:type="page"/>
      </w:r>
    </w:p>
    <w:p w:rsidR="000971BB" w:rsidRPr="00C84862" w:rsidRDefault="00F334D7">
      <w:pPr>
        <w:pStyle w:val="Heading1"/>
        <w:rPr>
          <w:rFonts w:ascii="Times New Roman" w:hAnsi="Times New Roman" w:cs="Times New Roman"/>
        </w:rPr>
      </w:pPr>
      <w:bookmarkStart w:id="3" w:name="_Toc241741685"/>
      <w:r w:rsidRPr="00C84862">
        <w:rPr>
          <w:rFonts w:ascii="Times New Roman" w:hAnsi="Times New Roman" w:cs="Times New Roman"/>
        </w:rPr>
        <w:lastRenderedPageBreak/>
        <w:t>Executive Summary</w:t>
      </w:r>
      <w:bookmarkEnd w:id="3"/>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Construction is a large part of the Indian economy and one in which cost, schedule,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and material information is often held in separate records. </w:t>
      </w:r>
      <w:proofErr w:type="spellStart"/>
      <w:r w:rsidRPr="00C84862">
        <w:rPr>
          <w:rFonts w:ascii="Times New Roman" w:hAnsi="Times New Roman" w:cs="Times New Roman"/>
          <w:b/>
          <w:bCs/>
        </w:rPr>
        <w:t>BuildSight</w:t>
      </w:r>
      <w:proofErr w:type="spellEnd"/>
      <w:r w:rsidRPr="00C84862">
        <w:rPr>
          <w:rFonts w:ascii="Times New Roman" w:hAnsi="Times New Roman" w:cs="Times New Roman"/>
          <w:b/>
          <w:bCs/>
        </w:rPr>
        <w:t xml:space="preserve"> BI</w:t>
      </w:r>
      <w:r w:rsidRPr="00C84862">
        <w:rPr>
          <w:rFonts w:ascii="Times New Roman" w:hAnsi="Times New Roman" w:cs="Times New Roman"/>
        </w:rPr>
        <w:t xml:space="preserve"> is a proposed Power BI-based framework, for a simulated construction organization, that wou</w:t>
      </w:r>
      <w:r w:rsidRPr="00C84862">
        <w:rPr>
          <w:rFonts w:ascii="Times New Roman" w:hAnsi="Times New Roman" w:cs="Times New Roman"/>
        </w:rPr>
        <w:t>ld bring this information into one governed model with standard KPIs. This Week 1 report is a strategic planning document; it does not present any implemented system or analysis.</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b/>
          <w:bCs/>
        </w:rPr>
        <w:t>Research findings.</w:t>
      </w:r>
      <w:r w:rsidRPr="00C84862">
        <w:rPr>
          <w:rFonts w:ascii="Times New Roman" w:hAnsi="Times New Roman" w:cs="Times New Roman"/>
        </w:rPr>
        <w:t xml:space="preserve"> </w:t>
      </w:r>
      <w:proofErr w:type="spellStart"/>
      <w:r w:rsidRPr="00C84862">
        <w:rPr>
          <w:rFonts w:ascii="Times New Roman" w:hAnsi="Times New Roman" w:cs="Times New Roman"/>
        </w:rPr>
        <w:t>MoSPI's</w:t>
      </w:r>
      <w:proofErr w:type="spellEnd"/>
      <w:r w:rsidRPr="00C84862">
        <w:rPr>
          <w:rFonts w:ascii="Times New Roman" w:hAnsi="Times New Roman" w:cs="Times New Roman"/>
        </w:rPr>
        <w:t xml:space="preserve"> provisional estimates show construction at about 8</w:t>
      </w:r>
      <w:r w:rsidRPr="00C84862">
        <w:rPr>
          <w:rFonts w:ascii="Times New Roman" w:hAnsi="Times New Roman" w:cs="Times New Roman"/>
        </w:rPr>
        <w:t xml:space="preserve">% of nominal gross value added in FY 2025-26, with real construction GVA of Rs 26.71 lakh crore (2022-23 prices) and 7.4% growth. Union capital expenditure is budgeted at Rs 12.2 lakh crore for 2026-27.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-monitored central infrastructure projects show </w:t>
      </w:r>
      <w:r w:rsidRPr="00C84862">
        <w:rPr>
          <w:rFonts w:ascii="Times New Roman" w:hAnsi="Times New Roman" w:cs="Times New Roman"/>
        </w:rPr>
        <w:t>a reported cost overrun of Rs 2.88 lakh crore (about 9.4% of original cost) in August 2026, and June 2026 wholesale price inflation ranged from 1.84% for non-metallic mineral products to 12.31% for basic metals.</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b/>
          <w:bCs/>
        </w:rPr>
        <w:t>Proposals.</w:t>
      </w:r>
      <w:r w:rsidRPr="00C84862">
        <w:rPr>
          <w:rFonts w:ascii="Times New Roman" w:hAnsi="Times New Roman" w:cs="Times New Roman"/>
        </w:rPr>
        <w:t xml:space="preserve"> The report proposes six strategic</w:t>
      </w:r>
      <w:r w:rsidRPr="00C84862">
        <w:rPr>
          <w:rFonts w:ascii="Times New Roman" w:hAnsi="Times New Roman" w:cs="Times New Roman"/>
        </w:rPr>
        <w:t xml:space="preserve"> objectives, five stakeholder groups, five use cases (project performance, cost and budget, workforce, material and procurement, and risk) and a KPI framework with defined formulas, noting that CPI and SPI need Earned Value Management data. It outlines a d</w:t>
      </w:r>
      <w:r w:rsidRPr="00C84862">
        <w:rPr>
          <w:rFonts w:ascii="Times New Roman" w:hAnsi="Times New Roman" w:cs="Times New Roman"/>
        </w:rPr>
        <w:t>ata strategy that separates public market data, internal operational data and possible future demonstration data, and flags unverified sources. Power BI is the central platform, supported by Power Query, DAX, Excel/CSV, Python (future) and the Power BI ser</w:t>
      </w:r>
      <w:r w:rsidRPr="00C84862">
        <w:rPr>
          <w:rFonts w:ascii="Times New Roman" w:hAnsi="Times New Roman" w:cs="Times New Roman"/>
        </w:rPr>
        <w:t>vice.</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b/>
          <w:bCs/>
        </w:rPr>
        <w:t>Future work.</w:t>
      </w:r>
      <w:r w:rsidRPr="00C84862">
        <w:rPr>
          <w:rFonts w:ascii="Times New Roman" w:hAnsi="Times New Roman" w:cs="Times New Roman"/>
        </w:rPr>
        <w:t xml:space="preserve"> A six-week roadmap is proposed. Data preparation, modelling, DAX, dashboards and predictive analytics are planned for Weeks 2-6 and are not claimed as done.</w:t>
      </w:r>
    </w:p>
    <w:p w:rsidR="000971BB" w:rsidRPr="00C84862" w:rsidRDefault="00F334D7">
      <w:pPr>
        <w:rPr>
          <w:rFonts w:ascii="Times New Roman" w:hAnsi="Times New Roman" w:cs="Times New Roman"/>
        </w:rPr>
      </w:pPr>
      <w:r w:rsidRPr="00C84862">
        <w:rPr>
          <w:rFonts w:ascii="Times New Roman" w:hAnsi="Times New Roman" w:cs="Times New Roman"/>
        </w:rPr>
        <w:br w:type="page"/>
      </w:r>
    </w:p>
    <w:p w:rsidR="000971BB" w:rsidRPr="00C84862" w:rsidRDefault="00F334D7">
      <w:pPr>
        <w:pStyle w:val="Heading1"/>
        <w:rPr>
          <w:rFonts w:ascii="Times New Roman" w:hAnsi="Times New Roman" w:cs="Times New Roman"/>
        </w:rPr>
      </w:pPr>
      <w:bookmarkStart w:id="4" w:name="_Toc241741686"/>
      <w:r w:rsidRPr="00C84862">
        <w:rPr>
          <w:rFonts w:ascii="Times New Roman" w:hAnsi="Times New Roman" w:cs="Times New Roman"/>
        </w:rPr>
        <w:lastRenderedPageBreak/>
        <w:t>Table of Contents</w:t>
      </w:r>
      <w:bookmarkEnd w:id="4"/>
    </w:p>
    <w:sdt>
      <w:sdtPr>
        <w:rPr>
          <w:rFonts w:ascii="Times New Roman" w:hAnsi="Times New Roman" w:cs="Times New Roman"/>
        </w:rPr>
        <w:alias w:val="Table of Contents"/>
        <w:id w:val="-872453406"/>
      </w:sdtPr>
      <w:sdtEndPr/>
      <w:sdtContent>
        <w:p w:rsidR="00C84862" w:rsidRPr="00C84862" w:rsidRDefault="00F334D7">
          <w:pPr>
            <w:pStyle w:val="TOC1"/>
            <w:tabs>
              <w:tab w:val="right" w:leader="dot" w:pos="9628"/>
            </w:tabs>
            <w:rPr>
              <w:rFonts w:ascii="Times New Roman" w:hAnsi="Times New Roman" w:cs="Times New Roman"/>
              <w:noProof/>
            </w:rPr>
          </w:pPr>
          <w:r w:rsidRPr="00C84862">
            <w:rPr>
              <w:rFonts w:ascii="Times New Roman" w:hAnsi="Times New Roman" w:cs="Times New Roman"/>
            </w:rPr>
            <w:fldChar w:fldCharType="begin"/>
          </w:r>
          <w:r w:rsidRPr="00C84862">
            <w:rPr>
              <w:rFonts w:ascii="Times New Roman" w:hAnsi="Times New Roman" w:cs="Times New Roman"/>
            </w:rPr>
            <w:instrText>TOC \h \o "1-2"</w:instrText>
          </w:r>
          <w:r w:rsidRPr="00C84862">
            <w:rPr>
              <w:rFonts w:ascii="Times New Roman" w:hAnsi="Times New Roman" w:cs="Times New Roman"/>
            </w:rPr>
            <w:fldChar w:fldCharType="separate"/>
          </w:r>
          <w:hyperlink w:anchor="_Toc241741682" w:history="1">
            <w:r w:rsidR="00C84862" w:rsidRPr="00C84862">
              <w:rPr>
                <w:rStyle w:val="Hyperlink"/>
                <w:rFonts w:ascii="Times New Roman" w:hAnsi="Times New Roman" w:cs="Times New Roman"/>
                <w:noProof/>
              </w:rPr>
              <w:t>Internship Information</w:t>
            </w:r>
            <w:r w:rsidR="00C84862" w:rsidRPr="00C84862">
              <w:rPr>
                <w:rFonts w:ascii="Times New Roman" w:hAnsi="Times New Roman" w:cs="Times New Roman"/>
                <w:noProof/>
              </w:rPr>
              <w:tab/>
            </w:r>
            <w:r w:rsidR="00C84862" w:rsidRPr="00C84862">
              <w:rPr>
                <w:rFonts w:ascii="Times New Roman" w:hAnsi="Times New Roman" w:cs="Times New Roman"/>
                <w:noProof/>
              </w:rPr>
              <w:fldChar w:fldCharType="begin"/>
            </w:r>
            <w:r w:rsidR="00C84862" w:rsidRPr="00C84862">
              <w:rPr>
                <w:rFonts w:ascii="Times New Roman" w:hAnsi="Times New Roman" w:cs="Times New Roman"/>
                <w:noProof/>
              </w:rPr>
              <w:instrText xml:space="preserve"> PAGEREF _Toc241741682 \h </w:instrText>
            </w:r>
            <w:r w:rsidR="00C84862" w:rsidRPr="00C84862">
              <w:rPr>
                <w:rFonts w:ascii="Times New Roman" w:hAnsi="Times New Roman" w:cs="Times New Roman"/>
                <w:noProof/>
              </w:rPr>
            </w:r>
            <w:r w:rsidR="00C84862" w:rsidRPr="00C84862">
              <w:rPr>
                <w:rFonts w:ascii="Times New Roman" w:hAnsi="Times New Roman" w:cs="Times New Roman"/>
                <w:noProof/>
              </w:rPr>
              <w:fldChar w:fldCharType="separate"/>
            </w:r>
            <w:r w:rsidR="00C84862" w:rsidRPr="00C84862">
              <w:rPr>
                <w:rFonts w:ascii="Times New Roman" w:hAnsi="Times New Roman" w:cs="Times New Roman"/>
                <w:noProof/>
              </w:rPr>
              <w:t>i</w:t>
            </w:r>
            <w:r w:rsidR="00C84862"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683" w:history="1">
            <w:r w:rsidRPr="00C84862">
              <w:rPr>
                <w:rStyle w:val="Hyperlink"/>
                <w:rFonts w:ascii="Times New Roman" w:hAnsi="Times New Roman" w:cs="Times New Roman"/>
                <w:noProof/>
              </w:rPr>
              <w:t>Weekly assignments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_Toc241741683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i</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684" w:history="1">
            <w:r w:rsidRPr="00C84862">
              <w:rPr>
                <w:rStyle w:val="Hyperlink"/>
                <w:rFonts w:ascii="Times New Roman" w:hAnsi="Times New Roman" w:cs="Times New Roman"/>
                <w:noProof/>
              </w:rPr>
              <w:t>Project Information</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_Toc241741684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i</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685" w:history="1">
            <w:r w:rsidRPr="00C84862">
              <w:rPr>
                <w:rStyle w:val="Hyperlink"/>
                <w:rFonts w:ascii="Times New Roman" w:hAnsi="Times New Roman" w:cs="Times New Roman"/>
                <w:noProof/>
              </w:rPr>
              <w:t>Executive Summary</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_Toc241741685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ii</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686" w:history="1">
            <w:r w:rsidRPr="00C84862">
              <w:rPr>
                <w:rStyle w:val="Hyperlink"/>
                <w:rFonts w:ascii="Times New Roman" w:hAnsi="Times New Roman" w:cs="Times New Roman"/>
                <w:noProof/>
              </w:rPr>
              <w:t>Table of Contents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_Toc241741686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iii</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687" w:history="1">
            <w:r w:rsidRPr="00C84862">
              <w:rPr>
                <w:rStyle w:val="Hyperlink"/>
                <w:rFonts w:ascii="Times New Roman" w:hAnsi="Times New Roman" w:cs="Times New Roman"/>
                <w:noProof/>
              </w:rPr>
              <w:t>List of Figures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_Toc241741687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v</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688" w:history="1">
            <w:r w:rsidRPr="00C84862">
              <w:rPr>
                <w:rStyle w:val="Hyperlink"/>
                <w:rFonts w:ascii="Times New Roman" w:hAnsi="Times New Roman" w:cs="Times New Roman"/>
                <w:noProof/>
              </w:rPr>
              <w:t>List of Tables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_Toc241741688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vi</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689" w:history="1">
            <w:r w:rsidRPr="00C84862">
              <w:rPr>
                <w:rStyle w:val="Hyperlink"/>
                <w:rFonts w:ascii="Times New Roman" w:hAnsi="Times New Roman" w:cs="Times New Roman"/>
                <w:noProof/>
              </w:rPr>
              <w:t>Abbreviations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_Toc241741689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vii</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690" w:history="1">
            <w:r w:rsidRPr="00C84862">
              <w:rPr>
                <w:rStyle w:val="Hyperlink"/>
                <w:rFonts w:ascii="Times New Roman" w:hAnsi="Times New Roman" w:cs="Times New Roman"/>
                <w:noProof/>
              </w:rPr>
              <w:t>Chapter 1: Introduction</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_Toc241741690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691" w:history="1">
            <w:r w:rsidRPr="00C84862">
              <w:rPr>
                <w:rStyle w:val="Hyperlink"/>
                <w:rFonts w:ascii="Times New Roman" w:hAnsi="Times New Roman" w:cs="Times New Roman"/>
                <w:noProof/>
              </w:rPr>
              <w:t>1.1 Background</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_Toc241741691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692" w:history="1">
            <w:r w:rsidRPr="00C84862">
              <w:rPr>
                <w:rStyle w:val="Hyperlink"/>
                <w:rFonts w:ascii="Times New Roman" w:hAnsi="Times New Roman" w:cs="Times New Roman"/>
                <w:noProof/>
              </w:rPr>
              <w:t>1.2 Internship Overview</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_Toc241741692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693" w:history="1">
            <w:r w:rsidRPr="00C84862">
              <w:rPr>
                <w:rStyle w:val="Hyperlink"/>
                <w:rFonts w:ascii="Times New Roman" w:hAnsi="Times New Roman" w:cs="Times New Roman"/>
                <w:noProof/>
              </w:rPr>
              <w:t>1.3 Project Overview</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_Toc241741693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694" w:history="1">
            <w:r w:rsidRPr="00C84862">
              <w:rPr>
                <w:rStyle w:val="Hyperlink"/>
                <w:rFonts w:ascii="Times New Roman" w:hAnsi="Times New Roman" w:cs="Times New Roman"/>
                <w:noProof/>
              </w:rPr>
              <w:t>1.4 Problem Statement</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_Toc241741694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695" w:history="1">
            <w:r w:rsidRPr="00C84862">
              <w:rPr>
                <w:rStyle w:val="Hyperlink"/>
                <w:rFonts w:ascii="Times New Roman" w:hAnsi="Times New Roman" w:cs="Times New Roman"/>
                <w:noProof/>
              </w:rPr>
              <w:t>1.5 Project Vision and Objectives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_Toc241741695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696" w:history="1">
            <w:r w:rsidRPr="00C84862">
              <w:rPr>
                <w:rStyle w:val="Hyperlink"/>
                <w:rFonts w:ascii="Times New Roman" w:hAnsi="Times New Roman" w:cs="Times New Roman"/>
                <w:noProof/>
              </w:rPr>
              <w:t>1.6 Scope of the Report</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_Toc241741696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3</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697" w:history="1">
            <w:r w:rsidRPr="00C84862">
              <w:rPr>
                <w:rStyle w:val="Hyperlink"/>
                <w:rFonts w:ascii="Times New Roman" w:hAnsi="Times New Roman" w:cs="Times New Roman"/>
                <w:noProof/>
              </w:rPr>
              <w:t>Chapter 2: Construction Industry Market Analysis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_Toc241741697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4</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698" w:history="1">
            <w:r w:rsidRPr="00C84862">
              <w:rPr>
                <w:rStyle w:val="Hyperlink"/>
                <w:rFonts w:ascii="Times New Roman" w:hAnsi="Times New Roman" w:cs="Times New Roman"/>
                <w:noProof/>
              </w:rPr>
              <w:t>2.1 Indian Construction Industry Overview</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_Toc241741698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4</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699" w:history="1">
            <w:r w:rsidRPr="00C84862">
              <w:rPr>
                <w:rStyle w:val="Hyperlink"/>
                <w:rFonts w:ascii="Times New Roman" w:hAnsi="Times New Roman" w:cs="Times New Roman"/>
                <w:noProof/>
              </w:rPr>
              <w:t>2.2 Industry Growth and Infrastructure Trends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_Toc241741699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5</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00" w:history="1">
            <w:r w:rsidRPr="00C84862">
              <w:rPr>
                <w:rStyle w:val="Hyperlink"/>
                <w:rFonts w:ascii="Times New Roman" w:hAnsi="Times New Roman" w:cs="Times New Roman"/>
                <w:noProof/>
              </w:rPr>
              <w:t>2.3 Construction Industry Challenges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_Toc241741700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5</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01" w:history="1">
            <w:r w:rsidRPr="00C84862">
              <w:rPr>
                <w:rStyle w:val="Hyperlink"/>
                <w:rFonts w:ascii="Times New Roman" w:hAnsi="Times New Roman" w:cs="Times New Roman"/>
                <w:noProof/>
              </w:rPr>
              <w:t>2.4 Digital Transformation Trends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_Toc241741701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7</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02" w:history="1">
            <w:r w:rsidRPr="00C84862">
              <w:rPr>
                <w:rStyle w:val="Hyperlink"/>
                <w:rFonts w:ascii="Times New Roman" w:hAnsi="Times New Roman" w:cs="Times New Roman"/>
                <w:noProof/>
              </w:rPr>
              <w:t>2.5 Market Opportunities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_Toc241741702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8</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03" w:history="1">
            <w:r w:rsidRPr="00C84862">
              <w:rPr>
                <w:rStyle w:val="Hyperlink"/>
                <w:rFonts w:ascii="Times New Roman" w:hAnsi="Times New Roman" w:cs="Times New Roman"/>
                <w:noProof/>
              </w:rPr>
              <w:t>2.6 Relevance of Business Intelligence</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_Toc241741703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9</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04" w:history="1">
            <w:r w:rsidRPr="00C84862">
              <w:rPr>
                <w:rStyle w:val="Hyperlink"/>
                <w:rFonts w:ascii="Times New Roman" w:hAnsi="Times New Roman" w:cs="Times New Roman"/>
                <w:noProof/>
              </w:rPr>
              <w:t>Chapter 3: Proposed BuildSight BI Strategy</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_Toc241741704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10</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05" w:history="1">
            <w:r w:rsidRPr="00C84862">
              <w:rPr>
                <w:rStyle w:val="Hyperlink"/>
                <w:rFonts w:ascii="Times New Roman" w:hAnsi="Times New Roman" w:cs="Times New Roman"/>
                <w:noProof/>
              </w:rPr>
              <w:t>3.1 Project Vision and Mission</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_Toc241741705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10</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06" w:history="1">
            <w:r w:rsidRPr="00C84862">
              <w:rPr>
                <w:rStyle w:val="Hyperlink"/>
                <w:rFonts w:ascii="Times New Roman" w:hAnsi="Times New Roman" w:cs="Times New Roman"/>
                <w:noProof/>
              </w:rPr>
              <w:t>3.2 Business Objectives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_Toc241741706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10</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07" w:history="1">
            <w:r w:rsidRPr="00C84862">
              <w:rPr>
                <w:rStyle w:val="Hyperlink"/>
                <w:rFonts w:ascii="Times New Roman" w:hAnsi="Times New Roman" w:cs="Times New Roman"/>
                <w:noProof/>
              </w:rPr>
              <w:t>3.3 Stakeholder Analysis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_Toc241741707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10</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08" w:history="1">
            <w:r w:rsidRPr="00C84862">
              <w:rPr>
                <w:rStyle w:val="Hyperlink"/>
                <w:rFonts w:ascii="Times New Roman" w:hAnsi="Times New Roman" w:cs="Times New Roman"/>
                <w:noProof/>
              </w:rPr>
              <w:t>3.4 Business Intelligence Requirements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_Toc241741708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11</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09" w:history="1">
            <w:r w:rsidRPr="00C84862">
              <w:rPr>
                <w:rStyle w:val="Hyperlink"/>
                <w:rFonts w:ascii="Times New Roman" w:hAnsi="Times New Roman" w:cs="Times New Roman"/>
                <w:noProof/>
              </w:rPr>
              <w:t>3.5 Strategic Priorities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_Toc241741709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12</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10" w:history="1">
            <w:r w:rsidRPr="00C84862">
              <w:rPr>
                <w:rStyle w:val="Hyperlink"/>
                <w:rFonts w:ascii="Times New Roman" w:hAnsi="Times New Roman" w:cs="Times New Roman"/>
                <w:noProof/>
              </w:rPr>
              <w:t>Chapter 4: Proposed BI Use Cases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_Toc241741710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13</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11" w:history="1">
            <w:r w:rsidRPr="00C84862">
              <w:rPr>
                <w:rStyle w:val="Hyperlink"/>
                <w:rFonts w:ascii="Times New Roman" w:hAnsi="Times New Roman" w:cs="Times New Roman"/>
                <w:noProof/>
              </w:rPr>
              <w:t>4.1 Project Performance Monitoring</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_Toc241741711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13</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12" w:history="1">
            <w:r w:rsidRPr="00C84862">
              <w:rPr>
                <w:rStyle w:val="Hyperlink"/>
                <w:rFonts w:ascii="Times New Roman" w:hAnsi="Times New Roman" w:cs="Times New Roman"/>
                <w:noProof/>
              </w:rPr>
              <w:t>4.2 Cost and Budget Intelligence</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_Toc241741712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14</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13" w:history="1">
            <w:r w:rsidRPr="00C84862">
              <w:rPr>
                <w:rStyle w:val="Hyperlink"/>
                <w:rFonts w:ascii="Times New Roman" w:hAnsi="Times New Roman" w:cs="Times New Roman"/>
                <w:noProof/>
              </w:rPr>
              <w:t>4.3 Workforce and Productivity Analytics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_Toc241741713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14</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14" w:history="1">
            <w:r w:rsidRPr="00C84862">
              <w:rPr>
                <w:rStyle w:val="Hyperlink"/>
                <w:rFonts w:ascii="Times New Roman" w:hAnsi="Times New Roman" w:cs="Times New Roman"/>
                <w:noProof/>
              </w:rPr>
              <w:t>4.4 Material and Procurement Analytics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_Toc241741714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15</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15" w:history="1">
            <w:r w:rsidRPr="00C84862">
              <w:rPr>
                <w:rStyle w:val="Hyperlink"/>
                <w:rFonts w:ascii="Times New Roman" w:hAnsi="Times New Roman" w:cs="Times New Roman"/>
                <w:noProof/>
              </w:rPr>
              <w:t>4.5 Project Risk Intelligence</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_Toc241741715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15</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16" w:history="1">
            <w:r w:rsidRPr="00C84862">
              <w:rPr>
                <w:rStyle w:val="Hyperlink"/>
                <w:rFonts w:ascii="Times New Roman" w:hAnsi="Times New Roman" w:cs="Times New Roman"/>
                <w:noProof/>
              </w:rPr>
              <w:t>4.6 Use-Case Comparison and Prioritization</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_Toc241741716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15</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17" w:history="1">
            <w:r w:rsidRPr="00C84862">
              <w:rPr>
                <w:rStyle w:val="Hyperlink"/>
                <w:rFonts w:ascii="Times New Roman" w:hAnsi="Times New Roman" w:cs="Times New Roman"/>
                <w:noProof/>
              </w:rPr>
              <w:t>Chapter 5: KPI Framework</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_Toc241741717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17</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18" w:history="1">
            <w:r w:rsidRPr="00C84862">
              <w:rPr>
                <w:rStyle w:val="Hyperlink"/>
                <w:rFonts w:ascii="Times New Roman" w:hAnsi="Times New Roman" w:cs="Times New Roman"/>
                <w:noProof/>
              </w:rPr>
              <w:t>5.1 KPI Selection Approach</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_Toc241741718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17</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19" w:history="1">
            <w:r w:rsidRPr="00C84862">
              <w:rPr>
                <w:rStyle w:val="Hyperlink"/>
                <w:rFonts w:ascii="Times New Roman" w:hAnsi="Times New Roman" w:cs="Times New Roman"/>
                <w:noProof/>
              </w:rPr>
              <w:t>5.2 Financial KPIs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_Toc241741719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17</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20" w:history="1">
            <w:r w:rsidRPr="00C84862">
              <w:rPr>
                <w:rStyle w:val="Hyperlink"/>
                <w:rFonts w:ascii="Times New Roman" w:hAnsi="Times New Roman" w:cs="Times New Roman"/>
                <w:noProof/>
              </w:rPr>
              <w:t>5.3 Schedule KPIs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_Toc241741720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18</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21" w:history="1">
            <w:r w:rsidRPr="00C84862">
              <w:rPr>
                <w:rStyle w:val="Hyperlink"/>
                <w:rFonts w:ascii="Times New Roman" w:hAnsi="Times New Roman" w:cs="Times New Roman"/>
                <w:noProof/>
              </w:rPr>
              <w:t>5.4 Workforce KPIs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_Toc241741721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19</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22" w:history="1">
            <w:r w:rsidRPr="00C84862">
              <w:rPr>
                <w:rStyle w:val="Hyperlink"/>
                <w:rFonts w:ascii="Times New Roman" w:hAnsi="Times New Roman" w:cs="Times New Roman"/>
                <w:noProof/>
              </w:rPr>
              <w:t>5.5 Material and Procurement KPIs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_Toc241741722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19</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23" w:history="1">
            <w:r w:rsidRPr="00C84862">
              <w:rPr>
                <w:rStyle w:val="Hyperlink"/>
                <w:rFonts w:ascii="Times New Roman" w:hAnsi="Times New Roman" w:cs="Times New Roman"/>
                <w:noProof/>
              </w:rPr>
              <w:t>5.6 Risk KPIs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_Toc241741723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19</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24" w:history="1">
            <w:r w:rsidRPr="00C84862">
              <w:rPr>
                <w:rStyle w:val="Hyperlink"/>
                <w:rFonts w:ascii="Times New Roman" w:hAnsi="Times New Roman" w:cs="Times New Roman"/>
                <w:noProof/>
              </w:rPr>
              <w:t>5.7 KPI-to-Objective Mapping</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_Toc241741724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20</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25" w:history="1">
            <w:r w:rsidRPr="00C84862">
              <w:rPr>
                <w:rStyle w:val="Hyperlink"/>
                <w:rFonts w:ascii="Times New Roman" w:hAnsi="Times New Roman" w:cs="Times New Roman"/>
                <w:noProof/>
              </w:rPr>
              <w:t>Chapter 6: Data Sourcing and Accessibility</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_Toc241741725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21</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26" w:history="1">
            <w:r w:rsidRPr="00C84862">
              <w:rPr>
                <w:rStyle w:val="Hyperlink"/>
                <w:rFonts w:ascii="Times New Roman" w:hAnsi="Times New Roman" w:cs="Times New Roman"/>
                <w:noProof/>
              </w:rPr>
              <w:t>6.1 Data Requirements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_Toc241741726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21</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27" w:history="1">
            <w:r w:rsidRPr="00C84862">
              <w:rPr>
                <w:rStyle w:val="Hyperlink"/>
                <w:rFonts w:ascii="Times New Roman" w:hAnsi="Times New Roman" w:cs="Times New Roman"/>
                <w:noProof/>
              </w:rPr>
              <w:t>6.2 Publicly Available Market Data</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_Toc241741727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21</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28" w:history="1">
            <w:r w:rsidRPr="00C84862">
              <w:rPr>
                <w:rStyle w:val="Hyperlink"/>
                <w:rFonts w:ascii="Times New Roman" w:hAnsi="Times New Roman" w:cs="Times New Roman"/>
                <w:noProof/>
              </w:rPr>
              <w:t>6.3 Potential Government and Industry Sources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_Toc241741728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21</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29" w:history="1">
            <w:r w:rsidRPr="00C84862">
              <w:rPr>
                <w:rStyle w:val="Hyperlink"/>
                <w:rFonts w:ascii="Times New Roman" w:hAnsi="Times New Roman" w:cs="Times New Roman"/>
                <w:noProof/>
              </w:rPr>
              <w:t>6.4 Operational Data Requirements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_Toc241741729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22</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30" w:history="1">
            <w:r w:rsidRPr="00C84862">
              <w:rPr>
                <w:rStyle w:val="Hyperlink"/>
                <w:rFonts w:ascii="Times New Roman" w:hAnsi="Times New Roman" w:cs="Times New Roman"/>
                <w:noProof/>
              </w:rPr>
              <w:t>6.5 Data Accessibility and Limitations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_Toc241741730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22</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31" w:history="1">
            <w:r w:rsidRPr="00C84862">
              <w:rPr>
                <w:rStyle w:val="Hyperlink"/>
                <w:rFonts w:ascii="Times New Roman" w:hAnsi="Times New Roman" w:cs="Times New Roman"/>
                <w:noProof/>
              </w:rPr>
              <w:t>Chapter 7: Technology and Power BI Integration</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_Toc241741731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24</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32" w:history="1">
            <w:r w:rsidRPr="00C84862">
              <w:rPr>
                <w:rStyle w:val="Hyperlink"/>
                <w:rFonts w:ascii="Times New Roman" w:hAnsi="Times New Roman" w:cs="Times New Roman"/>
                <w:noProof/>
              </w:rPr>
              <w:t>7.1 Technology Selection Criteria</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_Toc241741732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24</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33" w:history="1">
            <w:r w:rsidRPr="00C84862">
              <w:rPr>
                <w:rStyle w:val="Hyperlink"/>
                <w:rFonts w:ascii="Times New Roman" w:hAnsi="Times New Roman" w:cs="Times New Roman"/>
                <w:noProof/>
              </w:rPr>
              <w:t>7.2 Proposed Technology Stack</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_Toc241741733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24</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34" w:history="1">
            <w:r w:rsidRPr="00C84862">
              <w:rPr>
                <w:rStyle w:val="Hyperlink"/>
                <w:rFonts w:ascii="Times New Roman" w:hAnsi="Times New Roman" w:cs="Times New Roman"/>
                <w:noProof/>
              </w:rPr>
              <w:t>7.3 Power BI Integration Strategy</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_Toc241741734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25</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35" w:history="1">
            <w:r w:rsidRPr="00C84862">
              <w:rPr>
                <w:rStyle w:val="Hyperlink"/>
                <w:rFonts w:ascii="Times New Roman" w:hAnsi="Times New Roman" w:cs="Times New Roman"/>
                <w:noProof/>
              </w:rPr>
              <w:t>7.4 Proposed BI Architecture</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_Toc241741735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25</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36" w:history="1">
            <w:r w:rsidRPr="00C84862">
              <w:rPr>
                <w:rStyle w:val="Hyperlink"/>
                <w:rFonts w:ascii="Times New Roman" w:hAnsi="Times New Roman" w:cs="Times New Roman"/>
                <w:noProof/>
              </w:rPr>
              <w:t>7.5 Conceptual Analytical Workflow</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_Toc241741736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26</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37" w:history="1">
            <w:r w:rsidRPr="00C84862">
              <w:rPr>
                <w:rStyle w:val="Hyperlink"/>
                <w:rFonts w:ascii="Times New Roman" w:hAnsi="Times New Roman" w:cs="Times New Roman"/>
                <w:noProof/>
              </w:rPr>
              <w:t>Chapter 8: Implementation Strategy</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_Toc241741737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27</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38" w:history="1">
            <w:r w:rsidRPr="00C84862">
              <w:rPr>
                <w:rStyle w:val="Hyperlink"/>
                <w:rFonts w:ascii="Times New Roman" w:hAnsi="Times New Roman" w:cs="Times New Roman"/>
                <w:noProof/>
              </w:rPr>
              <w:t>8.1 Strategic Roadmap</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_Toc241741738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27</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39" w:history="1">
            <w:r w:rsidRPr="00C84862">
              <w:rPr>
                <w:rStyle w:val="Hyperlink"/>
                <w:rFonts w:ascii="Times New Roman" w:hAnsi="Times New Roman" w:cs="Times New Roman"/>
                <w:noProof/>
              </w:rPr>
              <w:t>8.2 Six-Week Internship Alignment</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_Toc241741739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27</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40" w:history="1">
            <w:r w:rsidRPr="00C84862">
              <w:rPr>
                <w:rStyle w:val="Hyperlink"/>
                <w:rFonts w:ascii="Times New Roman" w:hAnsi="Times New Roman" w:cs="Times New Roman"/>
                <w:noProof/>
              </w:rPr>
              <w:t>8.3 Future Development Considerations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_Toc241741740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28</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41" w:history="1">
            <w:r w:rsidRPr="00C84862">
              <w:rPr>
                <w:rStyle w:val="Hyperlink"/>
                <w:rFonts w:ascii="Times New Roman" w:hAnsi="Times New Roman" w:cs="Times New Roman"/>
                <w:noProof/>
              </w:rPr>
              <w:t>Chapter 9: SWOT and Expected Business Value</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_Toc241741741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29</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42" w:history="1">
            <w:r w:rsidRPr="00C84862">
              <w:rPr>
                <w:rStyle w:val="Hyperlink"/>
                <w:rFonts w:ascii="Times New Roman" w:hAnsi="Times New Roman" w:cs="Times New Roman"/>
                <w:noProof/>
              </w:rPr>
              <w:t>9.1 SWOT Analysis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_Toc241741742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29</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43" w:history="1">
            <w:r w:rsidRPr="00C84862">
              <w:rPr>
                <w:rStyle w:val="Hyperlink"/>
                <w:rFonts w:ascii="Times New Roman" w:hAnsi="Times New Roman" w:cs="Times New Roman"/>
                <w:noProof/>
              </w:rPr>
              <w:t>9.2 Expected Benefits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_Toc241741743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29</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44" w:history="1">
            <w:r w:rsidRPr="00C84862">
              <w:rPr>
                <w:rStyle w:val="Hyperlink"/>
                <w:rFonts w:ascii="Times New Roman" w:hAnsi="Times New Roman" w:cs="Times New Roman"/>
                <w:noProof/>
              </w:rPr>
              <w:t>9.3 Risks and Limitations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_Toc241741744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29</w:t>
            </w:r>
            <w:r w:rsidRPr="00C84862">
              <w:rPr>
                <w:rFonts w:ascii="Times New Roman" w:hAnsi="Times New Roman" w:cs="Times New Roman"/>
                <w:noProof/>
              </w:rPr>
              <w:fldChar w:fldCharType="end"/>
            </w:r>
          </w:hyperlink>
        </w:p>
        <w:p w:rsidR="00C84862" w:rsidRPr="00C84862" w:rsidRDefault="00C84862">
          <w:pPr>
            <w:pStyle w:val="TOC2"/>
            <w:tabs>
              <w:tab w:val="right" w:leader="dot" w:pos="9628"/>
            </w:tabs>
            <w:rPr>
              <w:rFonts w:ascii="Times New Roman" w:hAnsi="Times New Roman" w:cs="Times New Roman"/>
              <w:noProof/>
            </w:rPr>
          </w:pPr>
          <w:hyperlink w:anchor="_Toc241741745" w:history="1">
            <w:r w:rsidRPr="00C84862">
              <w:rPr>
                <w:rStyle w:val="Hyperlink"/>
                <w:rFonts w:ascii="Times New Roman" w:hAnsi="Times New Roman" w:cs="Times New Roman"/>
                <w:noProof/>
              </w:rPr>
              <w:t>9.4 Proposed Success Criteria</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_Toc241741745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30</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46" w:history="1">
            <w:r w:rsidRPr="00C84862">
              <w:rPr>
                <w:rStyle w:val="Hyperlink"/>
                <w:rFonts w:ascii="Times New Roman" w:hAnsi="Times New Roman" w:cs="Times New Roman"/>
                <w:noProof/>
              </w:rPr>
              <w:t>Chapter 10: Conclusion</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_Toc241741746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31</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47" w:history="1">
            <w:r w:rsidRPr="00C84862">
              <w:rPr>
                <w:rStyle w:val="Hyperlink"/>
                <w:rFonts w:ascii="Times New Roman" w:hAnsi="Times New Roman" w:cs="Times New Roman"/>
                <w:noProof/>
              </w:rPr>
              <w:t>References</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_Toc241741747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32</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48" w:history="1">
            <w:r w:rsidRPr="00C84862">
              <w:rPr>
                <w:rStyle w:val="Hyperlink"/>
                <w:rFonts w:ascii="Times New Roman" w:hAnsi="Times New Roman" w:cs="Times New Roman"/>
                <w:noProof/>
              </w:rPr>
              <w:t>Appendix A: Research Source Register</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_Toc241741748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34</w:t>
            </w:r>
            <w:r w:rsidRPr="00C84862">
              <w:rPr>
                <w:rFonts w:ascii="Times New Roman" w:hAnsi="Times New Roman" w:cs="Times New Roman"/>
                <w:noProof/>
              </w:rPr>
              <w:fldChar w:fldCharType="end"/>
            </w:r>
          </w:hyperlink>
        </w:p>
        <w:p w:rsidR="00C84862" w:rsidRPr="00C84862" w:rsidRDefault="00C84862">
          <w:pPr>
            <w:pStyle w:val="TOC1"/>
            <w:tabs>
              <w:tab w:val="right" w:leader="dot" w:pos="9628"/>
            </w:tabs>
            <w:rPr>
              <w:rFonts w:ascii="Times New Roman" w:hAnsi="Times New Roman" w:cs="Times New Roman"/>
              <w:noProof/>
            </w:rPr>
          </w:pPr>
          <w:hyperlink w:anchor="_Toc241741749" w:history="1">
            <w:r w:rsidRPr="00C84862">
              <w:rPr>
                <w:rStyle w:val="Hyperlink"/>
                <w:rFonts w:ascii="Times New Roman" w:hAnsi="Times New Roman" w:cs="Times New Roman"/>
                <w:noProof/>
              </w:rPr>
              <w:t>Appendix B: Verification Notes and Limitations of Evidence</w:t>
            </w:r>
            <w:r w:rsidRPr="00C84862">
              <w:rPr>
                <w:rFonts w:ascii="Times New Roman" w:hAnsi="Times New Roman" w:cs="Times New Roman"/>
                <w:noProof/>
              </w:rPr>
              <w:tab/>
            </w:r>
            <w:r w:rsidRPr="00C84862">
              <w:rPr>
                <w:rFonts w:ascii="Times New Roman" w:hAnsi="Times New Roman" w:cs="Times New Roman"/>
                <w:noProof/>
              </w:rPr>
              <w:fldChar w:fldCharType="begin"/>
            </w:r>
            <w:r w:rsidRPr="00C84862">
              <w:rPr>
                <w:rFonts w:ascii="Times New Roman" w:hAnsi="Times New Roman" w:cs="Times New Roman"/>
                <w:noProof/>
              </w:rPr>
              <w:instrText xml:space="preserve"> PAGEREF _Toc241741749 \h </w:instrText>
            </w:r>
            <w:r w:rsidRPr="00C84862">
              <w:rPr>
                <w:rFonts w:ascii="Times New Roman" w:hAnsi="Times New Roman" w:cs="Times New Roman"/>
                <w:noProof/>
              </w:rPr>
            </w:r>
            <w:r w:rsidRPr="00C84862">
              <w:rPr>
                <w:rFonts w:ascii="Times New Roman" w:hAnsi="Times New Roman" w:cs="Times New Roman"/>
                <w:noProof/>
              </w:rPr>
              <w:fldChar w:fldCharType="separate"/>
            </w:r>
            <w:r w:rsidRPr="00C84862">
              <w:rPr>
                <w:rFonts w:ascii="Times New Roman" w:hAnsi="Times New Roman" w:cs="Times New Roman"/>
                <w:noProof/>
              </w:rPr>
              <w:t>35</w:t>
            </w:r>
            <w:r w:rsidRPr="00C84862">
              <w:rPr>
                <w:rFonts w:ascii="Times New Roman" w:hAnsi="Times New Roman" w:cs="Times New Roman"/>
                <w:noProof/>
              </w:rPr>
              <w:fldChar w:fldCharType="end"/>
            </w:r>
          </w:hyperlink>
        </w:p>
        <w:p w:rsidR="000971BB" w:rsidRPr="00C84862" w:rsidRDefault="00F334D7">
          <w:pPr>
            <w:rPr>
              <w:rFonts w:ascii="Times New Roman" w:hAnsi="Times New Roman" w:cs="Times New Roman"/>
            </w:rPr>
          </w:pPr>
          <w:r w:rsidRPr="00C84862">
            <w:rPr>
              <w:rFonts w:ascii="Times New Roman" w:hAnsi="Times New Roman" w:cs="Times New Roman"/>
            </w:rPr>
            <w:fldChar w:fldCharType="end"/>
          </w:r>
        </w:p>
      </w:sdtContent>
    </w:sdt>
    <w:p w:rsidR="000971BB" w:rsidRPr="00C84862" w:rsidRDefault="00F334D7">
      <w:pPr>
        <w:spacing w:before="120"/>
        <w:rPr>
          <w:rFonts w:ascii="Times New Roman" w:hAnsi="Times New Roman" w:cs="Times New Roman"/>
        </w:rPr>
      </w:pPr>
      <w:r w:rsidRPr="00C84862">
        <w:rPr>
          <w:rFonts w:ascii="Times New Roman" w:hAnsi="Times New Roman" w:cs="Times New Roman"/>
          <w:i/>
          <w:iCs/>
          <w:color w:val="5B6773"/>
          <w:sz w:val="16"/>
          <w:szCs w:val="16"/>
        </w:rPr>
        <w:t>If page numbers or entries appear blank, right-click the table and choose Update Field (or press F9) in Microsoft Word.</w:t>
      </w:r>
    </w:p>
    <w:p w:rsidR="000971BB" w:rsidRPr="00C84862" w:rsidRDefault="00F334D7">
      <w:pPr>
        <w:rPr>
          <w:rFonts w:ascii="Times New Roman" w:hAnsi="Times New Roman" w:cs="Times New Roman"/>
        </w:rPr>
      </w:pPr>
      <w:r w:rsidRPr="00C84862">
        <w:rPr>
          <w:rFonts w:ascii="Times New Roman" w:hAnsi="Times New Roman" w:cs="Times New Roman"/>
        </w:rPr>
        <w:br w:type="page"/>
      </w:r>
    </w:p>
    <w:p w:rsidR="000971BB" w:rsidRPr="00C84862" w:rsidRDefault="00F334D7">
      <w:pPr>
        <w:pStyle w:val="Heading1"/>
        <w:rPr>
          <w:rFonts w:ascii="Times New Roman" w:hAnsi="Times New Roman" w:cs="Times New Roman"/>
        </w:rPr>
      </w:pPr>
      <w:bookmarkStart w:id="5" w:name="_Toc241741687"/>
      <w:r w:rsidRPr="00C84862">
        <w:rPr>
          <w:rFonts w:ascii="Times New Roman" w:hAnsi="Times New Roman" w:cs="Times New Roman"/>
        </w:rPr>
        <w:lastRenderedPageBreak/>
        <w:t>List of Figures</w:t>
      </w:r>
      <w:bookmarkEnd w:id="5"/>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1</w:t>
      </w:r>
      <w:r w:rsidRPr="00C84862">
        <w:rPr>
          <w:rFonts w:ascii="Times New Roman" w:hAnsi="Times New Roman" w:cs="Times New Roman"/>
          <w:sz w:val="21"/>
          <w:szCs w:val="21"/>
        </w:rPr>
        <w:tab/>
      </w:r>
      <w:proofErr w:type="spellStart"/>
      <w:r w:rsidRPr="00C84862">
        <w:rPr>
          <w:rFonts w:ascii="Times New Roman" w:hAnsi="Times New Roman" w:cs="Times New Roman"/>
          <w:sz w:val="21"/>
          <w:szCs w:val="21"/>
        </w:rPr>
        <w:t>BuildSight</w:t>
      </w:r>
      <w:proofErr w:type="spellEnd"/>
      <w:r w:rsidRPr="00C84862">
        <w:rPr>
          <w:rFonts w:ascii="Times New Roman" w:hAnsi="Times New Roman" w:cs="Times New Roman"/>
          <w:sz w:val="21"/>
          <w:szCs w:val="21"/>
        </w:rPr>
        <w:t xml:space="preserve"> BI project identity and analytical focus areas</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2</w:t>
      </w:r>
      <w:r w:rsidRPr="00C84862">
        <w:rPr>
          <w:rFonts w:ascii="Times New Roman" w:hAnsi="Times New Roman" w:cs="Times New Roman"/>
          <w:sz w:val="21"/>
          <w:szCs w:val="21"/>
        </w:rPr>
        <w:tab/>
        <w:t>Construction real GVA (2022-23 to 2025-26)</w:t>
      </w:r>
      <w:r w:rsidRPr="00C84862">
        <w:rPr>
          <w:rFonts w:ascii="Times New Roman" w:hAnsi="Times New Roman" w:cs="Times New Roman"/>
          <w:sz w:val="21"/>
          <w:szCs w:val="21"/>
        </w:rPr>
        <w:t xml:space="preserve"> and quarterly growth in FY 2025-26</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3</w:t>
      </w:r>
      <w:r w:rsidRPr="00C84862">
        <w:rPr>
          <w:rFonts w:ascii="Times New Roman" w:hAnsi="Times New Roman" w:cs="Times New Roman"/>
          <w:sz w:val="21"/>
          <w:szCs w:val="21"/>
        </w:rPr>
        <w:tab/>
        <w:t>Union Government capital expenditure: FY 2014-15, FY 2025-26 (BE) and FY 2026-27 (BE)</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4</w:t>
      </w:r>
      <w:r w:rsidRPr="00C84862">
        <w:rPr>
          <w:rFonts w:ascii="Times New Roman" w:hAnsi="Times New Roman" w:cs="Times New Roman"/>
          <w:sz w:val="21"/>
          <w:szCs w:val="21"/>
        </w:rPr>
        <w:tab/>
        <w:t xml:space="preserve">Original versus revised cost of </w:t>
      </w:r>
      <w:proofErr w:type="spellStart"/>
      <w:r w:rsidRPr="00C84862">
        <w:rPr>
          <w:rFonts w:ascii="Times New Roman" w:hAnsi="Times New Roman" w:cs="Times New Roman"/>
          <w:sz w:val="21"/>
          <w:szCs w:val="21"/>
        </w:rPr>
        <w:t>MoSPI</w:t>
      </w:r>
      <w:proofErr w:type="spellEnd"/>
      <w:r w:rsidRPr="00C84862">
        <w:rPr>
          <w:rFonts w:ascii="Times New Roman" w:hAnsi="Times New Roman" w:cs="Times New Roman"/>
          <w:sz w:val="21"/>
          <w:szCs w:val="21"/>
        </w:rPr>
        <w:t>-monitored central infrastructure projects, August 2026</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5</w:t>
      </w:r>
      <w:r w:rsidRPr="00C84862">
        <w:rPr>
          <w:rFonts w:ascii="Times New Roman" w:hAnsi="Times New Roman" w:cs="Times New Roman"/>
          <w:sz w:val="21"/>
          <w:szCs w:val="21"/>
        </w:rPr>
        <w:tab/>
        <w:t>WPI year-on-ye</w:t>
      </w:r>
      <w:r w:rsidRPr="00C84862">
        <w:rPr>
          <w:rFonts w:ascii="Times New Roman" w:hAnsi="Times New Roman" w:cs="Times New Roman"/>
          <w:sz w:val="21"/>
          <w:szCs w:val="21"/>
        </w:rPr>
        <w:t>ar inflation for selected groups relevant to construction, June 2026</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6</w:t>
      </w:r>
      <w:r w:rsidRPr="00C84862">
        <w:rPr>
          <w:rFonts w:ascii="Times New Roman" w:hAnsi="Times New Roman" w:cs="Times New Roman"/>
          <w:sz w:val="21"/>
          <w:szCs w:val="21"/>
        </w:rPr>
        <w:tab/>
        <w:t xml:space="preserve">Industry challenges mapped to proposed </w:t>
      </w:r>
      <w:proofErr w:type="spellStart"/>
      <w:r w:rsidRPr="00C84862">
        <w:rPr>
          <w:rFonts w:ascii="Times New Roman" w:hAnsi="Times New Roman" w:cs="Times New Roman"/>
          <w:sz w:val="21"/>
          <w:szCs w:val="21"/>
        </w:rPr>
        <w:t>BuildSight</w:t>
      </w:r>
      <w:proofErr w:type="spellEnd"/>
      <w:r w:rsidRPr="00C84862">
        <w:rPr>
          <w:rFonts w:ascii="Times New Roman" w:hAnsi="Times New Roman" w:cs="Times New Roman"/>
          <w:sz w:val="21"/>
          <w:szCs w:val="21"/>
        </w:rPr>
        <w:t xml:space="preserve"> BI opportunities</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7</w:t>
      </w:r>
      <w:r w:rsidRPr="00C84862">
        <w:rPr>
          <w:rFonts w:ascii="Times New Roman" w:hAnsi="Times New Roman" w:cs="Times New Roman"/>
          <w:sz w:val="21"/>
          <w:szCs w:val="21"/>
        </w:rPr>
        <w:tab/>
        <w:t>Stakeholder-to-information flow</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8</w:t>
      </w:r>
      <w:r w:rsidRPr="00C84862">
        <w:rPr>
          <w:rFonts w:ascii="Times New Roman" w:hAnsi="Times New Roman" w:cs="Times New Roman"/>
          <w:sz w:val="21"/>
          <w:szCs w:val="21"/>
        </w:rPr>
        <w:tab/>
        <w:t>Strategic alignment from industry research to expected outcom</w:t>
      </w:r>
      <w:r w:rsidRPr="00C84862">
        <w:rPr>
          <w:rFonts w:ascii="Times New Roman" w:hAnsi="Times New Roman" w:cs="Times New Roman"/>
          <w:sz w:val="21"/>
          <w:szCs w:val="21"/>
        </w:rPr>
        <w:t>es</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9</w:t>
      </w:r>
      <w:r w:rsidRPr="00C84862">
        <w:rPr>
          <w:rFonts w:ascii="Times New Roman" w:hAnsi="Times New Roman" w:cs="Times New Roman"/>
          <w:sz w:val="21"/>
          <w:szCs w:val="21"/>
        </w:rPr>
        <w:tab/>
        <w:t>Five proposed BI use cases as analytical modules</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10</w:t>
      </w:r>
      <w:r w:rsidRPr="00C84862">
        <w:rPr>
          <w:rFonts w:ascii="Times New Roman" w:hAnsi="Times New Roman" w:cs="Times New Roman"/>
          <w:sz w:val="21"/>
          <w:szCs w:val="21"/>
        </w:rPr>
        <w:tab/>
        <w:t>Proposed KPI framework by category and linked objectives</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11</w:t>
      </w:r>
      <w:r w:rsidRPr="00C84862">
        <w:rPr>
          <w:rFonts w:ascii="Times New Roman" w:hAnsi="Times New Roman" w:cs="Times New Roman"/>
          <w:sz w:val="21"/>
          <w:szCs w:val="21"/>
        </w:rPr>
        <w:tab/>
        <w:t>Data accessibility map</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12</w:t>
      </w:r>
      <w:r w:rsidRPr="00C84862">
        <w:rPr>
          <w:rFonts w:ascii="Times New Roman" w:hAnsi="Times New Roman" w:cs="Times New Roman"/>
          <w:sz w:val="21"/>
          <w:szCs w:val="21"/>
        </w:rPr>
        <w:tab/>
        <w:t>Proposed Power BI conceptual architecture</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Figure 13</w:t>
      </w:r>
      <w:r w:rsidRPr="00C84862">
        <w:rPr>
          <w:rFonts w:ascii="Times New Roman" w:hAnsi="Times New Roman" w:cs="Times New Roman"/>
          <w:sz w:val="21"/>
          <w:szCs w:val="21"/>
        </w:rPr>
        <w:tab/>
        <w:t>Proposed six-week roadmap</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 xml:space="preserve">Figure </w:t>
      </w:r>
      <w:r w:rsidRPr="00C84862">
        <w:rPr>
          <w:rFonts w:ascii="Times New Roman" w:hAnsi="Times New Roman" w:cs="Times New Roman"/>
          <w:b/>
          <w:bCs/>
          <w:color w:val="12304F"/>
          <w:sz w:val="21"/>
          <w:szCs w:val="21"/>
        </w:rPr>
        <w:t>14</w:t>
      </w:r>
      <w:r w:rsidRPr="00C84862">
        <w:rPr>
          <w:rFonts w:ascii="Times New Roman" w:hAnsi="Times New Roman" w:cs="Times New Roman"/>
          <w:sz w:val="21"/>
          <w:szCs w:val="21"/>
        </w:rPr>
        <w:tab/>
        <w:t xml:space="preserve">SWOT analysis of the proposed </w:t>
      </w:r>
      <w:proofErr w:type="spellStart"/>
      <w:r w:rsidRPr="00C84862">
        <w:rPr>
          <w:rFonts w:ascii="Times New Roman" w:hAnsi="Times New Roman" w:cs="Times New Roman"/>
          <w:sz w:val="21"/>
          <w:szCs w:val="21"/>
        </w:rPr>
        <w:t>BuildSight</w:t>
      </w:r>
      <w:proofErr w:type="spellEnd"/>
      <w:r w:rsidRPr="00C84862">
        <w:rPr>
          <w:rFonts w:ascii="Times New Roman" w:hAnsi="Times New Roman" w:cs="Times New Roman"/>
          <w:sz w:val="21"/>
          <w:szCs w:val="21"/>
        </w:rPr>
        <w:t xml:space="preserve"> BI framework</w:t>
      </w:r>
    </w:p>
    <w:p w:rsidR="000971BB" w:rsidRPr="00C84862" w:rsidRDefault="000971BB">
      <w:pPr>
        <w:spacing w:after="200"/>
        <w:rPr>
          <w:rFonts w:ascii="Times New Roman" w:hAnsi="Times New Roman" w:cs="Times New Roman"/>
        </w:rPr>
      </w:pPr>
    </w:p>
    <w:p w:rsidR="000971BB" w:rsidRPr="00C84862" w:rsidRDefault="00F334D7">
      <w:pPr>
        <w:rPr>
          <w:rFonts w:ascii="Times New Roman" w:hAnsi="Times New Roman" w:cs="Times New Roman"/>
        </w:rPr>
      </w:pPr>
      <w:r w:rsidRPr="00C84862">
        <w:rPr>
          <w:rFonts w:ascii="Times New Roman" w:hAnsi="Times New Roman" w:cs="Times New Roman"/>
        </w:rPr>
        <w:br w:type="page"/>
      </w:r>
    </w:p>
    <w:p w:rsidR="000971BB" w:rsidRPr="00C84862" w:rsidRDefault="00F334D7">
      <w:pPr>
        <w:pStyle w:val="Heading1"/>
        <w:rPr>
          <w:rFonts w:ascii="Times New Roman" w:hAnsi="Times New Roman" w:cs="Times New Roman"/>
        </w:rPr>
      </w:pPr>
      <w:bookmarkStart w:id="6" w:name="_Toc241741688"/>
      <w:r w:rsidRPr="00C84862">
        <w:rPr>
          <w:rFonts w:ascii="Times New Roman" w:hAnsi="Times New Roman" w:cs="Times New Roman"/>
        </w:rPr>
        <w:lastRenderedPageBreak/>
        <w:t>List of Tables</w:t>
      </w:r>
      <w:bookmarkEnd w:id="6"/>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w:t>
      </w:r>
      <w:r w:rsidRPr="00C84862">
        <w:rPr>
          <w:rFonts w:ascii="Times New Roman" w:hAnsi="Times New Roman" w:cs="Times New Roman"/>
          <w:sz w:val="21"/>
          <w:szCs w:val="21"/>
        </w:rPr>
        <w:tab/>
        <w:t>Scope boundaries of the Week 1 report</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2</w:t>
      </w:r>
      <w:r w:rsidRPr="00C84862">
        <w:rPr>
          <w:rFonts w:ascii="Times New Roman" w:hAnsi="Times New Roman" w:cs="Times New Roman"/>
          <w:sz w:val="21"/>
          <w:szCs w:val="21"/>
        </w:rPr>
        <w:tab/>
        <w:t>Findings-to-opportunity mapping</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3</w:t>
      </w:r>
      <w:r w:rsidRPr="00C84862">
        <w:rPr>
          <w:rFonts w:ascii="Times New Roman" w:hAnsi="Times New Roman" w:cs="Times New Roman"/>
          <w:sz w:val="21"/>
          <w:szCs w:val="21"/>
        </w:rPr>
        <w:tab/>
        <w:t>Strategic business objectives, analytical support and KPIs (proposed)</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4</w:t>
      </w:r>
      <w:r w:rsidRPr="00C84862">
        <w:rPr>
          <w:rFonts w:ascii="Times New Roman" w:hAnsi="Times New Roman" w:cs="Times New Roman"/>
          <w:sz w:val="21"/>
          <w:szCs w:val="21"/>
        </w:rPr>
        <w:tab/>
        <w:t>Stakehold</w:t>
      </w:r>
      <w:r w:rsidRPr="00C84862">
        <w:rPr>
          <w:rFonts w:ascii="Times New Roman" w:hAnsi="Times New Roman" w:cs="Times New Roman"/>
          <w:sz w:val="21"/>
          <w:szCs w:val="21"/>
        </w:rPr>
        <w:t>er mapping (proposed)</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5</w:t>
      </w:r>
      <w:r w:rsidRPr="00C84862">
        <w:rPr>
          <w:rFonts w:ascii="Times New Roman" w:hAnsi="Times New Roman" w:cs="Times New Roman"/>
          <w:sz w:val="21"/>
          <w:szCs w:val="21"/>
        </w:rPr>
        <w:tab/>
        <w:t>Comparison of the five proposed use cases</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6</w:t>
      </w:r>
      <w:r w:rsidRPr="00C84862">
        <w:rPr>
          <w:rFonts w:ascii="Times New Roman" w:hAnsi="Times New Roman" w:cs="Times New Roman"/>
          <w:sz w:val="21"/>
          <w:szCs w:val="21"/>
        </w:rPr>
        <w:tab/>
        <w:t>Financial KPIs (proposed)</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7</w:t>
      </w:r>
      <w:r w:rsidRPr="00C84862">
        <w:rPr>
          <w:rFonts w:ascii="Times New Roman" w:hAnsi="Times New Roman" w:cs="Times New Roman"/>
          <w:sz w:val="21"/>
          <w:szCs w:val="21"/>
        </w:rPr>
        <w:tab/>
        <w:t>Schedule KPIs (proposed)</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8</w:t>
      </w:r>
      <w:r w:rsidRPr="00C84862">
        <w:rPr>
          <w:rFonts w:ascii="Times New Roman" w:hAnsi="Times New Roman" w:cs="Times New Roman"/>
          <w:sz w:val="21"/>
          <w:szCs w:val="21"/>
        </w:rPr>
        <w:tab/>
        <w:t>Workforce KPIs (proposed)</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9</w:t>
      </w:r>
      <w:r w:rsidRPr="00C84862">
        <w:rPr>
          <w:rFonts w:ascii="Times New Roman" w:hAnsi="Times New Roman" w:cs="Times New Roman"/>
          <w:sz w:val="21"/>
          <w:szCs w:val="21"/>
        </w:rPr>
        <w:tab/>
        <w:t>Material and procurement KPIs (proposed)</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10</w:t>
      </w:r>
      <w:r w:rsidRPr="00C84862">
        <w:rPr>
          <w:rFonts w:ascii="Times New Roman" w:hAnsi="Times New Roman" w:cs="Times New Roman"/>
          <w:sz w:val="21"/>
          <w:szCs w:val="21"/>
        </w:rPr>
        <w:tab/>
        <w:t>Risk KPIs (proposed)</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11</w:t>
      </w:r>
      <w:r w:rsidRPr="00C84862">
        <w:rPr>
          <w:rFonts w:ascii="Times New Roman" w:hAnsi="Times New Roman" w:cs="Times New Roman"/>
          <w:sz w:val="21"/>
          <w:szCs w:val="21"/>
        </w:rPr>
        <w:tab/>
        <w:t>Mapping of KPI categories to objectives and use cases</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12</w:t>
      </w:r>
      <w:r w:rsidRPr="00C84862">
        <w:rPr>
          <w:rFonts w:ascii="Times New Roman" w:hAnsi="Times New Roman" w:cs="Times New Roman"/>
          <w:sz w:val="21"/>
          <w:szCs w:val="21"/>
        </w:rPr>
        <w:tab/>
        <w:t>Data-source mapping</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13</w:t>
      </w:r>
      <w:r w:rsidRPr="00C84862">
        <w:rPr>
          <w:rFonts w:ascii="Times New Roman" w:hAnsi="Times New Roman" w:cs="Times New Roman"/>
          <w:sz w:val="21"/>
          <w:szCs w:val="21"/>
        </w:rPr>
        <w:tab/>
        <w:t>Proposed technology stack (proposal)</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14</w:t>
      </w:r>
      <w:r w:rsidRPr="00C84862">
        <w:rPr>
          <w:rFonts w:ascii="Times New Roman" w:hAnsi="Times New Roman" w:cs="Times New Roman"/>
          <w:sz w:val="21"/>
          <w:szCs w:val="21"/>
        </w:rPr>
        <w:tab/>
        <w:t>Power BI compared with Tableau and Looker Studio on project requirements</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15</w:t>
      </w:r>
      <w:r w:rsidRPr="00C84862">
        <w:rPr>
          <w:rFonts w:ascii="Times New Roman" w:hAnsi="Times New Roman" w:cs="Times New Roman"/>
          <w:sz w:val="21"/>
          <w:szCs w:val="21"/>
        </w:rPr>
        <w:tab/>
        <w:t>Conceptual Power BI integration stages (proposed)</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16</w:t>
      </w:r>
      <w:r w:rsidRPr="00C84862">
        <w:rPr>
          <w:rFonts w:ascii="Times New Roman" w:hAnsi="Times New Roman" w:cs="Times New Roman"/>
          <w:sz w:val="21"/>
          <w:szCs w:val="21"/>
        </w:rPr>
        <w:tab/>
        <w:t>Analytical views by role (conceptual)</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17</w:t>
      </w:r>
      <w:r w:rsidRPr="00C84862">
        <w:rPr>
          <w:rFonts w:ascii="Times New Roman" w:hAnsi="Times New Roman" w:cs="Times New Roman"/>
          <w:sz w:val="21"/>
          <w:szCs w:val="21"/>
        </w:rPr>
        <w:tab/>
        <w:t>Roadmap summary</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18</w:t>
      </w:r>
      <w:r w:rsidRPr="00C84862">
        <w:rPr>
          <w:rFonts w:ascii="Times New Roman" w:hAnsi="Times New Roman" w:cs="Times New Roman"/>
          <w:sz w:val="21"/>
          <w:szCs w:val="21"/>
        </w:rPr>
        <w:tab/>
        <w:t>Proposed success criteria</w:t>
      </w:r>
    </w:p>
    <w:p w:rsidR="000971BB" w:rsidRPr="00C84862" w:rsidRDefault="00F334D7">
      <w:pPr>
        <w:tabs>
          <w:tab w:val="left" w:pos="1300"/>
        </w:tabs>
        <w:spacing w:after="60"/>
        <w:rPr>
          <w:rFonts w:ascii="Times New Roman" w:hAnsi="Times New Roman" w:cs="Times New Roman"/>
        </w:rPr>
      </w:pPr>
      <w:r w:rsidRPr="00C84862">
        <w:rPr>
          <w:rFonts w:ascii="Times New Roman" w:hAnsi="Times New Roman" w:cs="Times New Roman"/>
          <w:b/>
          <w:bCs/>
          <w:color w:val="12304F"/>
          <w:sz w:val="21"/>
          <w:szCs w:val="21"/>
        </w:rPr>
        <w:t>Table 19</w:t>
      </w:r>
      <w:r w:rsidRPr="00C84862">
        <w:rPr>
          <w:rFonts w:ascii="Times New Roman" w:hAnsi="Times New Roman" w:cs="Times New Roman"/>
          <w:sz w:val="21"/>
          <w:szCs w:val="21"/>
        </w:rPr>
        <w:tab/>
        <w:t>Research source register (Week 1)</w:t>
      </w:r>
    </w:p>
    <w:p w:rsidR="000971BB" w:rsidRPr="00C84862" w:rsidRDefault="00F334D7">
      <w:pPr>
        <w:rPr>
          <w:rFonts w:ascii="Times New Roman" w:hAnsi="Times New Roman" w:cs="Times New Roman"/>
        </w:rPr>
      </w:pPr>
      <w:r w:rsidRPr="00C84862">
        <w:rPr>
          <w:rFonts w:ascii="Times New Roman" w:hAnsi="Times New Roman" w:cs="Times New Roman"/>
        </w:rPr>
        <w:br w:type="page"/>
      </w:r>
    </w:p>
    <w:p w:rsidR="000971BB" w:rsidRPr="00C84862" w:rsidRDefault="00F334D7">
      <w:pPr>
        <w:pStyle w:val="Heading1"/>
        <w:rPr>
          <w:rFonts w:ascii="Times New Roman" w:hAnsi="Times New Roman" w:cs="Times New Roman"/>
        </w:rPr>
      </w:pPr>
      <w:bookmarkStart w:id="7" w:name="_Toc241741689"/>
      <w:r w:rsidRPr="00C84862">
        <w:rPr>
          <w:rFonts w:ascii="Times New Roman" w:hAnsi="Times New Roman" w:cs="Times New Roman"/>
        </w:rPr>
        <w:lastRenderedPageBreak/>
        <w:t>Abbreviations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0971BB" w:rsidRPr="00C84862">
        <w:tblPrEx>
          <w:tblCellMar>
            <w:top w:w="0" w:type="dxa"/>
            <w:bottom w:w="0" w:type="dxa"/>
          </w:tblCellMar>
        </w:tblPrEx>
        <w:trPr>
          <w:cantSplit/>
          <w:tblHeader/>
        </w:trPr>
        <w:tc>
          <w:tcPr>
            <w:tcW w:w="22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Abbreviation</w:t>
            </w:r>
          </w:p>
        </w:tc>
        <w:tc>
          <w:tcPr>
            <w:tcW w:w="74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Meaning</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AC</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Actual Cost</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BAC</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 at Completion</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BE</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 Estimate</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BI</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Business Intelligence</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BIM</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Building Information Modelling</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CPI</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Performance Index</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CPWD</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Central Public Works Department</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CSV</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Comma-Separated Values</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CV</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Variance</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DAX</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Analysis Expressions</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EAC</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Estimate at Completion</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EV</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Earned Value</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EVM</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Earned Value Management</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FRE</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First Revised Estimate</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FY</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Financial Year</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GFCF</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Gross Fixed Capital Formation</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GVA</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Gross Value Added</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IoT</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Internet of Things</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KPI</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Key Performance Indicator</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MoSPI</w:t>
            </w:r>
            <w:proofErr w:type="spellEnd"/>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Ministry of Statistics and </w:t>
            </w:r>
            <w:proofErr w:type="spellStart"/>
            <w:r w:rsidRPr="00C84862">
              <w:rPr>
                <w:rFonts w:ascii="Times New Roman" w:hAnsi="Times New Roman" w:cs="Times New Roman"/>
                <w:sz w:val="18"/>
                <w:szCs w:val="18"/>
              </w:rPr>
              <w:t>Programme</w:t>
            </w:r>
            <w:proofErr w:type="spellEnd"/>
            <w:r w:rsidRPr="00C84862">
              <w:rPr>
                <w:rFonts w:ascii="Times New Roman" w:hAnsi="Times New Roman" w:cs="Times New Roman"/>
                <w:sz w:val="18"/>
                <w:szCs w:val="18"/>
              </w:rPr>
              <w:t xml:space="preserve"> Implementation</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PE</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Provisional Estimate</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PLFS</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Periodic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Force Survey</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PPU</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Premium Per User</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PV</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 Value</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SPI</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Schedule Performance Index</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SV</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Schedule Variance</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SWOT</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Strengths, Weaknesses, Opportunities, Threats</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w:t>
            </w:r>
          </w:p>
        </w:tc>
        <w:tc>
          <w:tcPr>
            <w:tcW w:w="7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Use Case</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WPI</w:t>
            </w:r>
          </w:p>
        </w:tc>
        <w:tc>
          <w:tcPr>
            <w:tcW w:w="7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Wholesale Price Index</w:t>
            </w:r>
          </w:p>
        </w:tc>
      </w:tr>
    </w:tbl>
    <w:p w:rsidR="000971BB" w:rsidRPr="00C84862" w:rsidRDefault="000971BB">
      <w:pPr>
        <w:rPr>
          <w:rFonts w:ascii="Times New Roman" w:hAnsi="Times New Roman" w:cs="Times New Roman"/>
        </w:rPr>
        <w:sectPr w:rsidR="000971BB" w:rsidRPr="00C84862">
          <w:headerReference w:type="default" r:id="rId7"/>
          <w:footerReference w:type="default" r:id="rId8"/>
          <w:pgSz w:w="11906" w:h="16838"/>
          <w:pgMar w:top="1250" w:right="1134" w:bottom="1150" w:left="1134" w:header="600" w:footer="500" w:gutter="0"/>
          <w:pgNumType w:fmt="lowerRoman" w:start="1"/>
          <w:cols w:space="720"/>
          <w:docGrid w:linePitch="360"/>
        </w:sectPr>
      </w:pPr>
    </w:p>
    <w:p w:rsidR="000971BB" w:rsidRPr="00C84862" w:rsidRDefault="00F334D7">
      <w:pPr>
        <w:pStyle w:val="Heading1"/>
        <w:pageBreakBefore/>
        <w:rPr>
          <w:rFonts w:ascii="Times New Roman" w:hAnsi="Times New Roman" w:cs="Times New Roman"/>
        </w:rPr>
      </w:pPr>
      <w:bookmarkStart w:id="8" w:name="_Toc241741690"/>
      <w:r w:rsidRPr="00C84862">
        <w:rPr>
          <w:rFonts w:ascii="Times New Roman" w:hAnsi="Times New Roman" w:cs="Times New Roman"/>
        </w:rPr>
        <w:lastRenderedPageBreak/>
        <w:t>Chapter 1: Introduction</w:t>
      </w:r>
      <w:bookmarkEnd w:id="8"/>
    </w:p>
    <w:p w:rsidR="000971BB" w:rsidRPr="00C84862" w:rsidRDefault="00F334D7">
      <w:pPr>
        <w:pStyle w:val="Heading2"/>
        <w:rPr>
          <w:rFonts w:ascii="Times New Roman" w:hAnsi="Times New Roman" w:cs="Times New Roman"/>
        </w:rPr>
      </w:pPr>
      <w:bookmarkStart w:id="9" w:name="_Toc241741691"/>
      <w:r w:rsidRPr="00C84862">
        <w:rPr>
          <w:rFonts w:ascii="Times New Roman" w:hAnsi="Times New Roman" w:cs="Times New Roman"/>
        </w:rPr>
        <w:t>1.1 Background</w:t>
      </w:r>
      <w:bookmarkEnd w:id="9"/>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Construction is a project-based industry in which cost, schedule,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and material information is generated continuously but is often recorded in separate places: site registers, accounting entries, procurement files and planning schedules. When these r</w:t>
      </w:r>
      <w:r w:rsidRPr="00C84862">
        <w:rPr>
          <w:rFonts w:ascii="Times New Roman" w:hAnsi="Times New Roman" w:cs="Times New Roman"/>
        </w:rPr>
        <w:t>ecords are not brought together, a manager can see individual numbers but not the overall health of a project. Business intelligence (BI) addresses this gap by combining data from different sources into a single, governed model and presenting it through in</w:t>
      </w:r>
      <w:r w:rsidRPr="00C84862">
        <w:rPr>
          <w:rFonts w:ascii="Times New Roman" w:hAnsi="Times New Roman" w:cs="Times New Roman"/>
        </w:rPr>
        <w:t>teractive reports.</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This report is the first deliverable of a six-week virtual internship in construction business intelligence. It is a </w:t>
      </w:r>
      <w:r w:rsidRPr="00C84862">
        <w:rPr>
          <w:rFonts w:ascii="Times New Roman" w:hAnsi="Times New Roman" w:cs="Times New Roman"/>
          <w:b/>
          <w:bCs/>
        </w:rPr>
        <w:t>strategic planning document</w:t>
      </w:r>
      <w:r w:rsidRPr="00C84862">
        <w:rPr>
          <w:rFonts w:ascii="Times New Roman" w:hAnsi="Times New Roman" w:cs="Times New Roman"/>
        </w:rPr>
        <w:t>. It sets out what should be built, why it is needed and how it could be approached. It does not present a finished data model, dashboard or predictive result; those belong to later weeks.</w:t>
      </w:r>
    </w:p>
    <w:p w:rsidR="000971BB" w:rsidRPr="00C84862" w:rsidRDefault="00F334D7">
      <w:pPr>
        <w:pStyle w:val="Heading2"/>
        <w:rPr>
          <w:rFonts w:ascii="Times New Roman" w:hAnsi="Times New Roman" w:cs="Times New Roman"/>
        </w:rPr>
      </w:pPr>
      <w:bookmarkStart w:id="10" w:name="_Toc241741692"/>
      <w:r w:rsidRPr="00C84862">
        <w:rPr>
          <w:rFonts w:ascii="Times New Roman" w:hAnsi="Times New Roman" w:cs="Times New Roman"/>
        </w:rPr>
        <w:t>1.2 Internship Overview</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Internship title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Virtual Construction Busin</w:t>
            </w:r>
            <w:r w:rsidRPr="00C84862">
              <w:rPr>
                <w:rFonts w:ascii="Times New Roman" w:hAnsi="Times New Roman" w:cs="Times New Roman"/>
                <w:sz w:val="18"/>
                <w:szCs w:val="18"/>
              </w:rPr>
              <w:t>ess Intelligence Intern</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Platform</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YuvaIntern</w:t>
            </w:r>
            <w:proofErr w:type="spellEnd"/>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Internship period</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24 August 2026 - 5 October 2026 (six weeks)</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Primary tool</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Microsoft Power BI</w:t>
            </w:r>
          </w:p>
        </w:tc>
      </w:tr>
      <w:tr w:rsidR="000971BB" w:rsidRPr="00C84862">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This submission</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1: Strategic Planning for Virtual Construction Intelligence</w:t>
            </w:r>
          </w:p>
        </w:tc>
      </w:tr>
    </w:tbl>
    <w:p w:rsidR="000971BB" w:rsidRPr="00C84862" w:rsidRDefault="000971BB">
      <w:pPr>
        <w:spacing w:after="120"/>
        <w:rPr>
          <w:rFonts w:ascii="Times New Roman" w:hAnsi="Times New Roman" w:cs="Times New Roman"/>
        </w:rPr>
      </w:pP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The six weekly assignments progress from planning to evaluation: Week 1 strategic planning; Week 2 data sourcing, import and transformation; Week 3 data models and DAX calculations; Week 4 interactive dashboards; Week 5 predictive analytics; and Week 6 com</w:t>
      </w:r>
      <w:r w:rsidRPr="00C84862">
        <w:rPr>
          <w:rFonts w:ascii="Times New Roman" w:hAnsi="Times New Roman" w:cs="Times New Roman"/>
        </w:rPr>
        <w:t>prehensive evaluation and performance-metrics reporting.</w:t>
      </w:r>
    </w:p>
    <w:p w:rsidR="000971BB" w:rsidRPr="00C84862" w:rsidRDefault="00F334D7">
      <w:pPr>
        <w:pStyle w:val="Heading2"/>
        <w:rPr>
          <w:rFonts w:ascii="Times New Roman" w:hAnsi="Times New Roman" w:cs="Times New Roman"/>
        </w:rPr>
      </w:pPr>
      <w:bookmarkStart w:id="11" w:name="_Toc241741693"/>
      <w:r w:rsidRPr="00C84862">
        <w:rPr>
          <w:rFonts w:ascii="Times New Roman" w:hAnsi="Times New Roman" w:cs="Times New Roman"/>
        </w:rPr>
        <w:t>1.3 Project Overview</w:t>
      </w:r>
      <w:bookmarkEnd w:id="11"/>
    </w:p>
    <w:p w:rsidR="000971BB" w:rsidRPr="00C84862" w:rsidRDefault="00F334D7">
      <w:pPr>
        <w:spacing w:after="120" w:line="288" w:lineRule="auto"/>
        <w:jc w:val="both"/>
        <w:rPr>
          <w:rFonts w:ascii="Times New Roman" w:hAnsi="Times New Roman" w:cs="Times New Roman"/>
        </w:rPr>
      </w:pPr>
      <w:proofErr w:type="spellStart"/>
      <w:r w:rsidRPr="00C84862">
        <w:rPr>
          <w:rFonts w:ascii="Times New Roman" w:hAnsi="Times New Roman" w:cs="Times New Roman"/>
          <w:b/>
          <w:bCs/>
        </w:rPr>
        <w:t>BuildSight</w:t>
      </w:r>
      <w:proofErr w:type="spellEnd"/>
      <w:r w:rsidRPr="00C84862">
        <w:rPr>
          <w:rFonts w:ascii="Times New Roman" w:hAnsi="Times New Roman" w:cs="Times New Roman"/>
          <w:b/>
          <w:bCs/>
        </w:rPr>
        <w:t xml:space="preserve"> BI</w:t>
      </w:r>
      <w:r w:rsidRPr="00C84862">
        <w:rPr>
          <w:rFonts w:ascii="Times New Roman" w:hAnsi="Times New Roman" w:cs="Times New Roman"/>
        </w:rPr>
        <w:t xml:space="preserve"> is a proposed, conceptual BI framework for a simulated construction organization. Its tagline is </w:t>
      </w:r>
      <w:r w:rsidRPr="00C84862">
        <w:rPr>
          <w:rFonts w:ascii="Times New Roman" w:hAnsi="Times New Roman" w:cs="Times New Roman"/>
          <w:i/>
          <w:iCs/>
        </w:rPr>
        <w:t>Turning Construction Data into Actionable Intelligence</w:t>
      </w:r>
      <w:r w:rsidRPr="00C84862">
        <w:rPr>
          <w:rFonts w:ascii="Times New Roman" w:hAnsi="Times New Roman" w:cs="Times New Roman"/>
        </w:rPr>
        <w:t>. It was crea</w:t>
      </w:r>
      <w:r w:rsidRPr="00C84862">
        <w:rPr>
          <w:rFonts w:ascii="Times New Roman" w:hAnsi="Times New Roman" w:cs="Times New Roman"/>
        </w:rPr>
        <w:t>ted specifically for this internship; it is not an existing commercial organization or an implemented product. The framework is organized around five analytical focus areas, shown in Figure 1: project performance, cost and budget, workforce productivity, m</w:t>
      </w:r>
      <w:r w:rsidRPr="00C84862">
        <w:rPr>
          <w:rFonts w:ascii="Times New Roman" w:hAnsi="Times New Roman" w:cs="Times New Roman"/>
        </w:rPr>
        <w:t>aterial and procurement, and project risk.</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lastRenderedPageBreak/>
        <w:drawing>
          <wp:inline distT="0" distB="0" distL="0" distR="0">
            <wp:extent cx="6096000" cy="3686175"/>
            <wp:effectExtent l="0" t="0" r="0" b="0"/>
            <wp:docPr id="1" name="BuildSight BI project identity and analytical focus areas" descr="BuildSight BI project identity and analytical focus areas" title="BuildSight BI project identity and analytical focus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686175"/>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w:t>
      </w:r>
      <w:r w:rsidRPr="00C84862">
        <w:rPr>
          <w:rFonts w:ascii="Times New Roman" w:hAnsi="Times New Roman" w:cs="Times New Roman"/>
        </w:rPr>
        <w:fldChar w:fldCharType="end"/>
      </w:r>
      <w:r w:rsidRPr="00C84862">
        <w:rPr>
          <w:rFonts w:ascii="Times New Roman" w:hAnsi="Times New Roman" w:cs="Times New Roman"/>
        </w:rPr>
        <w:t xml:space="preserve">: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project identity and analytical focus areas</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Prepared by the author (conceptual design).</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India is the primary market context, because the internship is based in India and Indian government statistical publications provide authoritative, recent evidence. International sources are used only as supplementary references and are labelled as such.</w:t>
      </w:r>
    </w:p>
    <w:p w:rsidR="000971BB" w:rsidRPr="00C84862" w:rsidRDefault="00F334D7">
      <w:pPr>
        <w:pStyle w:val="Heading2"/>
        <w:rPr>
          <w:rFonts w:ascii="Times New Roman" w:hAnsi="Times New Roman" w:cs="Times New Roman"/>
        </w:rPr>
      </w:pPr>
      <w:bookmarkStart w:id="12" w:name="_Toc241741694"/>
      <w:r w:rsidRPr="00C84862">
        <w:rPr>
          <w:rFonts w:ascii="Times New Roman" w:hAnsi="Times New Roman" w:cs="Times New Roman"/>
        </w:rPr>
        <w:t>1</w:t>
      </w:r>
      <w:r w:rsidRPr="00C84862">
        <w:rPr>
          <w:rFonts w:ascii="Times New Roman" w:hAnsi="Times New Roman" w:cs="Times New Roman"/>
        </w:rPr>
        <w:t>.4 Problem Statement</w:t>
      </w:r>
      <w:bookmarkEnd w:id="12"/>
    </w:p>
    <w:p w:rsidR="000971BB" w:rsidRPr="00C84862" w:rsidRDefault="00F334D7">
      <w:pPr>
        <w:pBdr>
          <w:left w:val="single" w:sz="18" w:space="8" w:color="1B8A8F"/>
        </w:pBdr>
        <w:spacing w:after="120" w:line="288" w:lineRule="auto"/>
        <w:ind w:left="140"/>
        <w:jc w:val="both"/>
        <w:rPr>
          <w:rFonts w:ascii="Times New Roman" w:hAnsi="Times New Roman" w:cs="Times New Roman"/>
        </w:rPr>
      </w:pPr>
      <w:proofErr w:type="gramStart"/>
      <w:r w:rsidRPr="00C84862">
        <w:rPr>
          <w:rFonts w:ascii="Times New Roman" w:hAnsi="Times New Roman" w:cs="Times New Roman"/>
          <w:b/>
          <w:bCs/>
          <w:color w:val="1B8A8F"/>
          <w:sz w:val="17"/>
          <w:szCs w:val="17"/>
        </w:rPr>
        <w:t xml:space="preserve">PROPOSAL  </w:t>
      </w:r>
      <w:r w:rsidRPr="00C84862">
        <w:rPr>
          <w:rFonts w:ascii="Times New Roman" w:hAnsi="Times New Roman" w:cs="Times New Roman"/>
          <w:b/>
          <w:bCs/>
        </w:rPr>
        <w:t>Central</w:t>
      </w:r>
      <w:proofErr w:type="gramEnd"/>
      <w:r w:rsidRPr="00C84862">
        <w:rPr>
          <w:rFonts w:ascii="Times New Roman" w:hAnsi="Times New Roman" w:cs="Times New Roman"/>
          <w:b/>
          <w:bCs/>
        </w:rPr>
        <w:t xml:space="preserve"> business problem (proposed).</w:t>
      </w:r>
      <w:r w:rsidRPr="00C84862">
        <w:rPr>
          <w:rFonts w:ascii="Times New Roman" w:hAnsi="Times New Roman" w:cs="Times New Roman"/>
        </w:rPr>
        <w:t xml:space="preserve"> In a typical construction organization, financial, operational, workforce, material and scheduling information sits in separate records and systems. Managers therefore find it difficult to</w:t>
      </w:r>
      <w:r w:rsidRPr="00C84862">
        <w:rPr>
          <w:rFonts w:ascii="Times New Roman" w:hAnsi="Times New Roman" w:cs="Times New Roman"/>
        </w:rPr>
        <w:t xml:space="preserve"> obtain a unified, timely and consistent view of how each project is performing against plan. Without that view, cost and schedule deviations tend to be discovered late, resource decisions rely on partial information, and performance cannot be compared fai</w:t>
      </w:r>
      <w:r w:rsidRPr="00C84862">
        <w:rPr>
          <w:rFonts w:ascii="Times New Roman" w:hAnsi="Times New Roman" w:cs="Times New Roman"/>
        </w:rPr>
        <w:t>rly across projects.</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This problem statement is a planning premise derived from the market evidence in Chapter 2 and from the structure of project data. It is not itself an empirical finding about any specific organization. Chapter 2 separates what is evide</w:t>
      </w:r>
      <w:r w:rsidRPr="00C84862">
        <w:rPr>
          <w:rFonts w:ascii="Times New Roman" w:hAnsi="Times New Roman" w:cs="Times New Roman"/>
        </w:rPr>
        <w:t>nced (for example, reported cost and time overruns in monitored infrastructure projects) from what is inferred (for example, that fragmented data contributes to late visibility).</w:t>
      </w:r>
    </w:p>
    <w:p w:rsidR="000971BB" w:rsidRPr="00C84862" w:rsidRDefault="00F334D7">
      <w:pPr>
        <w:pStyle w:val="Heading2"/>
        <w:rPr>
          <w:rFonts w:ascii="Times New Roman" w:hAnsi="Times New Roman" w:cs="Times New Roman"/>
        </w:rPr>
      </w:pPr>
      <w:bookmarkStart w:id="13" w:name="_Toc241741695"/>
      <w:r w:rsidRPr="00C84862">
        <w:rPr>
          <w:rFonts w:ascii="Times New Roman" w:hAnsi="Times New Roman" w:cs="Times New Roman"/>
        </w:rPr>
        <w:t>1.5 Project Vision and Objectives</w:t>
      </w:r>
      <w:bookmarkEnd w:id="13"/>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b/>
          <w:bCs/>
        </w:rPr>
        <w:t>Vision.</w:t>
      </w:r>
      <w:r w:rsidRPr="00C84862">
        <w:rPr>
          <w:rFonts w:ascii="Times New Roman" w:hAnsi="Times New Roman" w:cs="Times New Roman"/>
        </w:rPr>
        <w:t xml:space="preserve"> To give construction managers a sin</w:t>
      </w:r>
      <w:r w:rsidRPr="00C84862">
        <w:rPr>
          <w:rFonts w:ascii="Times New Roman" w:hAnsi="Times New Roman" w:cs="Times New Roman"/>
        </w:rPr>
        <w:t>gle, trusted and interactive view of project performance so that deviations are seen early and decisions are made on evidence.</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b/>
          <w:bCs/>
        </w:rPr>
        <w:t>Objectives of this Week 1 report</w:t>
      </w:r>
      <w:r w:rsidRPr="00C84862">
        <w:rPr>
          <w:rFonts w:ascii="Times New Roman" w:hAnsi="Times New Roman" w:cs="Times New Roman"/>
        </w:rPr>
        <w:t xml:space="preserve"> are to: (</w:t>
      </w:r>
      <w:proofErr w:type="spellStart"/>
      <w:r w:rsidRPr="00C84862">
        <w:rPr>
          <w:rFonts w:ascii="Times New Roman" w:hAnsi="Times New Roman" w:cs="Times New Roman"/>
        </w:rPr>
        <w:t>i</w:t>
      </w:r>
      <w:proofErr w:type="spellEnd"/>
      <w:r w:rsidRPr="00C84862">
        <w:rPr>
          <w:rFonts w:ascii="Times New Roman" w:hAnsi="Times New Roman" w:cs="Times New Roman"/>
        </w:rPr>
        <w:t>) establish the market and business context with verified research; (ii) define strate</w:t>
      </w:r>
      <w:r w:rsidRPr="00C84862">
        <w:rPr>
          <w:rFonts w:ascii="Times New Roman" w:hAnsi="Times New Roman" w:cs="Times New Roman"/>
        </w:rPr>
        <w:t>gic objectives, stakeholders and use cases; (iii) propose a KPI framework; (iv) identify data requirements and realistic data sources; (v) select technology and propose a Power BI integration approach; and (vi) outline a roadmap for Weeks 2-6.</w:t>
      </w:r>
    </w:p>
    <w:p w:rsidR="000971BB" w:rsidRPr="00C84862" w:rsidRDefault="00F334D7">
      <w:pPr>
        <w:pStyle w:val="Heading2"/>
        <w:rPr>
          <w:rFonts w:ascii="Times New Roman" w:hAnsi="Times New Roman" w:cs="Times New Roman"/>
        </w:rPr>
      </w:pPr>
      <w:bookmarkStart w:id="14" w:name="_Toc241741696"/>
      <w:r w:rsidRPr="00C84862">
        <w:rPr>
          <w:rFonts w:ascii="Times New Roman" w:hAnsi="Times New Roman" w:cs="Times New Roman"/>
        </w:rPr>
        <w:lastRenderedPageBreak/>
        <w:t>1.6 Scope of</w:t>
      </w:r>
      <w:r w:rsidRPr="00C84862">
        <w:rPr>
          <w:rFonts w:ascii="Times New Roman" w:hAnsi="Times New Roman" w:cs="Times New Roman"/>
        </w:rPr>
        <w:t xml:space="preserve"> the Report</w:t>
      </w:r>
      <w:bookmarkEnd w:id="14"/>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w:t>
      </w:r>
      <w:r w:rsidRPr="00C84862">
        <w:rPr>
          <w:rFonts w:ascii="Times New Roman" w:hAnsi="Times New Roman" w:cs="Times New Roman"/>
        </w:rPr>
        <w:fldChar w:fldCharType="end"/>
      </w:r>
      <w:r w:rsidRPr="00C84862">
        <w:rPr>
          <w:rFonts w:ascii="Times New Roman" w:hAnsi="Times New Roman" w:cs="Times New Roman"/>
        </w:rPr>
        <w:t>: Scope boundaries of the Week 1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971BB" w:rsidRPr="00C84862">
        <w:tblPrEx>
          <w:tblCellMar>
            <w:top w:w="0" w:type="dxa"/>
            <w:bottom w:w="0" w:type="dxa"/>
          </w:tblCellMar>
        </w:tblPrEx>
        <w:trPr>
          <w:cantSplit/>
          <w:tblHeader/>
        </w:trPr>
        <w:tc>
          <w:tcPr>
            <w:tcW w:w="4819"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In scope (Week 1)</w:t>
            </w:r>
          </w:p>
        </w:tc>
        <w:tc>
          <w:tcPr>
            <w:tcW w:w="4819"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Out of scope (later weeks)</w:t>
            </w:r>
          </w:p>
        </w:tc>
      </w:tr>
      <w:tr w:rsidR="000971BB" w:rsidRPr="00C84862">
        <w:tblPrEx>
          <w:tblCellMar>
            <w:top w:w="0" w:type="dxa"/>
            <w:bottom w:w="0" w:type="dxa"/>
          </w:tblCellMar>
        </w:tblPrEx>
        <w:trPr>
          <w:cantSplit/>
        </w:trPr>
        <w:tc>
          <w:tcPr>
            <w:tcW w:w="4819"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Market analysis and research findings</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Strategic objectives and stakeholders</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Five use cases at planning level</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KPI definitions and formulas</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requirements and source strategy</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Technology selection and conceptual architecture</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Roadmap and SWOT</w:t>
            </w:r>
          </w:p>
        </w:tc>
        <w:tc>
          <w:tcPr>
            <w:tcW w:w="4819"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Dataset creation, import and cleaning (Week 2)</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Power Query transformations (Week 2)</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modelling and DAX measures (Week 3)</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Dashboard design and build </w:t>
            </w:r>
            <w:r w:rsidRPr="00C84862">
              <w:rPr>
                <w:rFonts w:ascii="Times New Roman" w:hAnsi="Times New Roman" w:cs="Times New Roman"/>
                <w:sz w:val="18"/>
                <w:szCs w:val="18"/>
              </w:rPr>
              <w:t>(Week 4)</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Predictive modelling (Week 5)</w:t>
            </w:r>
          </w:p>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Evaluation of results (Week 6)</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w:t>
      </w:r>
    </w:p>
    <w:p w:rsidR="000971BB" w:rsidRPr="00C84862" w:rsidRDefault="00F334D7">
      <w:pPr>
        <w:pStyle w:val="Heading1"/>
        <w:pageBreakBefore/>
        <w:rPr>
          <w:rFonts w:ascii="Times New Roman" w:hAnsi="Times New Roman" w:cs="Times New Roman"/>
        </w:rPr>
      </w:pPr>
      <w:bookmarkStart w:id="15" w:name="_Toc241741697"/>
      <w:r w:rsidRPr="00C84862">
        <w:rPr>
          <w:rFonts w:ascii="Times New Roman" w:hAnsi="Times New Roman" w:cs="Times New Roman"/>
        </w:rPr>
        <w:lastRenderedPageBreak/>
        <w:t>Chapter 2: Construction Industry Market Analysis</w:t>
      </w:r>
      <w:bookmarkEnd w:id="15"/>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This chapter presents verified research on the Indian construction industry and links each major finding to a business challenge, an analytical requirement and a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opportunity. Statistics are given with their year, coverage and source. Where a </w:t>
      </w:r>
      <w:r w:rsidRPr="00C84862">
        <w:rPr>
          <w:rFonts w:ascii="Times New Roman" w:hAnsi="Times New Roman" w:cs="Times New Roman"/>
        </w:rPr>
        <w:t>figure comes from a secondary summary rather than the original publication, this is stated.</w:t>
      </w:r>
    </w:p>
    <w:p w:rsidR="000971BB" w:rsidRPr="00C84862" w:rsidRDefault="00F334D7">
      <w:pPr>
        <w:pStyle w:val="Heading2"/>
        <w:rPr>
          <w:rFonts w:ascii="Times New Roman" w:hAnsi="Times New Roman" w:cs="Times New Roman"/>
        </w:rPr>
      </w:pPr>
      <w:bookmarkStart w:id="16" w:name="_Toc241741698"/>
      <w:r w:rsidRPr="00C84862">
        <w:rPr>
          <w:rFonts w:ascii="Times New Roman" w:hAnsi="Times New Roman" w:cs="Times New Roman"/>
        </w:rPr>
        <w:t>2.1 Indian Construction Industry Overview</w:t>
      </w:r>
      <w:bookmarkEnd w:id="16"/>
    </w:p>
    <w:p w:rsidR="000971BB" w:rsidRPr="00C84862" w:rsidRDefault="00F334D7">
      <w:pPr>
        <w:pBdr>
          <w:left w:val="single" w:sz="18" w:space="8" w:color="12304F"/>
        </w:pBdr>
        <w:spacing w:after="120" w:line="288" w:lineRule="auto"/>
        <w:ind w:left="140"/>
        <w:jc w:val="both"/>
        <w:rPr>
          <w:rFonts w:ascii="Times New Roman" w:hAnsi="Times New Roman" w:cs="Times New Roman"/>
        </w:rPr>
      </w:pPr>
      <w:r w:rsidRPr="00C84862">
        <w:rPr>
          <w:rFonts w:ascii="Times New Roman" w:hAnsi="Times New Roman" w:cs="Times New Roman"/>
          <w:b/>
          <w:bCs/>
          <w:color w:val="12304F"/>
          <w:sz w:val="17"/>
          <w:szCs w:val="17"/>
        </w:rPr>
        <w:t xml:space="preserve">RESEARCH </w:t>
      </w:r>
      <w:proofErr w:type="gramStart"/>
      <w:r w:rsidRPr="00C84862">
        <w:rPr>
          <w:rFonts w:ascii="Times New Roman" w:hAnsi="Times New Roman" w:cs="Times New Roman"/>
          <w:b/>
          <w:bCs/>
          <w:color w:val="12304F"/>
          <w:sz w:val="17"/>
          <w:szCs w:val="17"/>
        </w:rPr>
        <w:t xml:space="preserve">FINDING  </w:t>
      </w:r>
      <w:r w:rsidRPr="00C84862">
        <w:rPr>
          <w:rFonts w:ascii="Times New Roman" w:hAnsi="Times New Roman" w:cs="Times New Roman"/>
        </w:rPr>
        <w:t>According</w:t>
      </w:r>
      <w:proofErr w:type="gramEnd"/>
      <w:r w:rsidRPr="00C84862">
        <w:rPr>
          <w:rFonts w:ascii="Times New Roman" w:hAnsi="Times New Roman" w:cs="Times New Roman"/>
        </w:rPr>
        <w:t xml:space="preserve"> to the National Statistics Office, Ministry of Statistics and </w:t>
      </w:r>
      <w:proofErr w:type="spellStart"/>
      <w:r w:rsidRPr="00C84862">
        <w:rPr>
          <w:rFonts w:ascii="Times New Roman" w:hAnsi="Times New Roman" w:cs="Times New Roman"/>
        </w:rPr>
        <w:t>Programme</w:t>
      </w:r>
      <w:proofErr w:type="spellEnd"/>
      <w:r w:rsidRPr="00C84862">
        <w:rPr>
          <w:rFonts w:ascii="Times New Roman" w:hAnsi="Times New Roman" w:cs="Times New Roman"/>
        </w:rPr>
        <w:t xml:space="preserve"> Implementation (</w:t>
      </w:r>
      <w:proofErr w:type="spellStart"/>
      <w:r w:rsidRPr="00C84862">
        <w:rPr>
          <w:rFonts w:ascii="Times New Roman" w:hAnsi="Times New Roman" w:cs="Times New Roman"/>
        </w:rPr>
        <w:t>MoSPI</w:t>
      </w:r>
      <w:proofErr w:type="spellEnd"/>
      <w:r w:rsidRPr="00C84862">
        <w:rPr>
          <w:rFonts w:ascii="Times New Roman" w:hAnsi="Times New Roman" w:cs="Times New Roman"/>
        </w:rPr>
        <w:t>)</w:t>
      </w:r>
      <w:r w:rsidRPr="00C84862">
        <w:rPr>
          <w:rFonts w:ascii="Times New Roman" w:hAnsi="Times New Roman" w:cs="Times New Roman"/>
        </w:rPr>
        <w:t xml:space="preserve">, construction accounted for about 8% of nominal gross value added (GVA) in FY 2025-26, and its real GVA was estimated at Rs 26.71 lakh crore at constant 2022-23 prices (provisional estimates, 5 June 2026). Growth was 7.4% in FY 2025-26, following 7.3% in </w:t>
      </w:r>
      <w:r w:rsidRPr="00C84862">
        <w:rPr>
          <w:rFonts w:ascii="Times New Roman" w:hAnsi="Times New Roman" w:cs="Times New Roman"/>
        </w:rPr>
        <w:t>FY 2024-25 and 9.9% in FY 2023-24 (</w:t>
      </w:r>
      <w:proofErr w:type="spellStart"/>
      <w:r w:rsidRPr="00C84862">
        <w:rPr>
          <w:rFonts w:ascii="Times New Roman" w:hAnsi="Times New Roman" w:cs="Times New Roman"/>
        </w:rPr>
        <w:t>MoSPI</w:t>
      </w:r>
      <w:proofErr w:type="spellEnd"/>
      <w:r w:rsidRPr="00C84862">
        <w:rPr>
          <w:rFonts w:ascii="Times New Roman" w:hAnsi="Times New Roman" w:cs="Times New Roman"/>
        </w:rPr>
        <w:t>, 2026a).</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Using the same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 series, construction real GVA rose from Rs 21.09 lakh crore in 2022-23 to Rs 26.71 lakh crore in 2025-26, a cumulative increase of roughly 27% (author's calculation from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 2026a). </w:t>
      </w:r>
      <w:r w:rsidRPr="00C84862">
        <w:rPr>
          <w:rFonts w:ascii="Times New Roman" w:hAnsi="Times New Roman" w:cs="Times New Roman"/>
        </w:rPr>
        <w:t>Gross fixed capital formation was about 32% of GDP at constant prices in FY 2025-26, which shows how large a share of national output is directed to building assets (</w:t>
      </w:r>
      <w:proofErr w:type="spellStart"/>
      <w:r w:rsidRPr="00C84862">
        <w:rPr>
          <w:rFonts w:ascii="Times New Roman" w:hAnsi="Times New Roman" w:cs="Times New Roman"/>
        </w:rPr>
        <w:t>MoSPI</w:t>
      </w:r>
      <w:proofErr w:type="spellEnd"/>
      <w:r w:rsidRPr="00C84862">
        <w:rPr>
          <w:rFonts w:ascii="Times New Roman" w:hAnsi="Times New Roman" w:cs="Times New Roman"/>
        </w:rPr>
        <w:t>, 2026a).</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A methodological note is important.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 released a new national accounts </w:t>
      </w:r>
      <w:r w:rsidRPr="00C84862">
        <w:rPr>
          <w:rFonts w:ascii="Times New Roman" w:hAnsi="Times New Roman" w:cs="Times New Roman"/>
        </w:rPr>
        <w:t>series with base year 2022-23 on 27 February 2026, replacing the 2011-12 base (</w:t>
      </w:r>
      <w:proofErr w:type="spellStart"/>
      <w:r w:rsidRPr="00C84862">
        <w:rPr>
          <w:rFonts w:ascii="Times New Roman" w:hAnsi="Times New Roman" w:cs="Times New Roman"/>
        </w:rPr>
        <w:t>MoSPI</w:t>
      </w:r>
      <w:proofErr w:type="spellEnd"/>
      <w:r w:rsidRPr="00C84862">
        <w:rPr>
          <w:rFonts w:ascii="Times New Roman" w:hAnsi="Times New Roman" w:cs="Times New Roman"/>
        </w:rPr>
        <w:t>, 2026b). Figures from the new series should not be compared directly with older published growth rates; this report uses only the new-series values from the June 2026 pres</w:t>
      </w:r>
      <w:r w:rsidRPr="00C84862">
        <w:rPr>
          <w:rFonts w:ascii="Times New Roman" w:hAnsi="Times New Roman" w:cs="Times New Roman"/>
        </w:rPr>
        <w:t>s note.</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6096000" cy="2619375"/>
            <wp:effectExtent l="0" t="0" r="0" b="0"/>
            <wp:docPr id="2" name="Construction real GVA (2022-23 to 2025-26) and quarterly growth in FY 2025-26" descr="Construction real GVA (2022-23 to 2025-26) and quarterly growth in FY 2025-26" title="Construction real GVA (2022-23 to 2025-26) and quarterly growth in FY 20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619375"/>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2</w:t>
      </w:r>
      <w:r w:rsidRPr="00C84862">
        <w:rPr>
          <w:rFonts w:ascii="Times New Roman" w:hAnsi="Times New Roman" w:cs="Times New Roman"/>
        </w:rPr>
        <w:fldChar w:fldCharType="end"/>
      </w:r>
      <w:r w:rsidRPr="00C84862">
        <w:rPr>
          <w:rFonts w:ascii="Times New Roman" w:hAnsi="Times New Roman" w:cs="Times New Roman"/>
        </w:rPr>
        <w:t>: Construction real GVA (2022-23 to 2025-26) and quarterly growth in FY 2025-26</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 xml:space="preserve">Source: </w:t>
      </w:r>
      <w:proofErr w:type="spellStart"/>
      <w:r w:rsidRPr="00C84862">
        <w:rPr>
          <w:rFonts w:ascii="Times New Roman" w:hAnsi="Times New Roman" w:cs="Times New Roman"/>
          <w:i/>
          <w:iCs/>
          <w:color w:val="5B6773"/>
          <w:sz w:val="16"/>
          <w:szCs w:val="16"/>
        </w:rPr>
        <w:t>MoSPI</w:t>
      </w:r>
      <w:proofErr w:type="spellEnd"/>
      <w:r w:rsidRPr="00C84862">
        <w:rPr>
          <w:rFonts w:ascii="Times New Roman" w:hAnsi="Times New Roman" w:cs="Times New Roman"/>
          <w:i/>
          <w:iCs/>
          <w:color w:val="5B6773"/>
          <w:sz w:val="16"/>
          <w:szCs w:val="16"/>
        </w:rPr>
        <w:t xml:space="preserve"> (2026a), Statements 3 and 6. FRE = First Revised Estimate; PE = Provisional Estimate. India, constant 2022-23 prices.</w:t>
      </w:r>
    </w:p>
    <w:p w:rsidR="000971BB" w:rsidRPr="00C84862" w:rsidRDefault="00F334D7">
      <w:pPr>
        <w:pBdr>
          <w:left w:val="single" w:sz="18" w:space="8" w:color="12304F"/>
        </w:pBdr>
        <w:spacing w:after="120" w:line="288" w:lineRule="auto"/>
        <w:ind w:left="140"/>
        <w:jc w:val="both"/>
        <w:rPr>
          <w:rFonts w:ascii="Times New Roman" w:hAnsi="Times New Roman" w:cs="Times New Roman"/>
        </w:rPr>
      </w:pPr>
      <w:r w:rsidRPr="00C84862">
        <w:rPr>
          <w:rFonts w:ascii="Times New Roman" w:hAnsi="Times New Roman" w:cs="Times New Roman"/>
          <w:b/>
          <w:bCs/>
          <w:color w:val="12304F"/>
          <w:sz w:val="17"/>
          <w:szCs w:val="17"/>
        </w:rPr>
        <w:t xml:space="preserve">RESEARCH </w:t>
      </w:r>
      <w:proofErr w:type="gramStart"/>
      <w:r w:rsidRPr="00C84862">
        <w:rPr>
          <w:rFonts w:ascii="Times New Roman" w:hAnsi="Times New Roman" w:cs="Times New Roman"/>
          <w:b/>
          <w:bCs/>
          <w:color w:val="12304F"/>
          <w:sz w:val="17"/>
          <w:szCs w:val="17"/>
        </w:rPr>
        <w:t xml:space="preserve">FINDING  </w:t>
      </w:r>
      <w:r w:rsidRPr="00C84862">
        <w:rPr>
          <w:rFonts w:ascii="Times New Roman" w:hAnsi="Times New Roman" w:cs="Times New Roman"/>
        </w:rPr>
        <w:t>Construction</w:t>
      </w:r>
      <w:proofErr w:type="gramEnd"/>
      <w:r w:rsidRPr="00C84862">
        <w:rPr>
          <w:rFonts w:ascii="Times New Roman" w:hAnsi="Times New Roman" w:cs="Times New Roman"/>
        </w:rPr>
        <w:t xml:space="preserve"> is also a large source of employment. A summary of the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 Periodic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Force Survey (PLFS) Annual Report 2025 reports construction at about 12.0% of workers in 2025, marginally lower than 12.3% in 2024 (Vision IAS, 2026</w:t>
      </w:r>
      <w:r w:rsidRPr="00C84862">
        <w:rPr>
          <w:rFonts w:ascii="Times New Roman" w:hAnsi="Times New Roman" w:cs="Times New Roman"/>
        </w:rPr>
        <w:t>). This figure is taken from a secondary summary and should be checked against the original PLFS report before any formal use.</w:t>
      </w:r>
    </w:p>
    <w:p w:rsidR="000971BB" w:rsidRPr="00C84862" w:rsidRDefault="00F334D7">
      <w:pPr>
        <w:pStyle w:val="Heading2"/>
        <w:rPr>
          <w:rFonts w:ascii="Times New Roman" w:hAnsi="Times New Roman" w:cs="Times New Roman"/>
        </w:rPr>
      </w:pPr>
      <w:bookmarkStart w:id="17" w:name="_Toc241741699"/>
      <w:r w:rsidRPr="00C84862">
        <w:rPr>
          <w:rFonts w:ascii="Times New Roman" w:hAnsi="Times New Roman" w:cs="Times New Roman"/>
        </w:rPr>
        <w:t>2.2 Industry Growth and Infrastructure Trends</w:t>
      </w:r>
      <w:bookmarkEnd w:id="17"/>
    </w:p>
    <w:p w:rsidR="000971BB" w:rsidRPr="00C84862" w:rsidRDefault="00F334D7">
      <w:pPr>
        <w:pBdr>
          <w:left w:val="single" w:sz="18" w:space="8" w:color="12304F"/>
        </w:pBdr>
        <w:spacing w:after="120" w:line="288" w:lineRule="auto"/>
        <w:ind w:left="140"/>
        <w:jc w:val="both"/>
        <w:rPr>
          <w:rFonts w:ascii="Times New Roman" w:hAnsi="Times New Roman" w:cs="Times New Roman"/>
        </w:rPr>
      </w:pPr>
      <w:r w:rsidRPr="00C84862">
        <w:rPr>
          <w:rFonts w:ascii="Times New Roman" w:hAnsi="Times New Roman" w:cs="Times New Roman"/>
          <w:b/>
          <w:bCs/>
          <w:color w:val="12304F"/>
          <w:sz w:val="17"/>
          <w:szCs w:val="17"/>
        </w:rPr>
        <w:t xml:space="preserve">RESEARCH </w:t>
      </w:r>
      <w:proofErr w:type="gramStart"/>
      <w:r w:rsidRPr="00C84862">
        <w:rPr>
          <w:rFonts w:ascii="Times New Roman" w:hAnsi="Times New Roman" w:cs="Times New Roman"/>
          <w:b/>
          <w:bCs/>
          <w:color w:val="12304F"/>
          <w:sz w:val="17"/>
          <w:szCs w:val="17"/>
        </w:rPr>
        <w:t xml:space="preserve">FINDING  </w:t>
      </w:r>
      <w:r w:rsidRPr="00C84862">
        <w:rPr>
          <w:rFonts w:ascii="Times New Roman" w:hAnsi="Times New Roman" w:cs="Times New Roman"/>
        </w:rPr>
        <w:t>The</w:t>
      </w:r>
      <w:proofErr w:type="gramEnd"/>
      <w:r w:rsidRPr="00C84862">
        <w:rPr>
          <w:rFonts w:ascii="Times New Roman" w:hAnsi="Times New Roman" w:cs="Times New Roman"/>
        </w:rPr>
        <w:t xml:space="preserve"> Union Budget 2026-27, presented on 1 February 2026, set centr</w:t>
      </w:r>
      <w:r w:rsidRPr="00C84862">
        <w:rPr>
          <w:rFonts w:ascii="Times New Roman" w:hAnsi="Times New Roman" w:cs="Times New Roman"/>
        </w:rPr>
        <w:t xml:space="preserve">al government capital expenditure at Rs 12.2 lakh crore, up from Rs 11.2 lakh crore budgeted for 2025-26. The Finance </w:t>
      </w:r>
      <w:r w:rsidRPr="00C84862">
        <w:rPr>
          <w:rFonts w:ascii="Times New Roman" w:hAnsi="Times New Roman" w:cs="Times New Roman"/>
        </w:rPr>
        <w:lastRenderedPageBreak/>
        <w:t>Minister noted that this compares with about Rs 2 lakh crore in 2014-15 (Outlook Business, 2026; IANS, 2026).</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4953000" cy="2714625"/>
            <wp:effectExtent l="0" t="0" r="0" b="0"/>
            <wp:docPr id="3" name="Union Government capital expenditure: FY 2014-15, FY 2025-26 (BE) and FY 2026-27 (BE)" descr="Union Government capital expenditure: FY 2014-15, FY 2025-26 (BE) and FY 2026-27 (BE)" title="Union Government capital expenditure: FY 2014-15, FY 2025-26 (BE) and FY 2026-27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14625"/>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3</w:t>
      </w:r>
      <w:r w:rsidRPr="00C84862">
        <w:rPr>
          <w:rFonts w:ascii="Times New Roman" w:hAnsi="Times New Roman" w:cs="Times New Roman"/>
        </w:rPr>
        <w:fldChar w:fldCharType="end"/>
      </w:r>
      <w:r w:rsidRPr="00C84862">
        <w:rPr>
          <w:rFonts w:ascii="Times New Roman" w:hAnsi="Times New Roman" w:cs="Times New Roman"/>
        </w:rPr>
        <w:t>: Union Government capital expenditure: FY 2014-15, FY 2025-26 (BE) and FY 2026-27 (BE)</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Outlook Business (2026), reporting the Union Budget 2026-27 speech. BE = Budget Estimate. Only these three verified points are plotted; intermediate years are n</w:t>
      </w:r>
      <w:r w:rsidRPr="00C84862">
        <w:rPr>
          <w:rFonts w:ascii="Times New Roman" w:hAnsi="Times New Roman" w:cs="Times New Roman"/>
          <w:i/>
          <w:iCs/>
          <w:color w:val="5B6773"/>
          <w:sz w:val="16"/>
          <w:szCs w:val="16"/>
        </w:rPr>
        <w:t>ot shown.</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The Economic Survey 2025-26, as summarized by Indian Infrastructure (2026), reports a national highway construction target of 10,000 km for 2025-26, with about 4,938 km completed by December 2025, and a public-private partnership pipeline of 13,4</w:t>
      </w:r>
      <w:r w:rsidRPr="00C84862">
        <w:rPr>
          <w:rFonts w:ascii="Times New Roman" w:hAnsi="Times New Roman" w:cs="Times New Roman"/>
        </w:rPr>
        <w:t>00 km with an estimated cost of Rs 8.3 trillion. The same summary describes infrastructure spending as shifting from asset creation toward integrated, system-level development (India Brand Equity Foundation [IBEF], n.d.). The original Economic Survey docum</w:t>
      </w:r>
      <w:r w:rsidRPr="00C84862">
        <w:rPr>
          <w:rFonts w:ascii="Times New Roman" w:hAnsi="Times New Roman" w:cs="Times New Roman"/>
        </w:rPr>
        <w:t>ent was not directly accessed for this report (see Appendix B).</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Material-demand indicators in the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 press note point the same way: the cement production index grew 8.7% and finished steel consumption grew 8.0% during FY 2025-26 (</w:t>
      </w:r>
      <w:proofErr w:type="spellStart"/>
      <w:r w:rsidRPr="00C84862">
        <w:rPr>
          <w:rFonts w:ascii="Times New Roman" w:hAnsi="Times New Roman" w:cs="Times New Roman"/>
        </w:rPr>
        <w:t>MoSPI</w:t>
      </w:r>
      <w:proofErr w:type="spellEnd"/>
      <w:r w:rsidRPr="00C84862">
        <w:rPr>
          <w:rFonts w:ascii="Times New Roman" w:hAnsi="Times New Roman" w:cs="Times New Roman"/>
        </w:rPr>
        <w:t>, 2026a, Annexure)</w:t>
      </w:r>
      <w:r w:rsidRPr="00C84862">
        <w:rPr>
          <w:rFonts w:ascii="Times New Roman" w:hAnsi="Times New Roman" w:cs="Times New Roman"/>
        </w:rPr>
        <w:t>.</w:t>
      </w:r>
    </w:p>
    <w:p w:rsidR="000971BB" w:rsidRPr="00C84862" w:rsidRDefault="00F334D7">
      <w:pPr>
        <w:pStyle w:val="Heading2"/>
        <w:rPr>
          <w:rFonts w:ascii="Times New Roman" w:hAnsi="Times New Roman" w:cs="Times New Roman"/>
        </w:rPr>
      </w:pPr>
      <w:bookmarkStart w:id="18" w:name="_Toc241741700"/>
      <w:r w:rsidRPr="00C84862">
        <w:rPr>
          <w:rFonts w:ascii="Times New Roman" w:hAnsi="Times New Roman" w:cs="Times New Roman"/>
        </w:rPr>
        <w:t>2.3 Construction Industry Challenges</w:t>
      </w:r>
      <w:bookmarkEnd w:id="18"/>
    </w:p>
    <w:p w:rsidR="000971BB" w:rsidRPr="00C84862" w:rsidRDefault="00F334D7">
      <w:pPr>
        <w:pStyle w:val="Heading3"/>
        <w:rPr>
          <w:rFonts w:ascii="Times New Roman" w:hAnsi="Times New Roman" w:cs="Times New Roman"/>
        </w:rPr>
      </w:pPr>
      <w:r w:rsidRPr="00C84862">
        <w:rPr>
          <w:rFonts w:ascii="Times New Roman" w:hAnsi="Times New Roman" w:cs="Times New Roman"/>
        </w:rPr>
        <w:t>Project delays and cost overruns</w:t>
      </w:r>
    </w:p>
    <w:p w:rsidR="000971BB" w:rsidRPr="00C84862" w:rsidRDefault="00F334D7">
      <w:pPr>
        <w:pBdr>
          <w:left w:val="single" w:sz="18" w:space="8" w:color="12304F"/>
        </w:pBdr>
        <w:spacing w:after="120" w:line="288" w:lineRule="auto"/>
        <w:ind w:left="140"/>
        <w:jc w:val="both"/>
        <w:rPr>
          <w:rFonts w:ascii="Times New Roman" w:hAnsi="Times New Roman" w:cs="Times New Roman"/>
        </w:rPr>
      </w:pPr>
      <w:r w:rsidRPr="00C84862">
        <w:rPr>
          <w:rFonts w:ascii="Times New Roman" w:hAnsi="Times New Roman" w:cs="Times New Roman"/>
          <w:b/>
          <w:bCs/>
          <w:color w:val="12304F"/>
          <w:sz w:val="17"/>
          <w:szCs w:val="17"/>
        </w:rPr>
        <w:t xml:space="preserve">RESEARCH </w:t>
      </w:r>
      <w:proofErr w:type="gramStart"/>
      <w:r w:rsidRPr="00C84862">
        <w:rPr>
          <w:rFonts w:ascii="Times New Roman" w:hAnsi="Times New Roman" w:cs="Times New Roman"/>
          <w:b/>
          <w:bCs/>
          <w:color w:val="12304F"/>
          <w:sz w:val="17"/>
          <w:szCs w:val="17"/>
        </w:rPr>
        <w:t xml:space="preserve">FINDING  </w:t>
      </w:r>
      <w:r w:rsidRPr="00C84862">
        <w:rPr>
          <w:rFonts w:ascii="Times New Roman" w:hAnsi="Times New Roman" w:cs="Times New Roman"/>
        </w:rPr>
        <w:t>In</w:t>
      </w:r>
      <w:proofErr w:type="gramEnd"/>
      <w:r w:rsidRPr="00C84862">
        <w:rPr>
          <w:rFonts w:ascii="Times New Roman" w:hAnsi="Times New Roman" w:cs="Times New Roman"/>
        </w:rPr>
        <w:t xml:space="preserve"> its August 2026 monthly report, </w:t>
      </w:r>
      <w:proofErr w:type="spellStart"/>
      <w:r w:rsidRPr="00C84862">
        <w:rPr>
          <w:rFonts w:ascii="Times New Roman" w:hAnsi="Times New Roman" w:cs="Times New Roman"/>
        </w:rPr>
        <w:t>MoSPI's</w:t>
      </w:r>
      <w:proofErr w:type="spellEnd"/>
      <w:r w:rsidRPr="00C84862">
        <w:rPr>
          <w:rFonts w:ascii="Times New Roman" w:hAnsi="Times New Roman" w:cs="Times New Roman"/>
        </w:rPr>
        <w:t xml:space="preserve"> infrastructure project monitoring covered 1,731 ongoing central-sector projects each costing Rs 150 crore or more. Their co</w:t>
      </w:r>
      <w:r w:rsidRPr="00C84862">
        <w:rPr>
          <w:rFonts w:ascii="Times New Roman" w:hAnsi="Times New Roman" w:cs="Times New Roman"/>
        </w:rPr>
        <w:t>mbined revised cost was Rs 33.60 lakh crore against an original cost of Rs 30.72 lakh crore, a reported cumulative cost overrun of Rs 2.88 lakh crore, or about 9.4% of original cost (author's calculation). Cumulative expenditure was Rs 16.33 lakh crore, or</w:t>
      </w:r>
      <w:r w:rsidRPr="00C84862">
        <w:rPr>
          <w:rFonts w:ascii="Times New Roman" w:hAnsi="Times New Roman" w:cs="Times New Roman"/>
        </w:rPr>
        <w:t xml:space="preserve"> 48.59% of revised cost. The report did not state how many individual projects exceeded their budgets (PSU Watch, 2026).</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lastRenderedPageBreak/>
        <w:drawing>
          <wp:inline distT="0" distB="0" distL="0" distR="0">
            <wp:extent cx="4953000" cy="2714625"/>
            <wp:effectExtent l="0" t="0" r="0" b="0"/>
            <wp:docPr id="4" name="Original versus revised cost of MoSPI-monitored central infrastructure projects, August 2026" descr="Original versus revised cost of MoSPI-monitored central infrastructure projects, August 2026" title="Original versus revised cost of MoSPI-monitored central infrastructure projects,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14625"/>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4</w:t>
      </w:r>
      <w:r w:rsidRPr="00C84862">
        <w:rPr>
          <w:rFonts w:ascii="Times New Roman" w:hAnsi="Times New Roman" w:cs="Times New Roman"/>
        </w:rPr>
        <w:fldChar w:fldCharType="end"/>
      </w:r>
      <w:r w:rsidRPr="00C84862">
        <w:rPr>
          <w:rFonts w:ascii="Times New Roman" w:hAnsi="Times New Roman" w:cs="Times New Roman"/>
        </w:rPr>
        <w:t xml:space="preserve">: Original versus revised cost of </w:t>
      </w:r>
      <w:proofErr w:type="spellStart"/>
      <w:r w:rsidRPr="00C84862">
        <w:rPr>
          <w:rFonts w:ascii="Times New Roman" w:hAnsi="Times New Roman" w:cs="Times New Roman"/>
        </w:rPr>
        <w:t>MoSPI</w:t>
      </w:r>
      <w:proofErr w:type="spellEnd"/>
      <w:r w:rsidRPr="00C84862">
        <w:rPr>
          <w:rFonts w:ascii="Times New Roman" w:hAnsi="Times New Roman" w:cs="Times New Roman"/>
        </w:rPr>
        <w:t>-monitored central infrastructure projects, August 2026</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PSU Watch (</w:t>
      </w:r>
      <w:r w:rsidRPr="00C84862">
        <w:rPr>
          <w:rFonts w:ascii="Times New Roman" w:hAnsi="Times New Roman" w:cs="Times New Roman"/>
          <w:i/>
          <w:iCs/>
          <w:color w:val="5B6773"/>
          <w:sz w:val="16"/>
          <w:szCs w:val="16"/>
        </w:rPr>
        <w:t xml:space="preserve">2026), reporting the </w:t>
      </w:r>
      <w:proofErr w:type="spellStart"/>
      <w:r w:rsidRPr="00C84862">
        <w:rPr>
          <w:rFonts w:ascii="Times New Roman" w:hAnsi="Times New Roman" w:cs="Times New Roman"/>
          <w:i/>
          <w:iCs/>
          <w:color w:val="5B6773"/>
          <w:sz w:val="16"/>
          <w:szCs w:val="16"/>
        </w:rPr>
        <w:t>MoSPI</w:t>
      </w:r>
      <w:proofErr w:type="spellEnd"/>
      <w:r w:rsidRPr="00C84862">
        <w:rPr>
          <w:rFonts w:ascii="Times New Roman" w:hAnsi="Times New Roman" w:cs="Times New Roman"/>
          <w:i/>
          <w:iCs/>
          <w:color w:val="5B6773"/>
          <w:sz w:val="16"/>
          <w:szCs w:val="16"/>
        </w:rPr>
        <w:t xml:space="preserve"> August 2026 flash report. Central-sector projects of Rs 150 crore and above; not private building contractors. Original </w:t>
      </w:r>
      <w:proofErr w:type="spellStart"/>
      <w:r w:rsidRPr="00C84862">
        <w:rPr>
          <w:rFonts w:ascii="Times New Roman" w:hAnsi="Times New Roman" w:cs="Times New Roman"/>
          <w:i/>
          <w:iCs/>
          <w:color w:val="5B6773"/>
          <w:sz w:val="16"/>
          <w:szCs w:val="16"/>
        </w:rPr>
        <w:t>MoSPI</w:t>
      </w:r>
      <w:proofErr w:type="spellEnd"/>
      <w:r w:rsidRPr="00C84862">
        <w:rPr>
          <w:rFonts w:ascii="Times New Roman" w:hAnsi="Times New Roman" w:cs="Times New Roman"/>
          <w:i/>
          <w:iCs/>
          <w:color w:val="5B6773"/>
          <w:sz w:val="16"/>
          <w:szCs w:val="16"/>
        </w:rPr>
        <w:t xml:space="preserve"> report not directly accessed.</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Two cautions apply. First, these are large central-sector infrastructure </w:t>
      </w:r>
      <w:r w:rsidRPr="00C84862">
        <w:rPr>
          <w:rFonts w:ascii="Times New Roman" w:hAnsi="Times New Roman" w:cs="Times New Roman"/>
        </w:rPr>
        <w:t xml:space="preserve">projects, not the portfolio of a typical building contractor, so they are an indicator of the delivery challenge in India, not a direct benchmark for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Second, monthly totals vary with the set of projects monitored; for example, a June 2026 re</w:t>
      </w:r>
      <w:r w:rsidRPr="00C84862">
        <w:rPr>
          <w:rFonts w:ascii="Times New Roman" w:hAnsi="Times New Roman" w:cs="Times New Roman"/>
        </w:rPr>
        <w:t>port covered 1,847 projects with a larger reported overrun (Millennium Post, 2026). The figures are therefore treated as indicative.</w:t>
      </w:r>
    </w:p>
    <w:p w:rsidR="000971BB" w:rsidRPr="00C84862" w:rsidRDefault="00F334D7">
      <w:pPr>
        <w:pBdr>
          <w:left w:val="single" w:sz="18" w:space="8" w:color="12304F"/>
        </w:pBdr>
        <w:spacing w:after="120" w:line="288" w:lineRule="auto"/>
        <w:ind w:left="140"/>
        <w:jc w:val="both"/>
        <w:rPr>
          <w:rFonts w:ascii="Times New Roman" w:hAnsi="Times New Roman" w:cs="Times New Roman"/>
        </w:rPr>
      </w:pPr>
      <w:r w:rsidRPr="00C84862">
        <w:rPr>
          <w:rFonts w:ascii="Times New Roman" w:hAnsi="Times New Roman" w:cs="Times New Roman"/>
          <w:b/>
          <w:bCs/>
          <w:color w:val="12304F"/>
          <w:sz w:val="17"/>
          <w:szCs w:val="17"/>
        </w:rPr>
        <w:t xml:space="preserve">RESEARCH </w:t>
      </w:r>
      <w:proofErr w:type="gramStart"/>
      <w:r w:rsidRPr="00C84862">
        <w:rPr>
          <w:rFonts w:ascii="Times New Roman" w:hAnsi="Times New Roman" w:cs="Times New Roman"/>
          <w:b/>
          <w:bCs/>
          <w:color w:val="12304F"/>
          <w:sz w:val="17"/>
          <w:szCs w:val="17"/>
        </w:rPr>
        <w:t xml:space="preserve">FINDING  </w:t>
      </w:r>
      <w:r w:rsidRPr="00C84862">
        <w:rPr>
          <w:rFonts w:ascii="Times New Roman" w:hAnsi="Times New Roman" w:cs="Times New Roman"/>
        </w:rPr>
        <w:t>An</w:t>
      </w:r>
      <w:proofErr w:type="gramEnd"/>
      <w:r w:rsidRPr="00C84862">
        <w:rPr>
          <w:rFonts w:ascii="Times New Roman" w:hAnsi="Times New Roman" w:cs="Times New Roman"/>
        </w:rPr>
        <w:t xml:space="preserve"> earlier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 report (January 2024) attributed delays to land acquisition, forest and environmental cl</w:t>
      </w:r>
      <w:r w:rsidRPr="00C84862">
        <w:rPr>
          <w:rFonts w:ascii="Times New Roman" w:hAnsi="Times New Roman" w:cs="Times New Roman"/>
        </w:rPr>
        <w:t xml:space="preserve">earances and missing infrastructure linkages, and cautioned that overruns are probably under-reported because many agencies do not report revised costs or commissioning schedules (Deccan Herald, 2024). This is relevant to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in two ways: some de</w:t>
      </w:r>
      <w:r w:rsidRPr="00C84862">
        <w:rPr>
          <w:rFonts w:ascii="Times New Roman" w:hAnsi="Times New Roman" w:cs="Times New Roman"/>
        </w:rPr>
        <w:t>lay causes are external and cannot be solved by analytics, but incomplete reporting is a data problem that a standardized BI framework is designed to reduce.</w:t>
      </w:r>
    </w:p>
    <w:p w:rsidR="000971BB" w:rsidRPr="00C84862" w:rsidRDefault="00F334D7">
      <w:pPr>
        <w:pStyle w:val="Heading3"/>
        <w:rPr>
          <w:rFonts w:ascii="Times New Roman" w:hAnsi="Times New Roman" w:cs="Times New Roman"/>
        </w:rPr>
      </w:pPr>
      <w:r w:rsidRPr="00C84862">
        <w:rPr>
          <w:rFonts w:ascii="Times New Roman" w:hAnsi="Times New Roman" w:cs="Times New Roman"/>
        </w:rPr>
        <w:t>Material price fluctuations</w:t>
      </w:r>
    </w:p>
    <w:p w:rsidR="000971BB" w:rsidRPr="00C84862" w:rsidRDefault="00F334D7">
      <w:pPr>
        <w:pBdr>
          <w:left w:val="single" w:sz="18" w:space="8" w:color="12304F"/>
        </w:pBdr>
        <w:spacing w:after="120" w:line="288" w:lineRule="auto"/>
        <w:ind w:left="140"/>
        <w:jc w:val="both"/>
        <w:rPr>
          <w:rFonts w:ascii="Times New Roman" w:hAnsi="Times New Roman" w:cs="Times New Roman"/>
        </w:rPr>
      </w:pPr>
      <w:r w:rsidRPr="00C84862">
        <w:rPr>
          <w:rFonts w:ascii="Times New Roman" w:hAnsi="Times New Roman" w:cs="Times New Roman"/>
          <w:b/>
          <w:bCs/>
          <w:color w:val="12304F"/>
          <w:sz w:val="17"/>
          <w:szCs w:val="17"/>
        </w:rPr>
        <w:t xml:space="preserve">RESEARCH </w:t>
      </w:r>
      <w:proofErr w:type="gramStart"/>
      <w:r w:rsidRPr="00C84862">
        <w:rPr>
          <w:rFonts w:ascii="Times New Roman" w:hAnsi="Times New Roman" w:cs="Times New Roman"/>
          <w:b/>
          <w:bCs/>
          <w:color w:val="12304F"/>
          <w:sz w:val="17"/>
          <w:szCs w:val="17"/>
        </w:rPr>
        <w:t xml:space="preserve">FINDING  </w:t>
      </w:r>
      <w:r w:rsidRPr="00C84862">
        <w:rPr>
          <w:rFonts w:ascii="Times New Roman" w:hAnsi="Times New Roman" w:cs="Times New Roman"/>
        </w:rPr>
        <w:t>The</w:t>
      </w:r>
      <w:proofErr w:type="gramEnd"/>
      <w:r w:rsidRPr="00C84862">
        <w:rPr>
          <w:rFonts w:ascii="Times New Roman" w:hAnsi="Times New Roman" w:cs="Times New Roman"/>
        </w:rPr>
        <w:t xml:space="preserve"> Office of the Economic Adviser reported all-comm</w:t>
      </w:r>
      <w:r w:rsidRPr="00C84862">
        <w:rPr>
          <w:rFonts w:ascii="Times New Roman" w:hAnsi="Times New Roman" w:cs="Times New Roman"/>
        </w:rPr>
        <w:t>odity Wholesale Price Index (WPI, base 2022-23) inflation of 9.87% year-on-year for June 2026 (provisional). Basic metals rose 12.31%, fabricated metal products 6.12%, rubber and plastic products 9.94% and fuel and power 27.41%, while other non-metallic mi</w:t>
      </w:r>
      <w:r w:rsidRPr="00C84862">
        <w:rPr>
          <w:rFonts w:ascii="Times New Roman" w:hAnsi="Times New Roman" w:cs="Times New Roman"/>
        </w:rPr>
        <w:t>neral products (a group that includes cement) rose only 1.84% (Office of the Economic Adviser, 2026).</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lastRenderedPageBreak/>
        <w:drawing>
          <wp:inline distT="0" distB="0" distL="0" distR="0">
            <wp:extent cx="5334000" cy="2590800"/>
            <wp:effectExtent l="0" t="0" r="0" b="0"/>
            <wp:docPr id="5" name="WPI year-on-year inflation for selected groups relevant to construction, June 2026" descr="WPI year-on-year inflation for selected groups relevant to construction, June 2026" title="WPI year-on-year inflation for selected groups relevant to construction,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90800"/>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5</w:t>
      </w:r>
      <w:r w:rsidRPr="00C84862">
        <w:rPr>
          <w:rFonts w:ascii="Times New Roman" w:hAnsi="Times New Roman" w:cs="Times New Roman"/>
        </w:rPr>
        <w:fldChar w:fldCharType="end"/>
      </w:r>
      <w:r w:rsidRPr="00C84862">
        <w:rPr>
          <w:rFonts w:ascii="Times New Roman" w:hAnsi="Times New Roman" w:cs="Times New Roman"/>
        </w:rPr>
        <w:t>: WPI year-on-year inflation for selected groups relevant to construction, June 2026</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Office of the Economic Adviser (2026), A</w:t>
      </w:r>
      <w:r w:rsidRPr="00C84862">
        <w:rPr>
          <w:rFonts w:ascii="Times New Roman" w:hAnsi="Times New Roman" w:cs="Times New Roman"/>
          <w:i/>
          <w:iCs/>
          <w:color w:val="5B6773"/>
          <w:sz w:val="16"/>
          <w:szCs w:val="16"/>
        </w:rPr>
        <w:t>nnexure II. India, provisional estimates, base year 2022-23. Groups are indicative of, not identical to, construction material baskets.</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The spread between groups shows why material cost cannot be managed with a single average: steel-related and energy-linked inputs moved very differently from mineral products. A construction organization needs item-level tracking against its own budgeted r</w:t>
      </w:r>
      <w:r w:rsidRPr="00C84862">
        <w:rPr>
          <w:rFonts w:ascii="Times New Roman" w:hAnsi="Times New Roman" w:cs="Times New Roman"/>
        </w:rPr>
        <w:t>ates.</w:t>
      </w:r>
    </w:p>
    <w:p w:rsidR="000971BB" w:rsidRPr="00C84862" w:rsidRDefault="00F334D7">
      <w:pPr>
        <w:pStyle w:val="Heading3"/>
        <w:rPr>
          <w:rFonts w:ascii="Times New Roman" w:hAnsi="Times New Roman" w:cs="Times New Roman"/>
        </w:rPr>
      </w:pP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productivity and resource allocation</w:t>
      </w:r>
    </w:p>
    <w:p w:rsidR="000971BB" w:rsidRPr="00C84862" w:rsidRDefault="00F334D7">
      <w:pPr>
        <w:pBdr>
          <w:left w:val="single" w:sz="18" w:space="8" w:color="12304F"/>
        </w:pBdr>
        <w:spacing w:after="120" w:line="288" w:lineRule="auto"/>
        <w:ind w:left="140"/>
        <w:jc w:val="both"/>
        <w:rPr>
          <w:rFonts w:ascii="Times New Roman" w:hAnsi="Times New Roman" w:cs="Times New Roman"/>
        </w:rPr>
      </w:pPr>
      <w:r w:rsidRPr="00C84862">
        <w:rPr>
          <w:rFonts w:ascii="Times New Roman" w:hAnsi="Times New Roman" w:cs="Times New Roman"/>
          <w:b/>
          <w:bCs/>
          <w:color w:val="12304F"/>
          <w:sz w:val="17"/>
          <w:szCs w:val="17"/>
        </w:rPr>
        <w:t xml:space="preserve">RESEARCH </w:t>
      </w:r>
      <w:proofErr w:type="gramStart"/>
      <w:r w:rsidRPr="00C84862">
        <w:rPr>
          <w:rFonts w:ascii="Times New Roman" w:hAnsi="Times New Roman" w:cs="Times New Roman"/>
          <w:b/>
          <w:bCs/>
          <w:color w:val="12304F"/>
          <w:sz w:val="17"/>
          <w:szCs w:val="17"/>
        </w:rPr>
        <w:t xml:space="preserve">FINDING  </w:t>
      </w:r>
      <w:r w:rsidRPr="00C84862">
        <w:rPr>
          <w:rFonts w:ascii="Times New Roman" w:hAnsi="Times New Roman" w:cs="Times New Roman"/>
        </w:rPr>
        <w:t>At</w:t>
      </w:r>
      <w:proofErr w:type="gramEnd"/>
      <w:r w:rsidRPr="00C84862">
        <w:rPr>
          <w:rFonts w:ascii="Times New Roman" w:hAnsi="Times New Roman" w:cs="Times New Roman"/>
        </w:rPr>
        <w:t xml:space="preserve"> global level, McKinsey Global Institute reported that construction </w:t>
      </w:r>
      <w:proofErr w:type="spellStart"/>
      <w:r w:rsidRPr="00C84862">
        <w:rPr>
          <w:rFonts w:ascii="Times New Roman" w:hAnsi="Times New Roman" w:cs="Times New Roman"/>
        </w:rPr>
        <w:t>labour</w:t>
      </w:r>
      <w:proofErr w:type="spellEnd"/>
      <w:r w:rsidRPr="00C84862">
        <w:rPr>
          <w:rFonts w:ascii="Times New Roman" w:hAnsi="Times New Roman" w:cs="Times New Roman"/>
        </w:rPr>
        <w:t>-productivity growth averaged about 1% a year over two decades, compared with 2.8% for the world economy (McKins</w:t>
      </w:r>
      <w:r w:rsidRPr="00C84862">
        <w:rPr>
          <w:rFonts w:ascii="Times New Roman" w:hAnsi="Times New Roman" w:cs="Times New Roman"/>
        </w:rPr>
        <w:t>ey Global Institute, 2017). McKinsey (2016) also reported that large projects typically take 20% longer than scheduled and run up to 80% over budget. Both are global, older figures and are used here only as international context, not as Indian evidence.</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De</w:t>
      </w:r>
      <w:r w:rsidRPr="00C84862">
        <w:rPr>
          <w:rFonts w:ascii="Times New Roman" w:hAnsi="Times New Roman" w:cs="Times New Roman"/>
        </w:rPr>
        <w:t xml:space="preserve">loitte's 2026 outlook for the engineering and construction sector, which is United States-focused, lists rising material costs, persistent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shortages and shifting project demand among the pressures on firms, and presents digital transformation as one</w:t>
      </w:r>
      <w:r w:rsidRPr="00C84862">
        <w:rPr>
          <w:rFonts w:ascii="Times New Roman" w:hAnsi="Times New Roman" w:cs="Times New Roman"/>
        </w:rPr>
        <w:t xml:space="preserve"> way to improve efficiency (Deloitte, 2026). India-specific verified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-wage data from the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Bureau were not accessed in Week 1 and are listed for further investigation in Chapter 6.</w:t>
      </w:r>
    </w:p>
    <w:p w:rsidR="000971BB" w:rsidRPr="00C84862" w:rsidRDefault="00F334D7">
      <w:pPr>
        <w:pStyle w:val="Heading3"/>
        <w:rPr>
          <w:rFonts w:ascii="Times New Roman" w:hAnsi="Times New Roman" w:cs="Times New Roman"/>
        </w:rPr>
      </w:pPr>
      <w:r w:rsidRPr="00C84862">
        <w:rPr>
          <w:rFonts w:ascii="Times New Roman" w:hAnsi="Times New Roman" w:cs="Times New Roman"/>
        </w:rPr>
        <w:t>Fragmented operational data and delayed reporting</w:t>
      </w:r>
    </w:p>
    <w:p w:rsidR="000971BB" w:rsidRPr="00C84862" w:rsidRDefault="00F334D7">
      <w:pPr>
        <w:pBdr>
          <w:left w:val="single" w:sz="18" w:space="8" w:color="1B8A8F"/>
        </w:pBdr>
        <w:spacing w:after="120" w:line="288" w:lineRule="auto"/>
        <w:ind w:left="140"/>
        <w:jc w:val="both"/>
        <w:rPr>
          <w:rFonts w:ascii="Times New Roman" w:hAnsi="Times New Roman" w:cs="Times New Roman"/>
        </w:rPr>
      </w:pPr>
      <w:proofErr w:type="gramStart"/>
      <w:r w:rsidRPr="00C84862">
        <w:rPr>
          <w:rFonts w:ascii="Times New Roman" w:hAnsi="Times New Roman" w:cs="Times New Roman"/>
          <w:b/>
          <w:bCs/>
          <w:color w:val="1B8A8F"/>
          <w:sz w:val="17"/>
          <w:szCs w:val="17"/>
        </w:rPr>
        <w:t xml:space="preserve">PROPOSAL  </w:t>
      </w:r>
      <w:r w:rsidRPr="00C84862">
        <w:rPr>
          <w:rFonts w:ascii="Times New Roman" w:hAnsi="Times New Roman" w:cs="Times New Roman"/>
        </w:rPr>
        <w:t>No</w:t>
      </w:r>
      <w:proofErr w:type="gramEnd"/>
      <w:r w:rsidRPr="00C84862">
        <w:rPr>
          <w:rFonts w:ascii="Times New Roman" w:hAnsi="Times New Roman" w:cs="Times New Roman"/>
        </w:rPr>
        <w:t xml:space="preserve"> v</w:t>
      </w:r>
      <w:r w:rsidRPr="00C84862">
        <w:rPr>
          <w:rFonts w:ascii="Times New Roman" w:hAnsi="Times New Roman" w:cs="Times New Roman"/>
        </w:rPr>
        <w:t xml:space="preserve">erified Indian statistic on how fragmented contractor data is was found in Week 1, so this challenge is presented as a </w:t>
      </w:r>
      <w:r w:rsidRPr="00C84862">
        <w:rPr>
          <w:rFonts w:ascii="Times New Roman" w:hAnsi="Times New Roman" w:cs="Times New Roman"/>
          <w:b/>
          <w:bCs/>
        </w:rPr>
        <w:t>planning premise</w:t>
      </w:r>
      <w:r w:rsidRPr="00C84862">
        <w:rPr>
          <w:rFonts w:ascii="Times New Roman" w:hAnsi="Times New Roman" w:cs="Times New Roman"/>
        </w:rPr>
        <w:t xml:space="preserve">, supported indirectly by the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 observation on under-reporting above. It will be tested in later weeks by documenting</w:t>
      </w:r>
      <w:r w:rsidRPr="00C84862">
        <w:rPr>
          <w:rFonts w:ascii="Times New Roman" w:hAnsi="Times New Roman" w:cs="Times New Roman"/>
        </w:rPr>
        <w:t xml:space="preserve"> how data must be combined across sources.</w:t>
      </w:r>
    </w:p>
    <w:p w:rsidR="000971BB" w:rsidRPr="00C84862" w:rsidRDefault="00F334D7">
      <w:pPr>
        <w:pStyle w:val="Heading2"/>
        <w:rPr>
          <w:rFonts w:ascii="Times New Roman" w:hAnsi="Times New Roman" w:cs="Times New Roman"/>
        </w:rPr>
      </w:pPr>
      <w:bookmarkStart w:id="19" w:name="_Toc241741701"/>
      <w:r w:rsidRPr="00C84862">
        <w:rPr>
          <w:rFonts w:ascii="Times New Roman" w:hAnsi="Times New Roman" w:cs="Times New Roman"/>
        </w:rPr>
        <w:t>2.4 Digital Transformation Trends</w:t>
      </w:r>
      <w:bookmarkEnd w:id="19"/>
    </w:p>
    <w:p w:rsidR="000971BB" w:rsidRPr="00C84862" w:rsidRDefault="00F334D7">
      <w:pPr>
        <w:pBdr>
          <w:left w:val="single" w:sz="18" w:space="8" w:color="12304F"/>
        </w:pBdr>
        <w:spacing w:after="120" w:line="288" w:lineRule="auto"/>
        <w:ind w:left="140"/>
        <w:jc w:val="both"/>
        <w:rPr>
          <w:rFonts w:ascii="Times New Roman" w:hAnsi="Times New Roman" w:cs="Times New Roman"/>
        </w:rPr>
      </w:pPr>
      <w:r w:rsidRPr="00C84862">
        <w:rPr>
          <w:rFonts w:ascii="Times New Roman" w:hAnsi="Times New Roman" w:cs="Times New Roman"/>
          <w:b/>
          <w:bCs/>
          <w:color w:val="12304F"/>
          <w:sz w:val="17"/>
          <w:szCs w:val="17"/>
        </w:rPr>
        <w:t xml:space="preserve">RESEARCH </w:t>
      </w:r>
      <w:proofErr w:type="gramStart"/>
      <w:r w:rsidRPr="00C84862">
        <w:rPr>
          <w:rFonts w:ascii="Times New Roman" w:hAnsi="Times New Roman" w:cs="Times New Roman"/>
          <w:b/>
          <w:bCs/>
          <w:color w:val="12304F"/>
          <w:sz w:val="17"/>
          <w:szCs w:val="17"/>
        </w:rPr>
        <w:t xml:space="preserve">FINDING  </w:t>
      </w:r>
      <w:r w:rsidRPr="00C84862">
        <w:rPr>
          <w:rFonts w:ascii="Times New Roman" w:hAnsi="Times New Roman" w:cs="Times New Roman"/>
        </w:rPr>
        <w:t>McKinsey</w:t>
      </w:r>
      <w:proofErr w:type="gramEnd"/>
      <w:r w:rsidRPr="00C84862">
        <w:rPr>
          <w:rFonts w:ascii="Times New Roman" w:hAnsi="Times New Roman" w:cs="Times New Roman"/>
        </w:rPr>
        <w:t xml:space="preserve"> (2016) identified five trends expected to shape construction and capital projects: higher-definition surveying and geolocation, 5D building information </w:t>
      </w:r>
      <w:r w:rsidRPr="00C84862">
        <w:rPr>
          <w:rFonts w:ascii="Times New Roman" w:hAnsi="Times New Roman" w:cs="Times New Roman"/>
        </w:rPr>
        <w:t xml:space="preserve">modelling (BIM), digital collaboration and mobility, the internet of things and advanced analytics, and future-proof design and construction. Deloitte (2026) describes digital transformation as a way to offset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shortages and rising costs, and notes g</w:t>
      </w:r>
      <w:r w:rsidRPr="00C84862">
        <w:rPr>
          <w:rFonts w:ascii="Times New Roman" w:hAnsi="Times New Roman" w:cs="Times New Roman"/>
        </w:rPr>
        <w:t>rowing use of safety-focused computer vision.</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For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the relevant trend is the move toward data-driven management: using consistent data and analytics to monitor projects rather than relying on periodic manual reports. BIM, IoT and advanced anal</w:t>
      </w:r>
      <w:r w:rsidRPr="00C84862">
        <w:rPr>
          <w:rFonts w:ascii="Times New Roman" w:hAnsi="Times New Roman" w:cs="Times New Roman"/>
        </w:rPr>
        <w:t xml:space="preserve">ytics </w:t>
      </w:r>
      <w:r w:rsidRPr="00C84862">
        <w:rPr>
          <w:rFonts w:ascii="Times New Roman" w:hAnsi="Times New Roman" w:cs="Times New Roman"/>
        </w:rPr>
        <w:lastRenderedPageBreak/>
        <w:t>appear in this report only as future extensions (Chapter 9), because the internship scope is a Power BI-based framework.</w:t>
      </w:r>
    </w:p>
    <w:p w:rsidR="000971BB" w:rsidRPr="00C84862" w:rsidRDefault="00F334D7">
      <w:pPr>
        <w:pStyle w:val="Heading2"/>
        <w:rPr>
          <w:rFonts w:ascii="Times New Roman" w:hAnsi="Times New Roman" w:cs="Times New Roman"/>
        </w:rPr>
      </w:pPr>
      <w:bookmarkStart w:id="20" w:name="_Toc241741702"/>
      <w:r w:rsidRPr="00C84862">
        <w:rPr>
          <w:rFonts w:ascii="Times New Roman" w:hAnsi="Times New Roman" w:cs="Times New Roman"/>
        </w:rPr>
        <w:t>2.5 Market Opportunities</w:t>
      </w:r>
      <w:bookmarkEnd w:id="20"/>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Table 2 applies the required chain </w:t>
      </w:r>
      <w:r w:rsidRPr="00C84862">
        <w:rPr>
          <w:rFonts w:ascii="Times New Roman" w:hAnsi="Times New Roman" w:cs="Times New Roman"/>
          <w:b/>
          <w:bCs/>
        </w:rPr>
        <w:t xml:space="preserve">Industry Finding → Business Challenge → Analytical Requirement → </w:t>
      </w:r>
      <w:proofErr w:type="spellStart"/>
      <w:r w:rsidRPr="00C84862">
        <w:rPr>
          <w:rFonts w:ascii="Times New Roman" w:hAnsi="Times New Roman" w:cs="Times New Roman"/>
          <w:b/>
          <w:bCs/>
        </w:rPr>
        <w:t>Buil</w:t>
      </w:r>
      <w:r w:rsidRPr="00C84862">
        <w:rPr>
          <w:rFonts w:ascii="Times New Roman" w:hAnsi="Times New Roman" w:cs="Times New Roman"/>
          <w:b/>
          <w:bCs/>
        </w:rPr>
        <w:t>dSight</w:t>
      </w:r>
      <w:proofErr w:type="spellEnd"/>
      <w:r w:rsidRPr="00C84862">
        <w:rPr>
          <w:rFonts w:ascii="Times New Roman" w:hAnsi="Times New Roman" w:cs="Times New Roman"/>
          <w:b/>
          <w:bCs/>
        </w:rPr>
        <w:t xml:space="preserve"> BI Opportunity</w:t>
      </w:r>
      <w:r w:rsidRPr="00C84862">
        <w:rPr>
          <w:rFonts w:ascii="Times New Roman" w:hAnsi="Times New Roman" w:cs="Times New Roman"/>
        </w:rPr>
        <w:t xml:space="preserve"> to each major finding. Figure 6 summarizes the challenge-to-opportunity mapping.</w:t>
      </w:r>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2</w:t>
      </w:r>
      <w:r w:rsidRPr="00C84862">
        <w:rPr>
          <w:rFonts w:ascii="Times New Roman" w:hAnsi="Times New Roman" w:cs="Times New Roman"/>
        </w:rPr>
        <w:fldChar w:fldCharType="end"/>
      </w:r>
      <w:r w:rsidRPr="00C84862">
        <w:rPr>
          <w:rFonts w:ascii="Times New Roman" w:hAnsi="Times New Roman" w:cs="Times New Roman"/>
        </w:rPr>
        <w:t>: Findings-to-opportunity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300"/>
        <w:gridCol w:w="2638"/>
      </w:tblGrid>
      <w:tr w:rsidR="000971BB" w:rsidRPr="00C84862">
        <w:tblPrEx>
          <w:tblCellMar>
            <w:top w:w="0" w:type="dxa"/>
            <w:bottom w:w="0" w:type="dxa"/>
          </w:tblCellMar>
        </w:tblPrEx>
        <w:trPr>
          <w:cantSplit/>
          <w:tblHeader/>
        </w:trPr>
        <w:tc>
          <w:tcPr>
            <w:tcW w:w="2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Industry finding (source)</w:t>
            </w:r>
          </w:p>
        </w:tc>
        <w:tc>
          <w:tcPr>
            <w:tcW w:w="22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Business challenge</w:t>
            </w:r>
          </w:p>
        </w:tc>
        <w:tc>
          <w:tcPr>
            <w:tcW w:w="23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Analytical requirement</w:t>
            </w:r>
          </w:p>
        </w:tc>
        <w:tc>
          <w:tcPr>
            <w:tcW w:w="26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b/>
                <w:bCs/>
                <w:color w:val="FFFFFF"/>
                <w:sz w:val="18"/>
                <w:szCs w:val="18"/>
              </w:rPr>
              <w:t>BuildSight</w:t>
            </w:r>
            <w:proofErr w:type="spellEnd"/>
            <w:r w:rsidRPr="00C84862">
              <w:rPr>
                <w:rFonts w:ascii="Times New Roman" w:hAnsi="Times New Roman" w:cs="Times New Roman"/>
                <w:b/>
                <w:bCs/>
                <w:color w:val="FFFFFF"/>
                <w:sz w:val="18"/>
                <w:szCs w:val="18"/>
              </w:rPr>
              <w:t xml:space="preserve"> BI opportunity</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Central capex raised to Rs 12.2 lakh crore for 2026-27 (Outlook Business, 2026)</w:t>
            </w:r>
          </w:p>
        </w:tc>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Many concurrent projects compete for management attention</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Cross-project comparison on common measures</w:t>
            </w:r>
          </w:p>
        </w:tc>
        <w:tc>
          <w:tcPr>
            <w:tcW w:w="2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Portfolio view; project ranking by performance (UC1, UC5)</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Monitored infrastructure projects show Rs 2.88 lakh crore overrun, Aug 2026 (PSU Watch, 2026)</w:t>
            </w:r>
          </w:p>
        </w:tc>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and time deviations accumulate before they are acted on</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Planned-versus-actual tracking at project level</w:t>
            </w:r>
          </w:p>
        </w:tc>
        <w:tc>
          <w:tcPr>
            <w:tcW w:w="26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and schedule monitoring (UC1, UC2)</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Wide spread in WPI inflation across material groups, June 2026 (Office of the Economic Adviser, 2026)</w:t>
            </w:r>
          </w:p>
        </w:tc>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price volatility erodes budgets unevenly</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Item-level material cost against budgeted rates</w:t>
            </w:r>
          </w:p>
        </w:tc>
        <w:tc>
          <w:tcPr>
            <w:tcW w:w="2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and procurement analytics (UC4)</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Slow construction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-productivity growth globally (McKinsey Global Institute, 2017)</w:t>
            </w:r>
          </w:p>
        </w:tc>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inefficiency is hard to see without hours data</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utilization and output measures</w:t>
            </w:r>
          </w:p>
        </w:tc>
        <w:tc>
          <w:tcPr>
            <w:tcW w:w="26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Workforce and productivity analytics (UC3)</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Agencies under-report revised costs and schedules (Deccan Herald, 2024)</w:t>
            </w:r>
          </w:p>
        </w:tc>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Inconsistent, incomplete reporting weakens visibility</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Standard definitions and one governed data model</w:t>
            </w:r>
          </w:p>
        </w:tc>
        <w:tc>
          <w:tcPr>
            <w:tcW w:w="2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Centralized KPI reporting; risk flags (UC5)</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from the cited sources. Mapping from finding to opportunity is a proposal.</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6096000" cy="3543300"/>
            <wp:effectExtent l="0" t="0" r="0" b="0"/>
            <wp:docPr id="6" name="Industry challenges mapped to proposed BuildSight BI opportunities" descr="Industry challenges mapped to proposed BuildSight BI opportunities" title="Industry challenges mapped to proposed BuildSight BI opport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543300"/>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6</w:t>
      </w:r>
      <w:r w:rsidRPr="00C84862">
        <w:rPr>
          <w:rFonts w:ascii="Times New Roman" w:hAnsi="Times New Roman" w:cs="Times New Roman"/>
        </w:rPr>
        <w:fldChar w:fldCharType="end"/>
      </w:r>
      <w:r w:rsidRPr="00C84862">
        <w:rPr>
          <w:rFonts w:ascii="Times New Roman" w:hAnsi="Times New Roman" w:cs="Times New Roman"/>
        </w:rPr>
        <w:t xml:space="preserve">: Industry challenges mapped to proposed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opportunities</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 xml:space="preserve">Source: Prepared by the author. Mapping is a proposal based </w:t>
      </w:r>
      <w:r w:rsidRPr="00C84862">
        <w:rPr>
          <w:rFonts w:ascii="Times New Roman" w:hAnsi="Times New Roman" w:cs="Times New Roman"/>
          <w:i/>
          <w:iCs/>
          <w:color w:val="5B6773"/>
          <w:sz w:val="16"/>
          <w:szCs w:val="16"/>
        </w:rPr>
        <w:t>on Chapter 2 research.</w:t>
      </w:r>
    </w:p>
    <w:p w:rsidR="000971BB" w:rsidRPr="00C84862" w:rsidRDefault="00F334D7">
      <w:pPr>
        <w:pStyle w:val="Heading2"/>
        <w:rPr>
          <w:rFonts w:ascii="Times New Roman" w:hAnsi="Times New Roman" w:cs="Times New Roman"/>
        </w:rPr>
      </w:pPr>
      <w:bookmarkStart w:id="21" w:name="_Toc241741703"/>
      <w:r w:rsidRPr="00C84862">
        <w:rPr>
          <w:rFonts w:ascii="Times New Roman" w:hAnsi="Times New Roman" w:cs="Times New Roman"/>
        </w:rPr>
        <w:lastRenderedPageBreak/>
        <w:t>2.6 Relevance of Business Intelligence</w:t>
      </w:r>
      <w:bookmarkEnd w:id="21"/>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The evidence supports a measured conclusion. Public investment in construction is large and rising, delivery performance in monitored projects shows visible cost and schedule deviations, and inp</w:t>
      </w:r>
      <w:r w:rsidRPr="00C84862">
        <w:rPr>
          <w:rFonts w:ascii="Times New Roman" w:hAnsi="Times New Roman" w:cs="Times New Roman"/>
        </w:rPr>
        <w:t xml:space="preserve">ut prices vary widely by material. These conditions create a need for timely, consistent performance information. They do not prove that any particular BI tool will reduce overruns.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is therefore positioned as an enabler of earlier visibility </w:t>
      </w:r>
      <w:r w:rsidRPr="00C84862">
        <w:rPr>
          <w:rFonts w:ascii="Times New Roman" w:hAnsi="Times New Roman" w:cs="Times New Roman"/>
        </w:rPr>
        <w:t>and better-informed decisions, with outcomes to be assessed in Week 6.</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Microsoft's BI strategic-planning guidance recommends starting from business objectives, keeping the initial scope small, and treating the strategy as iterative (Microsoft, 2024). This </w:t>
      </w:r>
      <w:r w:rsidRPr="00C84862">
        <w:rPr>
          <w:rFonts w:ascii="Times New Roman" w:hAnsi="Times New Roman" w:cs="Times New Roman"/>
        </w:rPr>
        <w:t>report follows that approach.</w:t>
      </w:r>
    </w:p>
    <w:p w:rsidR="000971BB" w:rsidRPr="00C84862" w:rsidRDefault="00F334D7">
      <w:pPr>
        <w:pStyle w:val="Heading1"/>
        <w:pageBreakBefore/>
        <w:rPr>
          <w:rFonts w:ascii="Times New Roman" w:hAnsi="Times New Roman" w:cs="Times New Roman"/>
        </w:rPr>
      </w:pPr>
      <w:bookmarkStart w:id="22" w:name="_Toc241741704"/>
      <w:r w:rsidRPr="00C84862">
        <w:rPr>
          <w:rFonts w:ascii="Times New Roman" w:hAnsi="Times New Roman" w:cs="Times New Roman"/>
        </w:rPr>
        <w:lastRenderedPageBreak/>
        <w:t xml:space="preserve">Chapter 3: Proposed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Strategy</w:t>
      </w:r>
      <w:bookmarkEnd w:id="22"/>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This chapter converts the research in Chapter 2 into a proposed strategy. Everything in it is a </w:t>
      </w:r>
      <w:r w:rsidRPr="00C84862">
        <w:rPr>
          <w:rFonts w:ascii="Times New Roman" w:hAnsi="Times New Roman" w:cs="Times New Roman"/>
          <w:b/>
          <w:bCs/>
        </w:rPr>
        <w:t>proposal</w:t>
      </w:r>
      <w:r w:rsidRPr="00C84862">
        <w:rPr>
          <w:rFonts w:ascii="Times New Roman" w:hAnsi="Times New Roman" w:cs="Times New Roman"/>
        </w:rPr>
        <w:t xml:space="preserve"> developed for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and is labelled accordingly.</w:t>
      </w:r>
    </w:p>
    <w:p w:rsidR="000971BB" w:rsidRPr="00C84862" w:rsidRDefault="00F334D7">
      <w:pPr>
        <w:pStyle w:val="Heading2"/>
        <w:rPr>
          <w:rFonts w:ascii="Times New Roman" w:hAnsi="Times New Roman" w:cs="Times New Roman"/>
        </w:rPr>
      </w:pPr>
      <w:bookmarkStart w:id="23" w:name="_Toc241741705"/>
      <w:r w:rsidRPr="00C84862">
        <w:rPr>
          <w:rFonts w:ascii="Times New Roman" w:hAnsi="Times New Roman" w:cs="Times New Roman"/>
        </w:rPr>
        <w:t>3.1 Project Vision and Mission</w:t>
      </w:r>
      <w:bookmarkEnd w:id="23"/>
    </w:p>
    <w:p w:rsidR="000971BB" w:rsidRPr="00C84862" w:rsidRDefault="00F334D7">
      <w:pPr>
        <w:pBdr>
          <w:left w:val="single" w:sz="18" w:space="8" w:color="1B8A8F"/>
        </w:pBdr>
        <w:spacing w:after="120" w:line="288" w:lineRule="auto"/>
        <w:ind w:left="140"/>
        <w:jc w:val="both"/>
        <w:rPr>
          <w:rFonts w:ascii="Times New Roman" w:hAnsi="Times New Roman" w:cs="Times New Roman"/>
        </w:rPr>
      </w:pPr>
      <w:proofErr w:type="gramStart"/>
      <w:r w:rsidRPr="00C84862">
        <w:rPr>
          <w:rFonts w:ascii="Times New Roman" w:hAnsi="Times New Roman" w:cs="Times New Roman"/>
          <w:b/>
          <w:bCs/>
          <w:color w:val="1B8A8F"/>
          <w:sz w:val="17"/>
          <w:szCs w:val="17"/>
        </w:rPr>
        <w:t xml:space="preserve">PROPOSAL  </w:t>
      </w:r>
      <w:r w:rsidRPr="00C84862">
        <w:rPr>
          <w:rFonts w:ascii="Times New Roman" w:hAnsi="Times New Roman" w:cs="Times New Roman"/>
          <w:b/>
          <w:bCs/>
        </w:rPr>
        <w:t>Vision</w:t>
      </w:r>
      <w:proofErr w:type="gramEnd"/>
      <w:r w:rsidRPr="00C84862">
        <w:rPr>
          <w:rFonts w:ascii="Times New Roman" w:hAnsi="Times New Roman" w:cs="Times New Roman"/>
          <w:b/>
          <w:bCs/>
        </w:rPr>
        <w:t>:</w:t>
      </w:r>
      <w:r w:rsidRPr="00C84862">
        <w:rPr>
          <w:rFonts w:ascii="Times New Roman" w:hAnsi="Times New Roman" w:cs="Times New Roman"/>
        </w:rPr>
        <w:t xml:space="preserve"> Every construction decision-maker in the organization works from one trusted, current view of project performance.</w:t>
      </w:r>
    </w:p>
    <w:p w:rsidR="000971BB" w:rsidRPr="00C84862" w:rsidRDefault="00F334D7">
      <w:pPr>
        <w:pBdr>
          <w:left w:val="single" w:sz="18" w:space="8" w:color="1B8A8F"/>
        </w:pBdr>
        <w:spacing w:after="120" w:line="288" w:lineRule="auto"/>
        <w:ind w:left="140"/>
        <w:jc w:val="both"/>
        <w:rPr>
          <w:rFonts w:ascii="Times New Roman" w:hAnsi="Times New Roman" w:cs="Times New Roman"/>
        </w:rPr>
      </w:pPr>
      <w:proofErr w:type="gramStart"/>
      <w:r w:rsidRPr="00C84862">
        <w:rPr>
          <w:rFonts w:ascii="Times New Roman" w:hAnsi="Times New Roman" w:cs="Times New Roman"/>
          <w:b/>
          <w:bCs/>
          <w:color w:val="1B8A8F"/>
          <w:sz w:val="17"/>
          <w:szCs w:val="17"/>
        </w:rPr>
        <w:t xml:space="preserve">PROPOSAL  </w:t>
      </w:r>
      <w:r w:rsidRPr="00C84862">
        <w:rPr>
          <w:rFonts w:ascii="Times New Roman" w:hAnsi="Times New Roman" w:cs="Times New Roman"/>
          <w:b/>
          <w:bCs/>
        </w:rPr>
        <w:t>Mission</w:t>
      </w:r>
      <w:proofErr w:type="gramEnd"/>
      <w:r w:rsidRPr="00C84862">
        <w:rPr>
          <w:rFonts w:ascii="Times New Roman" w:hAnsi="Times New Roman" w:cs="Times New Roman"/>
          <w:b/>
          <w:bCs/>
        </w:rPr>
        <w:t>:</w:t>
      </w:r>
      <w:r w:rsidRPr="00C84862">
        <w:rPr>
          <w:rFonts w:ascii="Times New Roman" w:hAnsi="Times New Roman" w:cs="Times New Roman"/>
        </w:rPr>
        <w:t xml:space="preserve"> Organize cost, schedule, workforce, material and risk information into a </w:t>
      </w:r>
      <w:r w:rsidRPr="00C84862">
        <w:rPr>
          <w:rFonts w:ascii="Times New Roman" w:hAnsi="Times New Roman" w:cs="Times New Roman"/>
        </w:rPr>
        <w:t>consistent Power BI model with standard KPIs, so that deviations are visible early and decisions are supported by evidence.</w:t>
      </w:r>
    </w:p>
    <w:p w:rsidR="000971BB" w:rsidRPr="00C84862" w:rsidRDefault="00F334D7">
      <w:pPr>
        <w:pStyle w:val="Heading2"/>
        <w:rPr>
          <w:rFonts w:ascii="Times New Roman" w:hAnsi="Times New Roman" w:cs="Times New Roman"/>
        </w:rPr>
      </w:pPr>
      <w:bookmarkStart w:id="24" w:name="_Toc241741706"/>
      <w:r w:rsidRPr="00C84862">
        <w:rPr>
          <w:rFonts w:ascii="Times New Roman" w:hAnsi="Times New Roman" w:cs="Times New Roman"/>
        </w:rPr>
        <w:t>3.2 Business Objectives</w:t>
      </w:r>
      <w:bookmarkEnd w:id="24"/>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Six strategic objectives are proposed. They follow the objectives-and-key-results style described in Microso</w:t>
      </w:r>
      <w:r w:rsidRPr="00C84862">
        <w:rPr>
          <w:rFonts w:ascii="Times New Roman" w:hAnsi="Times New Roman" w:cs="Times New Roman"/>
        </w:rPr>
        <w:t>ft's BI strategic-planning guidance, in which each objective is linked to measurable results (Microsoft, 2024). The objectives are measurable in principle; no improvement targets are claimed at this stage.</w:t>
      </w:r>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3</w:t>
      </w:r>
      <w:r w:rsidRPr="00C84862">
        <w:rPr>
          <w:rFonts w:ascii="Times New Roman" w:hAnsi="Times New Roman" w:cs="Times New Roman"/>
        </w:rPr>
        <w:fldChar w:fldCharType="end"/>
      </w:r>
      <w:r w:rsidRPr="00C84862">
        <w:rPr>
          <w:rFonts w:ascii="Times New Roman" w:hAnsi="Times New Roman" w:cs="Times New Roman"/>
        </w:rPr>
        <w:t xml:space="preserve">: Strategic business objectives, </w:t>
      </w:r>
      <w:r w:rsidRPr="00C84862">
        <w:rPr>
          <w:rFonts w:ascii="Times New Roman" w:hAnsi="Times New Roman" w:cs="Times New Roman"/>
        </w:rPr>
        <w:t>analytical support and KPIs (proposed)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300"/>
        <w:gridCol w:w="2600"/>
        <w:gridCol w:w="2538"/>
      </w:tblGrid>
      <w:tr w:rsidR="000971BB" w:rsidRPr="00C84862">
        <w:tblPrEx>
          <w:tblCellMar>
            <w:top w:w="0" w:type="dxa"/>
            <w:bottom w:w="0" w:type="dxa"/>
          </w:tblCellMar>
        </w:tblPrEx>
        <w:trPr>
          <w:cantSplit/>
          <w:tblHeader/>
        </w:trPr>
        <w:tc>
          <w:tcPr>
            <w:tcW w:w="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w:t>
            </w:r>
          </w:p>
        </w:tc>
        <w:tc>
          <w:tcPr>
            <w:tcW w:w="17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Objective</w:t>
            </w:r>
          </w:p>
        </w:tc>
        <w:tc>
          <w:tcPr>
            <w:tcW w:w="23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Business problem</w:t>
            </w:r>
          </w:p>
        </w:tc>
        <w:tc>
          <w:tcPr>
            <w:tcW w:w="26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Proposed analytical support</w:t>
            </w:r>
          </w:p>
        </w:tc>
        <w:tc>
          <w:tcPr>
            <w:tcW w:w="25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Relevant KPI</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O1</w:t>
            </w:r>
          </w:p>
        </w:tc>
        <w:tc>
          <w:tcPr>
            <w:tcW w:w="1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Improve project cost visibility</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 and actual cost are tracked separately, so overruns surface late</w:t>
            </w:r>
          </w:p>
        </w:tc>
        <w:tc>
          <w:tcPr>
            <w:tcW w:w="2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Budget-versus-actual cost views by project and cost category</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Variance; Cost Variance %; Budget Utilization</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O2</w:t>
            </w:r>
          </w:p>
        </w:tc>
        <w:tc>
          <w:tcPr>
            <w:tcW w:w="1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Standardize project progress monitoring</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Progress is reported in different ways by different teams</w:t>
            </w:r>
          </w:p>
        </w:tc>
        <w:tc>
          <w:tcPr>
            <w:tcW w:w="26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One progress definition and planned-versus-actual comparison</w:t>
            </w:r>
          </w:p>
        </w:tc>
        <w:tc>
          <w:tcPr>
            <w:tcW w:w="25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 Progress %; Actual Progress %; Schedule Variance</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O3</w:t>
            </w:r>
          </w:p>
        </w:tc>
        <w:tc>
          <w:tcPr>
            <w:tcW w:w="1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Enable consistent performance measurement</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Projects cannot be compared fairly without common definitions</w:t>
            </w:r>
          </w:p>
        </w:tc>
        <w:tc>
          <w:tcPr>
            <w:tcW w:w="2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Single KPI dictionary applied through shared measures</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CPI and SPI (where EVM data exist); Days Delayed</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O4</w:t>
            </w:r>
          </w:p>
        </w:tc>
        <w:tc>
          <w:tcPr>
            <w:tcW w:w="1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Improve workforce and resource analysis</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effort and idle time are not linked to output</w:t>
            </w:r>
          </w:p>
        </w:tc>
        <w:tc>
          <w:tcPr>
            <w:tcW w:w="26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utilization and output analysis</w:t>
            </w:r>
          </w:p>
        </w:tc>
        <w:tc>
          <w:tcPr>
            <w:tcW w:w="25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Workforce Utilization;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Productivity</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O5</w:t>
            </w:r>
          </w:p>
        </w:tc>
        <w:tc>
          <w:tcPr>
            <w:tcW w:w="1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Strengthen material and procurement monitoring</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Price movements and long lead times are noticed after purchase</w:t>
            </w:r>
          </w:p>
        </w:tc>
        <w:tc>
          <w:tcPr>
            <w:tcW w:w="2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cost against budget; lead-time analysis by supplier</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Cost Variance; Procurement Lead Time</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O6</w:t>
            </w:r>
          </w:p>
        </w:tc>
        <w:tc>
          <w:tcPr>
            <w:tcW w:w="1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Support early identification of project risks</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Risk is judged informally and inconsistently</w:t>
            </w:r>
          </w:p>
        </w:tc>
        <w:tc>
          <w:tcPr>
            <w:tcW w:w="26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Rule-based risk flags from cost and schedule indicators</w:t>
            </w:r>
          </w:p>
        </w:tc>
        <w:tc>
          <w:tcPr>
            <w:tcW w:w="25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High-Risk Projects; Cost Overrun Risk; Schedule Delay Risk</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w:t>
      </w:r>
    </w:p>
    <w:p w:rsidR="000971BB" w:rsidRPr="00C84862" w:rsidRDefault="00F334D7">
      <w:pPr>
        <w:pStyle w:val="Heading2"/>
        <w:rPr>
          <w:rFonts w:ascii="Times New Roman" w:hAnsi="Times New Roman" w:cs="Times New Roman"/>
        </w:rPr>
      </w:pPr>
      <w:bookmarkStart w:id="25" w:name="_Toc241741707"/>
      <w:r w:rsidRPr="00C84862">
        <w:rPr>
          <w:rFonts w:ascii="Times New Roman" w:hAnsi="Times New Roman" w:cs="Times New Roman"/>
        </w:rPr>
        <w:t>3.3 Stakeholder Analysis</w:t>
      </w:r>
      <w:bookmarkEnd w:id="25"/>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Five intended user groups are identified. Microsoft advises engaging stakeholders at different organizational levels, not only executives, so that the solution reflects day-to-day needs (</w:t>
      </w:r>
      <w:r w:rsidRPr="00C84862">
        <w:rPr>
          <w:rFonts w:ascii="Times New Roman" w:hAnsi="Times New Roman" w:cs="Times New Roman"/>
        </w:rPr>
        <w:t>Microsoft, 2024). In this internship the stakeholders are simulated roles; their needs are assumptions to be validated in a real engagement.</w:t>
      </w:r>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lastRenderedPageBreak/>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4</w:t>
      </w:r>
      <w:r w:rsidRPr="00C84862">
        <w:rPr>
          <w:rFonts w:ascii="Times New Roman" w:hAnsi="Times New Roman" w:cs="Times New Roman"/>
        </w:rPr>
        <w:fldChar w:fldCharType="end"/>
      </w:r>
      <w:r w:rsidRPr="00C84862">
        <w:rPr>
          <w:rFonts w:ascii="Times New Roman" w:hAnsi="Times New Roman" w:cs="Times New Roman"/>
        </w:rPr>
        <w:t>: Stakeholder mapping (proposed)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800"/>
        <w:gridCol w:w="2250"/>
        <w:gridCol w:w="1900"/>
        <w:gridCol w:w="2238"/>
      </w:tblGrid>
      <w:tr w:rsidR="000971BB" w:rsidRPr="00C84862">
        <w:tblPrEx>
          <w:tblCellMar>
            <w:top w:w="0" w:type="dxa"/>
            <w:bottom w:w="0" w:type="dxa"/>
          </w:tblCellMar>
        </w:tblPrEx>
        <w:trPr>
          <w:cantSplit/>
          <w:tblHeader/>
        </w:trPr>
        <w:tc>
          <w:tcPr>
            <w:tcW w:w="14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Stakeholder</w:t>
            </w:r>
          </w:p>
        </w:tc>
        <w:tc>
          <w:tcPr>
            <w:tcW w:w="18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Responsibilities</w:t>
            </w:r>
          </w:p>
        </w:tc>
        <w:tc>
          <w:tcPr>
            <w:tcW w:w="2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Key business questions</w:t>
            </w:r>
          </w:p>
        </w:tc>
        <w:tc>
          <w:tcPr>
            <w:tcW w:w="19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Decisions to support</w:t>
            </w:r>
          </w:p>
        </w:tc>
        <w:tc>
          <w:tcPr>
            <w:tcW w:w="22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Relevant KPIs</w:t>
            </w:r>
          </w:p>
        </w:tc>
      </w:tr>
      <w:tr w:rsidR="000971BB" w:rsidRPr="00C84862">
        <w:tblPrEx>
          <w:tblCellMar>
            <w:top w:w="0" w:type="dxa"/>
            <w:bottom w:w="0" w:type="dxa"/>
          </w:tblCellMar>
        </w:tblPrEx>
        <w:trPr>
          <w:cantSplit/>
        </w:trPr>
        <w:tc>
          <w:tcPr>
            <w:tcW w:w="14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Manager</w:t>
            </w:r>
          </w:p>
        </w:tc>
        <w:tc>
          <w:tcPr>
            <w:tcW w:w="1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Delivery of scope on time; site coordination</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Which activities are behind plan? What is causing delay?</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Re-plan, re-sequence, request resources</w:t>
            </w:r>
          </w:p>
        </w:tc>
        <w:tc>
          <w:tcPr>
            <w:tcW w:w="2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 vs Actual Progress; Schedule Variance; Days Delayed; S</w:t>
            </w:r>
            <w:r w:rsidRPr="00C84862">
              <w:rPr>
                <w:rFonts w:ascii="Times New Roman" w:hAnsi="Times New Roman" w:cs="Times New Roman"/>
                <w:sz w:val="18"/>
                <w:szCs w:val="18"/>
              </w:rPr>
              <w:t>PI</w:t>
            </w:r>
          </w:p>
        </w:tc>
      </w:tr>
      <w:tr w:rsidR="000971BB" w:rsidRPr="00C84862">
        <w:tblPrEx>
          <w:tblCellMar>
            <w:top w:w="0" w:type="dxa"/>
            <w:bottom w:w="0" w:type="dxa"/>
          </w:tblCellMar>
        </w:tblPrEx>
        <w:trPr>
          <w:cantSplit/>
        </w:trPr>
        <w:tc>
          <w:tcPr>
            <w:tcW w:w="14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Finance Manager</w:t>
            </w:r>
          </w:p>
        </w:tc>
        <w:tc>
          <w:tcPr>
            <w:tcW w:w="18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 control and cost reporting</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Where are we over budget? What will the final cost be?</w:t>
            </w:r>
          </w:p>
        </w:tc>
        <w:tc>
          <w:tcPr>
            <w:tcW w:w="1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Release or hold funds; re-forecast</w:t>
            </w:r>
          </w:p>
        </w:tc>
        <w:tc>
          <w:tcPr>
            <w:tcW w:w="22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Variance %; Budget Utilization; CPI</w:t>
            </w:r>
          </w:p>
        </w:tc>
      </w:tr>
      <w:tr w:rsidR="000971BB" w:rsidRPr="00C84862">
        <w:tblPrEx>
          <w:tblCellMar>
            <w:top w:w="0" w:type="dxa"/>
            <w:bottom w:w="0" w:type="dxa"/>
          </w:tblCellMar>
        </w:tblPrEx>
        <w:trPr>
          <w:cantSplit/>
        </w:trPr>
        <w:tc>
          <w:tcPr>
            <w:tcW w:w="14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Operations Manager</w:t>
            </w:r>
          </w:p>
        </w:tc>
        <w:tc>
          <w:tcPr>
            <w:tcW w:w="1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and equipment deployment across sites</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Are crews fully utilized? Where is productivity low?</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Reallocate crews; adjust shifts</w:t>
            </w:r>
          </w:p>
        </w:tc>
        <w:tc>
          <w:tcPr>
            <w:tcW w:w="2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Workforce Utilization;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Productivity</w:t>
            </w:r>
          </w:p>
        </w:tc>
      </w:tr>
      <w:tr w:rsidR="000971BB" w:rsidRPr="00C84862">
        <w:tblPrEx>
          <w:tblCellMar>
            <w:top w:w="0" w:type="dxa"/>
            <w:bottom w:w="0" w:type="dxa"/>
          </w:tblCellMar>
        </w:tblPrEx>
        <w:trPr>
          <w:cantSplit/>
        </w:trPr>
        <w:tc>
          <w:tcPr>
            <w:tcW w:w="14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Procurement Manager</w:t>
            </w:r>
          </w:p>
        </w:tc>
        <w:tc>
          <w:tcPr>
            <w:tcW w:w="18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Purchasing, supplier performance, material availability</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Which materials are costing more than budgeted? Which suppliers are late?</w:t>
            </w:r>
          </w:p>
        </w:tc>
        <w:tc>
          <w:tcPr>
            <w:tcW w:w="1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Reorder, change supplier, lock rates</w:t>
            </w:r>
          </w:p>
        </w:tc>
        <w:tc>
          <w:tcPr>
            <w:tcW w:w="22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Cost Variance; Procurement Lead Time; Material Consumption</w:t>
            </w:r>
          </w:p>
        </w:tc>
      </w:tr>
      <w:tr w:rsidR="000971BB" w:rsidRPr="00C84862">
        <w:tblPrEx>
          <w:tblCellMar>
            <w:top w:w="0" w:type="dxa"/>
            <w:bottom w:w="0" w:type="dxa"/>
          </w:tblCellMar>
        </w:tblPrEx>
        <w:trPr>
          <w:cantSplit/>
        </w:trPr>
        <w:tc>
          <w:tcPr>
            <w:tcW w:w="14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Senior Management</w:t>
            </w:r>
          </w:p>
        </w:tc>
        <w:tc>
          <w:tcPr>
            <w:tcW w:w="1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Portfolio performance and strategic priorities</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Which projects need attention? How do projects compare?</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Prioritize, escalate, invest</w:t>
            </w:r>
          </w:p>
        </w:tc>
        <w:tc>
          <w:tcPr>
            <w:tcW w:w="2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High-Risk Projects; portfolio roll-up of cost and schedule KPIs</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 Roles and needs are simulated assumptions.</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5334000" cy="3600450"/>
            <wp:effectExtent l="0" t="0" r="0" b="0"/>
            <wp:docPr id="7" name="Stakeholder-to-information flow" descr="Stakeholder-to-information flow" title="Stakeholder-to-inform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600450"/>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7</w:t>
      </w:r>
      <w:r w:rsidRPr="00C84862">
        <w:rPr>
          <w:rFonts w:ascii="Times New Roman" w:hAnsi="Times New Roman" w:cs="Times New Roman"/>
        </w:rPr>
        <w:fldChar w:fldCharType="end"/>
      </w:r>
      <w:r w:rsidRPr="00C84862">
        <w:rPr>
          <w:rFonts w:ascii="Times New Roman" w:hAnsi="Times New Roman" w:cs="Times New Roman"/>
        </w:rPr>
        <w:t>: Stakeholder-to-information flow</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Prepared by the author (conceptual).</w:t>
      </w:r>
    </w:p>
    <w:p w:rsidR="000971BB" w:rsidRPr="00C84862" w:rsidRDefault="00F334D7">
      <w:pPr>
        <w:pStyle w:val="Heading2"/>
        <w:rPr>
          <w:rFonts w:ascii="Times New Roman" w:hAnsi="Times New Roman" w:cs="Times New Roman"/>
        </w:rPr>
      </w:pPr>
      <w:bookmarkStart w:id="26" w:name="_Toc241741708"/>
      <w:r w:rsidRPr="00C84862">
        <w:rPr>
          <w:rFonts w:ascii="Times New Roman" w:hAnsi="Times New Roman" w:cs="Times New Roman"/>
        </w:rPr>
        <w:t>3.4 Business Intelligence Requirements</w:t>
      </w:r>
      <w:bookmarkEnd w:id="26"/>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From the objectives and stakeholder questions, the following high-level requirements are proposed. They are expressed at a planning level</w:t>
      </w:r>
      <w:r w:rsidRPr="00C84862">
        <w:rPr>
          <w:rFonts w:ascii="Times New Roman" w:hAnsi="Times New Roman" w:cs="Times New Roman"/>
        </w:rPr>
        <w:t>; detailed specifications are deferred to Weeks 2-4.</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Single view:</w:t>
      </w:r>
      <w:r w:rsidRPr="00C84862">
        <w:rPr>
          <w:rFonts w:ascii="Times New Roman" w:hAnsi="Times New Roman" w:cs="Times New Roman"/>
        </w:rPr>
        <w:t xml:space="preserve"> a combined view of cost, schedule, workforce, material and risk information for each project.</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Standard definitions:</w:t>
      </w:r>
      <w:r w:rsidRPr="00C84862">
        <w:rPr>
          <w:rFonts w:ascii="Times New Roman" w:hAnsi="Times New Roman" w:cs="Times New Roman"/>
        </w:rPr>
        <w:t xml:space="preserve"> every KPI has one documented formula and one data owner.</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Drill-down:</w:t>
      </w:r>
      <w:r w:rsidRPr="00C84862">
        <w:rPr>
          <w:rFonts w:ascii="Times New Roman" w:hAnsi="Times New Roman" w:cs="Times New Roman"/>
        </w:rPr>
        <w:t xml:space="preserve"> movement from portfolio to project to cost category or activity.</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lastRenderedPageBreak/>
        <w:t>Role-based views:</w:t>
      </w:r>
      <w:r w:rsidRPr="00C84862">
        <w:rPr>
          <w:rFonts w:ascii="Times New Roman" w:hAnsi="Times New Roman" w:cs="Times New Roman"/>
        </w:rPr>
        <w:t xml:space="preserve"> different starting views for the five stakeholder groups, with access control where needed.</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Data quality visibility:</w:t>
      </w:r>
      <w:r w:rsidRPr="00C84862">
        <w:rPr>
          <w:rFonts w:ascii="Times New Roman" w:hAnsi="Times New Roman" w:cs="Times New Roman"/>
        </w:rPr>
        <w:t xml:space="preserve"> missing or inconsistent source records are made visible</w:t>
      </w:r>
      <w:r w:rsidRPr="00C84862">
        <w:rPr>
          <w:rFonts w:ascii="Times New Roman" w:hAnsi="Times New Roman" w:cs="Times New Roman"/>
        </w:rPr>
        <w:t>, not hidden.</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Refresh and traceability:</w:t>
      </w:r>
      <w:r w:rsidRPr="00C84862">
        <w:rPr>
          <w:rFonts w:ascii="Times New Roman" w:hAnsi="Times New Roman" w:cs="Times New Roman"/>
        </w:rPr>
        <w:t xml:space="preserve"> a defined refresh routine and a way to trace each figure to its source.</w:t>
      </w:r>
    </w:p>
    <w:p w:rsidR="000971BB" w:rsidRPr="00C84862" w:rsidRDefault="00F334D7">
      <w:pPr>
        <w:pStyle w:val="Heading2"/>
        <w:rPr>
          <w:rFonts w:ascii="Times New Roman" w:hAnsi="Times New Roman" w:cs="Times New Roman"/>
        </w:rPr>
      </w:pPr>
      <w:bookmarkStart w:id="27" w:name="_Toc241741709"/>
      <w:r w:rsidRPr="00C84862">
        <w:rPr>
          <w:rFonts w:ascii="Times New Roman" w:hAnsi="Times New Roman" w:cs="Times New Roman"/>
        </w:rPr>
        <w:t>3.5 Strategic Priorities</w:t>
      </w:r>
      <w:bookmarkEnd w:id="27"/>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Priorities are set by dependency and value. Cost and schedule monitoring (Use Cases 1 and 2) are proposed first because</w:t>
      </w:r>
      <w:r w:rsidRPr="00C84862">
        <w:rPr>
          <w:rFonts w:ascii="Times New Roman" w:hAnsi="Times New Roman" w:cs="Times New Roman"/>
        </w:rPr>
        <w:t xml:space="preserve"> the other modules build on project, cost and progress data. Workforce and material analytics (Use Cases 3 and 4) follow. Risk intelligence (Use Case 5) depends on the indicators produced by the others and is therefore last. Figure 8 shows the intended tra</w:t>
      </w:r>
      <w:r w:rsidRPr="00C84862">
        <w:rPr>
          <w:rFonts w:ascii="Times New Roman" w:hAnsi="Times New Roman" w:cs="Times New Roman"/>
        </w:rPr>
        <w:t>ceability from research to outcomes.</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6096000" cy="2762250"/>
            <wp:effectExtent l="0" t="0" r="0" b="0"/>
            <wp:docPr id="8" name="Strategic alignment from industry research to expected outcomes" descr="Strategic alignment from industry research to expected outcomes" title="Strategic alignment from industry research to expecte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2762250"/>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8</w:t>
      </w:r>
      <w:r w:rsidRPr="00C84862">
        <w:rPr>
          <w:rFonts w:ascii="Times New Roman" w:hAnsi="Times New Roman" w:cs="Times New Roman"/>
        </w:rPr>
        <w:fldChar w:fldCharType="end"/>
      </w:r>
      <w:r w:rsidRPr="00C84862">
        <w:rPr>
          <w:rFonts w:ascii="Times New Roman" w:hAnsi="Times New Roman" w:cs="Times New Roman"/>
        </w:rPr>
        <w:t>: Strategic alignment from industry research to expected outcomes</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Prepared by the author (conceptual). Chapter references show where each stage is developed.</w:t>
      </w:r>
    </w:p>
    <w:p w:rsidR="000971BB" w:rsidRPr="00C84862" w:rsidRDefault="00F334D7">
      <w:pPr>
        <w:pStyle w:val="Heading1"/>
        <w:pageBreakBefore/>
        <w:rPr>
          <w:rFonts w:ascii="Times New Roman" w:hAnsi="Times New Roman" w:cs="Times New Roman"/>
        </w:rPr>
      </w:pPr>
      <w:bookmarkStart w:id="28" w:name="_Toc241741710"/>
      <w:r w:rsidRPr="00C84862">
        <w:rPr>
          <w:rFonts w:ascii="Times New Roman" w:hAnsi="Times New Roman" w:cs="Times New Roman"/>
        </w:rPr>
        <w:lastRenderedPageBreak/>
        <w:t>Chapter 4: Proposed BI Use Cases</w:t>
      </w:r>
      <w:bookmarkEnd w:id="28"/>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Five use cases are proposed. The assignment requires at least three; five give enough strategic depth to cover the main management questions in a construction organization. Each use case is described at planning level. No dashboards are designed and no ca</w:t>
      </w:r>
      <w:r w:rsidRPr="00C84862">
        <w:rPr>
          <w:rFonts w:ascii="Times New Roman" w:hAnsi="Times New Roman" w:cs="Times New Roman"/>
        </w:rPr>
        <w:t>lculations are performed here. Figure 9 shows the five use cases as distinct analytical modules.</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6096000" cy="3971925"/>
            <wp:effectExtent l="0" t="0" r="0" b="0"/>
            <wp:docPr id="9" name="Five proposed BI use cases as analytical modules" descr="Five proposed BI use cases as analytical modules" title="Five proposed BI use cases as analytical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971925"/>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9</w:t>
      </w:r>
      <w:r w:rsidRPr="00C84862">
        <w:rPr>
          <w:rFonts w:ascii="Times New Roman" w:hAnsi="Times New Roman" w:cs="Times New Roman"/>
        </w:rPr>
        <w:fldChar w:fldCharType="end"/>
      </w:r>
      <w:r w:rsidRPr="00C84862">
        <w:rPr>
          <w:rFonts w:ascii="Times New Roman" w:hAnsi="Times New Roman" w:cs="Times New Roman"/>
        </w:rPr>
        <w:t>: Five proposed BI use cases as analytical modules</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Prepared by the author (conceptual).</w:t>
      </w:r>
    </w:p>
    <w:p w:rsidR="000971BB" w:rsidRPr="00C84862" w:rsidRDefault="00F334D7">
      <w:pPr>
        <w:pStyle w:val="Heading2"/>
        <w:rPr>
          <w:rFonts w:ascii="Times New Roman" w:hAnsi="Times New Roman" w:cs="Times New Roman"/>
        </w:rPr>
      </w:pPr>
      <w:bookmarkStart w:id="29" w:name="_Toc241741711"/>
      <w:r w:rsidRPr="00C84862">
        <w:rPr>
          <w:rFonts w:ascii="Times New Roman" w:hAnsi="Times New Roman" w:cs="Times New Roman"/>
        </w:rPr>
        <w:t>4.1 Project Performance Monitoring</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Busines</w:t>
            </w:r>
            <w:r w:rsidRPr="00C84862">
              <w:rPr>
                <w:rFonts w:ascii="Times New Roman" w:hAnsi="Times New Roman" w:cs="Times New Roman"/>
                <w:b/>
                <w:bCs/>
                <w:color w:val="12304F"/>
                <w:sz w:val="18"/>
                <w:szCs w:val="18"/>
              </w:rPr>
              <w:t>s context</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managers and senior management need to know whether work is progressing as planned.</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Problem addressed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Schedule deviations are noticed late because planned and actual progress are held in separate files or reported inconsistently.</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Objective</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Monitor planned versus actual progress and identify schedule deviations (supports O2, O3).</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Target users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Manager; Operations Manager; Senior Management.</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Required information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timelines (baseline start and finish); planned progress</w:t>
            </w:r>
            <w:r w:rsidRPr="00C84862">
              <w:rPr>
                <w:rFonts w:ascii="Times New Roman" w:hAnsi="Times New Roman" w:cs="Times New Roman"/>
                <w:sz w:val="18"/>
                <w:szCs w:val="18"/>
              </w:rPr>
              <w:t>; actual progress; completion status; reasons for delay.</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KPIs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 Progress %; Actual Progress %; Schedule Variance; Days Delayed; SPI where EVM data exist.</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Power BI approach</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 progress fact table linked to project and calendar tables; shared measures comparing planned and actual progress over time; filters by project, phase and status.</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Decisions supported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Whether to re-plan, re-sequence activities or add resources.</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 xml:space="preserve">Expected </w:t>
            </w:r>
            <w:r w:rsidRPr="00C84862">
              <w:rPr>
                <w:rFonts w:ascii="Times New Roman" w:hAnsi="Times New Roman" w:cs="Times New Roman"/>
                <w:b/>
                <w:bCs/>
                <w:color w:val="12304F"/>
                <w:sz w:val="18"/>
                <w:szCs w:val="18"/>
              </w:rPr>
              <w:t>(potential) benefits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Earlier sight of delay; one agreed definition of progress.</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lastRenderedPageBreak/>
              <w:t>Connection to later weeks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2: prepare progress data. Week 3: measures. Week 4: progress views.</w:t>
            </w:r>
          </w:p>
        </w:tc>
      </w:tr>
    </w:tbl>
    <w:p w:rsidR="000971BB" w:rsidRPr="00C84862" w:rsidRDefault="000971BB">
      <w:pPr>
        <w:spacing w:after="120"/>
        <w:rPr>
          <w:rFonts w:ascii="Times New Roman" w:hAnsi="Times New Roman" w:cs="Times New Roman"/>
        </w:rPr>
      </w:pPr>
    </w:p>
    <w:p w:rsidR="000971BB" w:rsidRPr="00C84862" w:rsidRDefault="00F334D7">
      <w:pPr>
        <w:pStyle w:val="Heading2"/>
        <w:rPr>
          <w:rFonts w:ascii="Times New Roman" w:hAnsi="Times New Roman" w:cs="Times New Roman"/>
        </w:rPr>
      </w:pPr>
      <w:bookmarkStart w:id="30" w:name="_Toc241741712"/>
      <w:r w:rsidRPr="00C84862">
        <w:rPr>
          <w:rFonts w:ascii="Times New Roman" w:hAnsi="Times New Roman" w:cs="Times New Roman"/>
        </w:rPr>
        <w:t>4.2 Cost and Budget Intelligence</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Business context</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Finance and project teams must control expenditure against approved budgets.</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Problem addressed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 and actual expenditure are compared manually and late, so overruns are found after money is spent.</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Objective</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Provide visibility of expenditure and finan</w:t>
            </w:r>
            <w:r w:rsidRPr="00C84862">
              <w:rPr>
                <w:rFonts w:ascii="Times New Roman" w:hAnsi="Times New Roman" w:cs="Times New Roman"/>
                <w:sz w:val="18"/>
                <w:szCs w:val="18"/>
              </w:rPr>
              <w:t>cial deviations (supports O1, O3).</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Target users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Finance Manager; Project Manager; Senior Management.</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Required information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 budget; actual expenditure; cost categories; project-level cost records; for EVM, earned value.</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KPIs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Total Budget; Actual Cost; Cost Variance; Cost Variance %; Budget Utilization; CPI where suitable EVM data exist.</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Power BI approach</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 cost fact table by project, category and period; measures for variance and utilization; comparison across projec</w:t>
            </w:r>
            <w:r w:rsidRPr="00C84862">
              <w:rPr>
                <w:rFonts w:ascii="Times New Roman" w:hAnsi="Times New Roman" w:cs="Times New Roman"/>
                <w:sz w:val="18"/>
                <w:szCs w:val="18"/>
              </w:rPr>
              <w:t>ts.</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Decisions supported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Fund release, re-forecasting, cost-control action.</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Expected (potential) benefits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Clearer view of where spending departs from budget; consistent cost reporting.</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Connection to later weeks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2: cost data preparation. Week 3: variance and CPI measures. Week 4: cost views.</w:t>
            </w:r>
          </w:p>
        </w:tc>
      </w:tr>
    </w:tbl>
    <w:p w:rsidR="000971BB" w:rsidRPr="00C84862" w:rsidRDefault="000971BB">
      <w:pPr>
        <w:spacing w:after="120"/>
        <w:rPr>
          <w:rFonts w:ascii="Times New Roman" w:hAnsi="Times New Roman" w:cs="Times New Roman"/>
        </w:rPr>
      </w:pPr>
    </w:p>
    <w:p w:rsidR="000971BB" w:rsidRPr="00C84862" w:rsidRDefault="00F334D7">
      <w:pPr>
        <w:pStyle w:val="Heading2"/>
        <w:rPr>
          <w:rFonts w:ascii="Times New Roman" w:hAnsi="Times New Roman" w:cs="Times New Roman"/>
        </w:rPr>
      </w:pPr>
      <w:bookmarkStart w:id="31" w:name="_Toc241741713"/>
      <w:r w:rsidRPr="00C84862">
        <w:rPr>
          <w:rFonts w:ascii="Times New Roman" w:hAnsi="Times New Roman" w:cs="Times New Roman"/>
        </w:rPr>
        <w:t>4.3 Workforce and Productivity Analytics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Business context</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is a major cost and a major source of schedule risk.</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Problem addressed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are recorded but n</w:t>
            </w:r>
            <w:r w:rsidRPr="00C84862">
              <w:rPr>
                <w:rFonts w:ascii="Times New Roman" w:hAnsi="Times New Roman" w:cs="Times New Roman"/>
                <w:sz w:val="18"/>
                <w:szCs w:val="18"/>
              </w:rPr>
              <w:t>ot linked to productive output, so under-use and idle time are hard to see.</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Objective</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Understand workforce allocation, utilization and productivity (supports O4).</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Target users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Operations Manager; Project Manager.</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Required information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productive hours; workforce categories;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cost; output quantities (for productivity).</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KPIs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Total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Workforce Utilization;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Productivity.</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Power BI approach</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A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fact table by project, trade and da</w:t>
            </w:r>
            <w:r w:rsidRPr="00C84862">
              <w:rPr>
                <w:rFonts w:ascii="Times New Roman" w:hAnsi="Times New Roman" w:cs="Times New Roman"/>
                <w:sz w:val="18"/>
                <w:szCs w:val="18"/>
              </w:rPr>
              <w:t>te; utilization and productivity measures; trend and comparison views.</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Decisions supported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Crew reallocation, shift planning, training or supervision focus.</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Expected (potential) benefits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Visibility of where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effort is not converting to output.</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Connection to later weeks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Week 2: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data preparation. Week 3: measures. Week 4: workforce views. Week 5: possible productivity forecasting.</w:t>
            </w:r>
          </w:p>
        </w:tc>
      </w:tr>
    </w:tbl>
    <w:p w:rsidR="000971BB" w:rsidRPr="00C84862" w:rsidRDefault="000971BB">
      <w:pPr>
        <w:spacing w:after="120"/>
        <w:rPr>
          <w:rFonts w:ascii="Times New Roman" w:hAnsi="Times New Roman" w:cs="Times New Roman"/>
        </w:rPr>
      </w:pPr>
    </w:p>
    <w:p w:rsidR="000971BB" w:rsidRPr="00C84862" w:rsidRDefault="00F334D7">
      <w:pPr>
        <w:pStyle w:val="Heading2"/>
        <w:rPr>
          <w:rFonts w:ascii="Times New Roman" w:hAnsi="Times New Roman" w:cs="Times New Roman"/>
        </w:rPr>
      </w:pPr>
      <w:bookmarkStart w:id="32" w:name="_Toc241741714"/>
      <w:r w:rsidRPr="00C84862">
        <w:rPr>
          <w:rFonts w:ascii="Times New Roman" w:hAnsi="Times New Roman" w:cs="Times New Roman"/>
        </w:rPr>
        <w:t>4.4 Material and Procurement Analytics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Business context</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is a large share of construction cost, and W</w:t>
            </w:r>
            <w:r w:rsidRPr="00C84862">
              <w:rPr>
                <w:rFonts w:ascii="Times New Roman" w:hAnsi="Times New Roman" w:cs="Times New Roman"/>
                <w:sz w:val="18"/>
                <w:szCs w:val="18"/>
              </w:rPr>
              <w:t>PI data show that prices move unevenly (Chapter 2).</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Problem addressed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Price changes and long delivery times are noticed after orders are placed.</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Objective</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Monitor material expenditure and procurement performance (supports O5).</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lastRenderedPageBreak/>
              <w:t>Target users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Procurement Manager; Finance Manager; Project Manager.</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Required information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quantities; material costs; budgeted rates; purchase orders and delivery dates; supplier information.</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KPIs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Consumption; Material Cost; Material Cost Va</w:t>
            </w:r>
            <w:r w:rsidRPr="00C84862">
              <w:rPr>
                <w:rFonts w:ascii="Times New Roman" w:hAnsi="Times New Roman" w:cs="Times New Roman"/>
                <w:sz w:val="18"/>
                <w:szCs w:val="18"/>
              </w:rPr>
              <w:t>riance; Procurement Lead Time.</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Power BI approach</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Purchase and consumption fact tables linked to material and supplier dimensions; variance and lead-time measures; optional benchmark against public WPI indices.</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Decisions supported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Reordering, supplier change, early bulk purchase.</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Expected (potential) benefits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Earlier view of cost pressure by material; supplier comparison.</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Connection to later weeks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2: procurement and WPI data preparation. Week 3: measures. Week 4: material vie</w:t>
            </w:r>
            <w:r w:rsidRPr="00C84862">
              <w:rPr>
                <w:rFonts w:ascii="Times New Roman" w:hAnsi="Times New Roman" w:cs="Times New Roman"/>
                <w:sz w:val="18"/>
                <w:szCs w:val="18"/>
              </w:rPr>
              <w:t>ws.</w:t>
            </w:r>
          </w:p>
        </w:tc>
      </w:tr>
    </w:tbl>
    <w:p w:rsidR="000971BB" w:rsidRPr="00C84862" w:rsidRDefault="000971BB">
      <w:pPr>
        <w:spacing w:after="120"/>
        <w:rPr>
          <w:rFonts w:ascii="Times New Roman" w:hAnsi="Times New Roman" w:cs="Times New Roman"/>
        </w:rPr>
      </w:pPr>
    </w:p>
    <w:p w:rsidR="000971BB" w:rsidRPr="00C84862" w:rsidRDefault="00F334D7">
      <w:pPr>
        <w:pStyle w:val="Heading2"/>
        <w:rPr>
          <w:rFonts w:ascii="Times New Roman" w:hAnsi="Times New Roman" w:cs="Times New Roman"/>
        </w:rPr>
      </w:pPr>
      <w:bookmarkStart w:id="33" w:name="_Toc241741715"/>
      <w:r w:rsidRPr="00C84862">
        <w:rPr>
          <w:rFonts w:ascii="Times New Roman" w:hAnsi="Times New Roman" w:cs="Times New Roman"/>
        </w:rPr>
        <w:t>4.5 Project Risk Intelligence</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Business context</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Management needs to know which projects are most likely to miss budget or schedule.</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Problem addressed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Risk is judged informally, and warning signs in cost and schedule data are not combined.</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Objective</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Support identification of projects with financial, scheduling or operational risk (supports O6).</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Target users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Senior Management; Project Manager; Finance Manager.</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Required information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Outputs of Use Cases 1-4: cost deviation, schedule deviation, resource</w:t>
            </w:r>
            <w:r w:rsidRPr="00C84862">
              <w:rPr>
                <w:rFonts w:ascii="Times New Roman" w:hAnsi="Times New Roman" w:cs="Times New Roman"/>
                <w:sz w:val="18"/>
                <w:szCs w:val="18"/>
              </w:rPr>
              <w:t xml:space="preserve"> constraints; risk categories and a risk register.</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KPIs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Number of High-Risk Projects; Cost Overrun Risk; Schedule Delay Risk.</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Proposed Power BI approach</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Rule-based flags with thresholds agreed with stakeholders; a portfolio watch-list view.</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Decisions supported</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Escalation, additional review, contingency allocation.</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Expected (potential) benefits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 consistent, transparent way to flag projects for attention.</w:t>
            </w:r>
          </w:p>
        </w:tc>
      </w:tr>
      <w:tr w:rsidR="000971BB" w:rsidRPr="00C84862">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Connection to later weeks</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4: watch-list design. Week 5: rule-based flags are the b</w:t>
            </w:r>
            <w:r w:rsidRPr="00C84862">
              <w:rPr>
                <w:rFonts w:ascii="Times New Roman" w:hAnsi="Times New Roman" w:cs="Times New Roman"/>
                <w:sz w:val="18"/>
                <w:szCs w:val="18"/>
              </w:rPr>
              <w:t>aseline against which predictive approaches (for example, forecasting cost or delay) could be explored.</w:t>
            </w:r>
          </w:p>
        </w:tc>
      </w:tr>
    </w:tbl>
    <w:p w:rsidR="000971BB" w:rsidRPr="00C84862" w:rsidRDefault="000971BB">
      <w:pPr>
        <w:spacing w:after="120"/>
        <w:rPr>
          <w:rFonts w:ascii="Times New Roman" w:hAnsi="Times New Roman" w:cs="Times New Roman"/>
        </w:rPr>
      </w:pPr>
    </w:p>
    <w:p w:rsidR="000971BB" w:rsidRPr="00C84862" w:rsidRDefault="00F334D7">
      <w:pPr>
        <w:pStyle w:val="Heading2"/>
        <w:rPr>
          <w:rFonts w:ascii="Times New Roman" w:hAnsi="Times New Roman" w:cs="Times New Roman"/>
        </w:rPr>
      </w:pPr>
      <w:bookmarkStart w:id="34" w:name="_Toc241741716"/>
      <w:r w:rsidRPr="00C84862">
        <w:rPr>
          <w:rFonts w:ascii="Times New Roman" w:hAnsi="Times New Roman" w:cs="Times New Roman"/>
        </w:rPr>
        <w:t>4.6 Use-Case Comparison and Prioritization</w:t>
      </w:r>
      <w:bookmarkEnd w:id="34"/>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5</w:t>
      </w:r>
      <w:r w:rsidRPr="00C84862">
        <w:rPr>
          <w:rFonts w:ascii="Times New Roman" w:hAnsi="Times New Roman" w:cs="Times New Roman"/>
        </w:rPr>
        <w:fldChar w:fldCharType="end"/>
      </w:r>
      <w:r w:rsidRPr="00C84862">
        <w:rPr>
          <w:rFonts w:ascii="Times New Roman" w:hAnsi="Times New Roman" w:cs="Times New Roman"/>
        </w:rPr>
        <w:t>: Comparison of the five proposed use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600"/>
        <w:gridCol w:w="1900"/>
        <w:gridCol w:w="1500"/>
        <w:gridCol w:w="1238"/>
      </w:tblGrid>
      <w:tr w:rsidR="000971BB" w:rsidRPr="00C84862">
        <w:tblPrEx>
          <w:tblCellMar>
            <w:top w:w="0" w:type="dxa"/>
            <w:bottom w:w="0" w:type="dxa"/>
          </w:tblCellMar>
        </w:tblPrEx>
        <w:trPr>
          <w:cantSplit/>
          <w:tblHeader/>
        </w:trPr>
        <w:tc>
          <w:tcPr>
            <w:tcW w:w="19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Use case</w:t>
            </w:r>
          </w:p>
        </w:tc>
        <w:tc>
          <w:tcPr>
            <w:tcW w:w="1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Primary users</w:t>
            </w:r>
          </w:p>
        </w:tc>
        <w:tc>
          <w:tcPr>
            <w:tcW w:w="16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Core data</w:t>
            </w:r>
          </w:p>
        </w:tc>
        <w:tc>
          <w:tcPr>
            <w:tcW w:w="19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Key KPIs</w:t>
            </w:r>
          </w:p>
        </w:tc>
        <w:tc>
          <w:tcPr>
            <w:tcW w:w="1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Dependency</w:t>
            </w:r>
          </w:p>
        </w:tc>
        <w:tc>
          <w:tcPr>
            <w:tcW w:w="12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Priority</w:t>
            </w:r>
          </w:p>
        </w:tc>
      </w:tr>
      <w:tr w:rsidR="000971BB" w:rsidRPr="00C84862">
        <w:tblPrEx>
          <w:tblCellMar>
            <w:top w:w="0" w:type="dxa"/>
            <w:bottom w:w="0" w:type="dxa"/>
          </w:tblCellMar>
        </w:tblPrEx>
        <w:trPr>
          <w:cantSplit/>
        </w:trPr>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UC1 Project Performance</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Manager</w:t>
            </w:r>
          </w:p>
        </w:tc>
        <w:tc>
          <w:tcPr>
            <w:tcW w:w="1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Progress, schedule</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Schedule Variance; Days Delayed</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master data</w:t>
            </w:r>
          </w:p>
        </w:tc>
        <w:tc>
          <w:tcPr>
            <w:tcW w:w="1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High</w:t>
            </w:r>
          </w:p>
        </w:tc>
      </w:tr>
      <w:tr w:rsidR="000971BB" w:rsidRPr="00C84862">
        <w:tblPrEx>
          <w:tblCellMar>
            <w:top w:w="0" w:type="dxa"/>
            <w:bottom w:w="0" w:type="dxa"/>
          </w:tblCellMar>
        </w:tblPrEx>
        <w:trPr>
          <w:cantSplit/>
        </w:trPr>
        <w:tc>
          <w:tcPr>
            <w:tcW w:w="1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UC2 Cost and Budget</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Finance Manager</w:t>
            </w:r>
          </w:p>
        </w:tc>
        <w:tc>
          <w:tcPr>
            <w:tcW w:w="16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 actual cost</w:t>
            </w:r>
          </w:p>
        </w:tc>
        <w:tc>
          <w:tcPr>
            <w:tcW w:w="1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Variance %; Budget Utilization</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master data</w:t>
            </w:r>
          </w:p>
        </w:tc>
        <w:tc>
          <w:tcPr>
            <w:tcW w:w="12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High</w:t>
            </w:r>
          </w:p>
        </w:tc>
      </w:tr>
      <w:tr w:rsidR="000971BB" w:rsidRPr="00C84862">
        <w:tblPrEx>
          <w:tblCellMar>
            <w:top w:w="0" w:type="dxa"/>
            <w:bottom w:w="0" w:type="dxa"/>
          </w:tblCellMar>
        </w:tblPrEx>
        <w:trPr>
          <w:cantSplit/>
        </w:trPr>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UC3 Workforce</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Operations Manager</w:t>
            </w:r>
          </w:p>
        </w:tc>
        <w:tc>
          <w:tcPr>
            <w:tcW w:w="1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Hours,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cost, output</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Utilization; Productivity</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and trade data</w:t>
            </w:r>
          </w:p>
        </w:tc>
        <w:tc>
          <w:tcPr>
            <w:tcW w:w="1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Medium</w:t>
            </w:r>
          </w:p>
        </w:tc>
      </w:tr>
      <w:tr w:rsidR="000971BB" w:rsidRPr="00C84862">
        <w:tblPrEx>
          <w:tblCellMar>
            <w:top w:w="0" w:type="dxa"/>
            <w:bottom w:w="0" w:type="dxa"/>
          </w:tblCellMar>
        </w:tblPrEx>
        <w:trPr>
          <w:cantSplit/>
        </w:trPr>
        <w:tc>
          <w:tcPr>
            <w:tcW w:w="1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UC4 Material and Procurement</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Procurement Manager</w:t>
            </w:r>
          </w:p>
        </w:tc>
        <w:tc>
          <w:tcPr>
            <w:tcW w:w="16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Quantities, cost, orders</w:t>
            </w:r>
          </w:p>
        </w:tc>
        <w:tc>
          <w:tcPr>
            <w:tcW w:w="1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Cost Variance; Lead Time</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and supplier data</w:t>
            </w:r>
          </w:p>
        </w:tc>
        <w:tc>
          <w:tcPr>
            <w:tcW w:w="12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Medium</w:t>
            </w:r>
          </w:p>
        </w:tc>
      </w:tr>
      <w:tr w:rsidR="000971BB" w:rsidRPr="00C84862">
        <w:tblPrEx>
          <w:tblCellMar>
            <w:top w:w="0" w:type="dxa"/>
            <w:bottom w:w="0" w:type="dxa"/>
          </w:tblCellMar>
        </w:tblPrEx>
        <w:trPr>
          <w:cantSplit/>
        </w:trPr>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UC5 Risk</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Senior Management</w:t>
            </w:r>
          </w:p>
        </w:tc>
        <w:tc>
          <w:tcPr>
            <w:tcW w:w="1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Outputs of UC1-4</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High-Risk Projects</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UC1-UC4</w:t>
            </w:r>
          </w:p>
        </w:tc>
        <w:tc>
          <w:tcPr>
            <w:tcW w:w="1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Later (Week 5)</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 Priority reflects dependency order, not importance to the business.</w:t>
      </w:r>
    </w:p>
    <w:p w:rsidR="000971BB" w:rsidRPr="00C84862" w:rsidRDefault="00F334D7">
      <w:pPr>
        <w:pStyle w:val="Heading1"/>
        <w:pageBreakBefore/>
        <w:rPr>
          <w:rFonts w:ascii="Times New Roman" w:hAnsi="Times New Roman" w:cs="Times New Roman"/>
        </w:rPr>
      </w:pPr>
      <w:bookmarkStart w:id="35" w:name="_Toc241741717"/>
      <w:r w:rsidRPr="00C84862">
        <w:rPr>
          <w:rFonts w:ascii="Times New Roman" w:hAnsi="Times New Roman" w:cs="Times New Roman"/>
        </w:rPr>
        <w:lastRenderedPageBreak/>
        <w:t>Chapter 5: KPI Framework</w:t>
      </w:r>
      <w:bookmarkEnd w:id="35"/>
    </w:p>
    <w:p w:rsidR="000971BB" w:rsidRPr="00C84862" w:rsidRDefault="00F334D7">
      <w:pPr>
        <w:pStyle w:val="Heading2"/>
        <w:rPr>
          <w:rFonts w:ascii="Times New Roman" w:hAnsi="Times New Roman" w:cs="Times New Roman"/>
        </w:rPr>
      </w:pPr>
      <w:bookmarkStart w:id="36" w:name="_Toc241741718"/>
      <w:r w:rsidRPr="00C84862">
        <w:rPr>
          <w:rFonts w:ascii="Times New Roman" w:hAnsi="Times New Roman" w:cs="Times New Roman"/>
        </w:rPr>
        <w:t>5.1 KPI Selection Approach</w:t>
      </w:r>
      <w:bookmarkEnd w:id="36"/>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Each proposed KPI must (</w:t>
      </w:r>
      <w:proofErr w:type="spellStart"/>
      <w:r w:rsidRPr="00C84862">
        <w:rPr>
          <w:rFonts w:ascii="Times New Roman" w:hAnsi="Times New Roman" w:cs="Times New Roman"/>
        </w:rPr>
        <w:t>i</w:t>
      </w:r>
      <w:proofErr w:type="spellEnd"/>
      <w:r w:rsidRPr="00C84862">
        <w:rPr>
          <w:rFonts w:ascii="Times New Roman" w:hAnsi="Times New Roman" w:cs="Times New Roman"/>
        </w:rPr>
        <w:t>) support at least one strategic objective, (ii) have a single unambiguous formula, (iii) be computable from data that an organization can realistically hold, and (iv) lead to a decision. KPIs are grouped</w:t>
      </w:r>
      <w:r w:rsidRPr="00C84862">
        <w:rPr>
          <w:rFonts w:ascii="Times New Roman" w:hAnsi="Times New Roman" w:cs="Times New Roman"/>
        </w:rPr>
        <w:t xml:space="preserve"> into five categories matching the use cases. The framework is a </w:t>
      </w:r>
      <w:r w:rsidRPr="00C84862">
        <w:rPr>
          <w:rFonts w:ascii="Times New Roman" w:hAnsi="Times New Roman" w:cs="Times New Roman"/>
          <w:b/>
          <w:bCs/>
        </w:rPr>
        <w:t>proposed measurement design</w:t>
      </w:r>
      <w:r w:rsidRPr="00C84862">
        <w:rPr>
          <w:rFonts w:ascii="Times New Roman" w:hAnsi="Times New Roman" w:cs="Times New Roman"/>
        </w:rPr>
        <w:t>. No KPI values are calculated or invented in this report.</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Earned Value Management (EVM) metrics require three quantities defined on the same baseline: planned valu</w:t>
      </w:r>
      <w:r w:rsidRPr="00C84862">
        <w:rPr>
          <w:rFonts w:ascii="Times New Roman" w:hAnsi="Times New Roman" w:cs="Times New Roman"/>
        </w:rPr>
        <w:t>e (PV), earned value (EV) and actual cost (AC). Cost Performance Index (CPI = EV / AC) and Schedule Performance Index (SPI = EV / PV) are meaningful only if EV is measured using an agreed rule for crediting completed work (Project Management Institute, n.d</w:t>
      </w:r>
      <w:r w:rsidRPr="00C84862">
        <w:rPr>
          <w:rFonts w:ascii="Times New Roman" w:hAnsi="Times New Roman" w:cs="Times New Roman"/>
        </w:rPr>
        <w:t>.). Where such data do not exist, these two indices are not calculated and simpler budget-based variances are used.</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6096000" cy="4114800"/>
            <wp:effectExtent l="0" t="0" r="0" b="0"/>
            <wp:docPr id="10" name="Proposed KPI framework by category and linked objectives" descr="Proposed KPI framework by category and linked objectives" title="Proposed KPI framework by category and linke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4114800"/>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10</w:t>
      </w:r>
      <w:r w:rsidRPr="00C84862">
        <w:rPr>
          <w:rFonts w:ascii="Times New Roman" w:hAnsi="Times New Roman" w:cs="Times New Roman"/>
        </w:rPr>
        <w:fldChar w:fldCharType="end"/>
      </w:r>
      <w:r w:rsidRPr="00C84862">
        <w:rPr>
          <w:rFonts w:ascii="Times New Roman" w:hAnsi="Times New Roman" w:cs="Times New Roman"/>
        </w:rPr>
        <w:t>: Proposed KPI framework by category and linked objectives</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Prepared by the author (proposal). Objective numbers refer to Table 3.</w:t>
      </w:r>
    </w:p>
    <w:p w:rsidR="000971BB" w:rsidRPr="00C84862" w:rsidRDefault="00F334D7">
      <w:pPr>
        <w:pStyle w:val="Heading2"/>
        <w:rPr>
          <w:rFonts w:ascii="Times New Roman" w:hAnsi="Times New Roman" w:cs="Times New Roman"/>
        </w:rPr>
      </w:pPr>
      <w:bookmarkStart w:id="37" w:name="_Toc241741719"/>
      <w:r w:rsidRPr="00C84862">
        <w:rPr>
          <w:rFonts w:ascii="Times New Roman" w:hAnsi="Times New Roman" w:cs="Times New Roman"/>
        </w:rPr>
        <w:t>5.2 Financial KPIs</w:t>
      </w:r>
      <w:bookmarkEnd w:id="37"/>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6</w:t>
      </w:r>
      <w:r w:rsidRPr="00C84862">
        <w:rPr>
          <w:rFonts w:ascii="Times New Roman" w:hAnsi="Times New Roman" w:cs="Times New Roman"/>
        </w:rPr>
        <w:fldChar w:fldCharType="end"/>
      </w:r>
      <w:r w:rsidRPr="00C84862">
        <w:rPr>
          <w:rFonts w:ascii="Times New Roman" w:hAnsi="Times New Roman" w:cs="Times New Roman"/>
        </w:rPr>
        <w:t>: Financial KPIs (proposed)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500"/>
        <w:gridCol w:w="2250"/>
        <w:gridCol w:w="1650"/>
        <w:gridCol w:w="700"/>
        <w:gridCol w:w="2288"/>
      </w:tblGrid>
      <w:tr w:rsidR="000971BB" w:rsidRPr="00C84862">
        <w:tblPrEx>
          <w:tblCellMar>
            <w:top w:w="0" w:type="dxa"/>
            <w:bottom w:w="0" w:type="dxa"/>
          </w:tblCellMar>
        </w:tblPrEx>
        <w:trPr>
          <w:cantSplit/>
          <w:tblHeader/>
        </w:trPr>
        <w:tc>
          <w:tcPr>
            <w:tcW w:w="1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KPI</w:t>
            </w:r>
          </w:p>
        </w:tc>
        <w:tc>
          <w:tcPr>
            <w:tcW w:w="1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Meaning</w:t>
            </w:r>
          </w:p>
        </w:tc>
        <w:tc>
          <w:tcPr>
            <w:tcW w:w="2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Formula / definition</w:t>
            </w:r>
          </w:p>
        </w:tc>
        <w:tc>
          <w:tcPr>
            <w:tcW w:w="16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Required information</w:t>
            </w:r>
          </w:p>
        </w:tc>
        <w:tc>
          <w:tcPr>
            <w:tcW w:w="7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Unit</w:t>
            </w:r>
          </w:p>
        </w:tc>
        <w:tc>
          <w:tcPr>
            <w:tcW w:w="228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Business relevance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Budget</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Approved total budget (budget at completion, BAC)</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Approved baseline budget for the project</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Approved budget by project and cost category</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Rs</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Reference point for all cost KPIs</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lastRenderedPageBreak/>
              <w:t>Actual Cost (AC)</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incurred to date</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Sum of recorded expenditure to the status date</w:t>
            </w:r>
          </w:p>
        </w:tc>
        <w:tc>
          <w:tcPr>
            <w:tcW w:w="16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ledger by project, category, date</w:t>
            </w:r>
          </w:p>
        </w:tc>
        <w:tc>
          <w:tcPr>
            <w:tcW w:w="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Rs</w:t>
            </w:r>
          </w:p>
        </w:tc>
        <w:tc>
          <w:tcPr>
            <w:tcW w:w="22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Shows what has been spent</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Variance (CV)</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Difference between budgeted cost of work performed and actual cost</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CV = EV - AC. Positive = under budget; negative = over budget. Without EVM data: Budget Variance = Budgeted cost for the period - AC</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EV (or period budget) and AC on the same basis</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Rs</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Direct measure of cost deviation (O1)</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Variance %</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CV relative to the budgeted cost of work performed</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Variance % = (CV / EV) x 100</w:t>
            </w:r>
          </w:p>
        </w:tc>
        <w:tc>
          <w:tcPr>
            <w:tcW w:w="16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EV (or period budget), AC</w:t>
            </w:r>
          </w:p>
        </w:tc>
        <w:tc>
          <w:tcPr>
            <w:tcW w:w="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t>
            </w:r>
          </w:p>
        </w:tc>
        <w:tc>
          <w:tcPr>
            <w:tcW w:w="22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Allows comparison across projects of different size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 Utilization</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Share of total budget already spent</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 Utilization = (AC / BAC) x 100</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AC, BAC</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Shows spend relative to total budget; interpret with progress, since high utilization may be normal late in a project</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EVM relationships per Project Management Institute (n.d.).</w:t>
      </w:r>
    </w:p>
    <w:p w:rsidR="000971BB" w:rsidRPr="00C84862" w:rsidRDefault="00F334D7">
      <w:pPr>
        <w:pStyle w:val="Heading2"/>
        <w:rPr>
          <w:rFonts w:ascii="Times New Roman" w:hAnsi="Times New Roman" w:cs="Times New Roman"/>
        </w:rPr>
      </w:pPr>
      <w:bookmarkStart w:id="38" w:name="_Toc241741720"/>
      <w:r w:rsidRPr="00C84862">
        <w:rPr>
          <w:rFonts w:ascii="Times New Roman" w:hAnsi="Times New Roman" w:cs="Times New Roman"/>
        </w:rPr>
        <w:t>5.3 Schedule KPIs</w:t>
      </w:r>
      <w:bookmarkEnd w:id="38"/>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7</w:t>
      </w:r>
      <w:r w:rsidRPr="00C84862">
        <w:rPr>
          <w:rFonts w:ascii="Times New Roman" w:hAnsi="Times New Roman" w:cs="Times New Roman"/>
        </w:rPr>
        <w:fldChar w:fldCharType="end"/>
      </w:r>
      <w:r w:rsidRPr="00C84862">
        <w:rPr>
          <w:rFonts w:ascii="Times New Roman" w:hAnsi="Times New Roman" w:cs="Times New Roman"/>
        </w:rPr>
        <w:t>: Schedule KPIs (proposed)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500"/>
        <w:gridCol w:w="2250"/>
        <w:gridCol w:w="1650"/>
        <w:gridCol w:w="700"/>
        <w:gridCol w:w="2288"/>
      </w:tblGrid>
      <w:tr w:rsidR="000971BB" w:rsidRPr="00C84862">
        <w:tblPrEx>
          <w:tblCellMar>
            <w:top w:w="0" w:type="dxa"/>
            <w:bottom w:w="0" w:type="dxa"/>
          </w:tblCellMar>
        </w:tblPrEx>
        <w:trPr>
          <w:cantSplit/>
          <w:tblHeader/>
        </w:trPr>
        <w:tc>
          <w:tcPr>
            <w:tcW w:w="1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KPI</w:t>
            </w:r>
          </w:p>
        </w:tc>
        <w:tc>
          <w:tcPr>
            <w:tcW w:w="1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Meaning</w:t>
            </w:r>
          </w:p>
        </w:tc>
        <w:tc>
          <w:tcPr>
            <w:tcW w:w="2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Formula / definition</w:t>
            </w:r>
          </w:p>
        </w:tc>
        <w:tc>
          <w:tcPr>
            <w:tcW w:w="16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Required information</w:t>
            </w:r>
          </w:p>
        </w:tc>
        <w:tc>
          <w:tcPr>
            <w:tcW w:w="7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Unit</w:t>
            </w:r>
          </w:p>
        </w:tc>
        <w:tc>
          <w:tcPr>
            <w:tcW w:w="228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Business relevance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 Progress</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Share of work planned to be complete by the status date</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 Progress % = (PV / BAC) x 100, or planned % complete from the baseline schedule</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Baseline schedule; planned value</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Reference for progress comparison (O2)</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Actual Progress</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Share of work actually complete</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Actual Progress % = (EV / BAC) x 100, or measured % complete using a defined rule</w:t>
            </w:r>
          </w:p>
        </w:tc>
        <w:tc>
          <w:tcPr>
            <w:tcW w:w="16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Progress measurements; earning rule</w:t>
            </w:r>
          </w:p>
        </w:tc>
        <w:tc>
          <w:tcPr>
            <w:tcW w:w="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t>
            </w:r>
          </w:p>
        </w:tc>
        <w:tc>
          <w:tcPr>
            <w:tcW w:w="22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Shows real status</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Schedule Variance (SV)</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Gap between actual and planned progress</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Progress points: Actual % - Planned %. EVM form: SV = EV - PV (Rs). Negative = behind plan</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 and actual progress</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points or Rs</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Identifies slippage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Days Delayed</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Calendar days a project or activity is late</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Days Delayed = </w:t>
            </w:r>
            <w:proofErr w:type="gramStart"/>
            <w:r w:rsidRPr="00C84862">
              <w:rPr>
                <w:rFonts w:ascii="Times New Roman" w:hAnsi="Times New Roman" w:cs="Times New Roman"/>
                <w:sz w:val="18"/>
                <w:szCs w:val="18"/>
              </w:rPr>
              <w:t>max(</w:t>
            </w:r>
            <w:proofErr w:type="gramEnd"/>
            <w:r w:rsidRPr="00C84862">
              <w:rPr>
                <w:rFonts w:ascii="Times New Roman" w:hAnsi="Times New Roman" w:cs="Times New Roman"/>
                <w:sz w:val="18"/>
                <w:szCs w:val="18"/>
              </w:rPr>
              <w:t>0, forecast or actual finish date - baseline finish date)</w:t>
            </w:r>
          </w:p>
        </w:tc>
        <w:tc>
          <w:tcPr>
            <w:tcW w:w="16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Baseline and forecast/actual dates</w:t>
            </w:r>
          </w:p>
        </w:tc>
        <w:tc>
          <w:tcPr>
            <w:tcW w:w="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Days</w:t>
            </w:r>
          </w:p>
        </w:tc>
        <w:tc>
          <w:tcPr>
            <w:tcW w:w="22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Easily understood measure of delay</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Schedule Performance Index (SPI)</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Schedule efficiency</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SPI = EV / PV. SPI &lt; 1 = behind plan; &gt; 1 = ahead</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Valid EVM data (PV, EV on one baseline); PV &gt; 0</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Ratio</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Compact comparison across projects (O3). Only where EVM data exist</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SPI and SV per Project Management Institute (n.d.).</w:t>
      </w:r>
    </w:p>
    <w:p w:rsidR="000971BB" w:rsidRPr="00C84862" w:rsidRDefault="00F334D7">
      <w:pPr>
        <w:pStyle w:val="Heading2"/>
        <w:rPr>
          <w:rFonts w:ascii="Times New Roman" w:hAnsi="Times New Roman" w:cs="Times New Roman"/>
        </w:rPr>
      </w:pPr>
      <w:bookmarkStart w:id="39" w:name="_Toc241741721"/>
      <w:r w:rsidRPr="00C84862">
        <w:rPr>
          <w:rFonts w:ascii="Times New Roman" w:hAnsi="Times New Roman" w:cs="Times New Roman"/>
        </w:rPr>
        <w:t>5.4 Workforce KPIs</w:t>
      </w:r>
      <w:bookmarkEnd w:id="39"/>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8</w:t>
      </w:r>
      <w:r w:rsidRPr="00C84862">
        <w:rPr>
          <w:rFonts w:ascii="Times New Roman" w:hAnsi="Times New Roman" w:cs="Times New Roman"/>
        </w:rPr>
        <w:fldChar w:fldCharType="end"/>
      </w:r>
      <w:r w:rsidRPr="00C84862">
        <w:rPr>
          <w:rFonts w:ascii="Times New Roman" w:hAnsi="Times New Roman" w:cs="Times New Roman"/>
        </w:rPr>
        <w:t>: Workforce KPIs (proposed)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500"/>
        <w:gridCol w:w="2250"/>
        <w:gridCol w:w="1650"/>
        <w:gridCol w:w="700"/>
        <w:gridCol w:w="2288"/>
      </w:tblGrid>
      <w:tr w:rsidR="000971BB" w:rsidRPr="00C84862">
        <w:tblPrEx>
          <w:tblCellMar>
            <w:top w:w="0" w:type="dxa"/>
            <w:bottom w:w="0" w:type="dxa"/>
          </w:tblCellMar>
        </w:tblPrEx>
        <w:trPr>
          <w:cantSplit/>
          <w:tblHeader/>
        </w:trPr>
        <w:tc>
          <w:tcPr>
            <w:tcW w:w="1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KPI</w:t>
            </w:r>
          </w:p>
        </w:tc>
        <w:tc>
          <w:tcPr>
            <w:tcW w:w="1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Meaning</w:t>
            </w:r>
          </w:p>
        </w:tc>
        <w:tc>
          <w:tcPr>
            <w:tcW w:w="2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Formula / definition</w:t>
            </w:r>
          </w:p>
        </w:tc>
        <w:tc>
          <w:tcPr>
            <w:tcW w:w="16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Required information</w:t>
            </w:r>
          </w:p>
        </w:tc>
        <w:tc>
          <w:tcPr>
            <w:tcW w:w="7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Unit</w:t>
            </w:r>
          </w:p>
        </w:tc>
        <w:tc>
          <w:tcPr>
            <w:tcW w:w="228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Business relevance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Total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effort booked</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Sum of hours recorded in timesheets or attendance records</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Timesheets by worker, trade, project, date</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Hours</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Basis for workforce analysis (O4)</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lastRenderedPageBreak/>
              <w:t>Productive Hours</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Hours spent on value-adding work</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Hours coded to productive tasks (excluding idle, waiting and rework time)</w:t>
            </w:r>
          </w:p>
        </w:tc>
        <w:tc>
          <w:tcPr>
            <w:tcW w:w="16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Hours classified by activity type</w:t>
            </w:r>
          </w:p>
        </w:tc>
        <w:tc>
          <w:tcPr>
            <w:tcW w:w="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Hours</w:t>
            </w:r>
          </w:p>
        </w:tc>
        <w:tc>
          <w:tcPr>
            <w:tcW w:w="22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Separates effort from useful effort; needs a clear coding rule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Workforce Utilization</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Share of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that were productive</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Utilization = (Productive Hours / Total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x 100</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Productive and total hours</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Shows idle or lost time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Productivity</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Output per unit of </w:t>
            </w:r>
            <w:proofErr w:type="spellStart"/>
            <w:r w:rsidRPr="00C84862">
              <w:rPr>
                <w:rFonts w:ascii="Times New Roman" w:hAnsi="Times New Roman" w:cs="Times New Roman"/>
                <w:sz w:val="18"/>
                <w:szCs w:val="18"/>
              </w:rPr>
              <w:t>labour</w:t>
            </w:r>
            <w:proofErr w:type="spellEnd"/>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Productivity = Output quantity completed /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(for example, m3 of concrete per hour)</w:t>
            </w:r>
          </w:p>
        </w:tc>
        <w:tc>
          <w:tcPr>
            <w:tcW w:w="16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Output quantities by activity;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w:t>
            </w:r>
          </w:p>
        </w:tc>
        <w:tc>
          <w:tcPr>
            <w:tcW w:w="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Units per hour</w:t>
            </w:r>
          </w:p>
        </w:tc>
        <w:tc>
          <w:tcPr>
            <w:tcW w:w="22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Core efficiency measure; compare only like with like</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w:t>
      </w:r>
    </w:p>
    <w:p w:rsidR="000971BB" w:rsidRPr="00C84862" w:rsidRDefault="00F334D7">
      <w:pPr>
        <w:pStyle w:val="Heading2"/>
        <w:rPr>
          <w:rFonts w:ascii="Times New Roman" w:hAnsi="Times New Roman" w:cs="Times New Roman"/>
        </w:rPr>
      </w:pPr>
      <w:bookmarkStart w:id="40" w:name="_Toc241741722"/>
      <w:r w:rsidRPr="00C84862">
        <w:rPr>
          <w:rFonts w:ascii="Times New Roman" w:hAnsi="Times New Roman" w:cs="Times New Roman"/>
        </w:rPr>
        <w:t>5.5 Material and Procurement KPIs</w:t>
      </w:r>
      <w:bookmarkEnd w:id="40"/>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9</w:t>
      </w:r>
      <w:r w:rsidRPr="00C84862">
        <w:rPr>
          <w:rFonts w:ascii="Times New Roman" w:hAnsi="Times New Roman" w:cs="Times New Roman"/>
        </w:rPr>
        <w:fldChar w:fldCharType="end"/>
      </w:r>
      <w:r w:rsidRPr="00C84862">
        <w:rPr>
          <w:rFonts w:ascii="Times New Roman" w:hAnsi="Times New Roman" w:cs="Times New Roman"/>
        </w:rPr>
        <w:t>: Material and procurement KPIs (proposed)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1492"/>
        <w:gridCol w:w="2231"/>
        <w:gridCol w:w="1642"/>
        <w:gridCol w:w="755"/>
        <w:gridCol w:w="2270"/>
      </w:tblGrid>
      <w:tr w:rsidR="000971BB" w:rsidRPr="00C84862">
        <w:tblPrEx>
          <w:tblCellMar>
            <w:top w:w="0" w:type="dxa"/>
            <w:bottom w:w="0" w:type="dxa"/>
          </w:tblCellMar>
        </w:tblPrEx>
        <w:trPr>
          <w:cantSplit/>
          <w:tblHeader/>
        </w:trPr>
        <w:tc>
          <w:tcPr>
            <w:tcW w:w="1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KPI</w:t>
            </w:r>
          </w:p>
        </w:tc>
        <w:tc>
          <w:tcPr>
            <w:tcW w:w="1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Meaning</w:t>
            </w:r>
          </w:p>
        </w:tc>
        <w:tc>
          <w:tcPr>
            <w:tcW w:w="2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Formula / definition</w:t>
            </w:r>
          </w:p>
        </w:tc>
        <w:tc>
          <w:tcPr>
            <w:tcW w:w="16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Required information</w:t>
            </w:r>
          </w:p>
        </w:tc>
        <w:tc>
          <w:tcPr>
            <w:tcW w:w="7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Unit</w:t>
            </w:r>
          </w:p>
        </w:tc>
        <w:tc>
          <w:tcPr>
            <w:tcW w:w="228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Business relevance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Consumption</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Quantity of material used</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Sum of quantities issued or used in a period; compare with planned (bill-of-quantities) quantity</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issue records; planned quantities</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Units (</w:t>
            </w:r>
            <w:proofErr w:type="spellStart"/>
            <w:r w:rsidRPr="00C84862">
              <w:rPr>
                <w:rFonts w:ascii="Times New Roman" w:hAnsi="Times New Roman" w:cs="Times New Roman"/>
                <w:sz w:val="18"/>
                <w:szCs w:val="18"/>
              </w:rPr>
              <w:t>tonnes</w:t>
            </w:r>
            <w:proofErr w:type="spellEnd"/>
            <w:r w:rsidRPr="00C84862">
              <w:rPr>
                <w:rFonts w:ascii="Times New Roman" w:hAnsi="Times New Roman" w:cs="Times New Roman"/>
                <w:sz w:val="18"/>
                <w:szCs w:val="18"/>
              </w:rPr>
              <w:t>, m3, bags)</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Detects over-use and waste (O5)</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Cost</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Value of material purchased or used</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Sum of (quantity x unit rate)</w:t>
            </w:r>
          </w:p>
        </w:tc>
        <w:tc>
          <w:tcPr>
            <w:tcW w:w="16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Quantities and unit rates</w:t>
            </w:r>
          </w:p>
        </w:tc>
        <w:tc>
          <w:tcPr>
            <w:tcW w:w="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Rs</w:t>
            </w:r>
          </w:p>
        </w:tc>
        <w:tc>
          <w:tcPr>
            <w:tcW w:w="22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Shows material expenditure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Cost Variance</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Difference between budgeted and actual material cost</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Budgeted material cost for work performed - Actual material cost. Positive = </w:t>
            </w:r>
            <w:proofErr w:type="spellStart"/>
            <w:r w:rsidRPr="00C84862">
              <w:rPr>
                <w:rFonts w:ascii="Times New Roman" w:hAnsi="Times New Roman" w:cs="Times New Roman"/>
                <w:sz w:val="18"/>
                <w:szCs w:val="18"/>
              </w:rPr>
              <w:t>favourable</w:t>
            </w:r>
            <w:proofErr w:type="spellEnd"/>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Budgeted rates and quantities; actual cost</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Rs</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Shows price and usage effects</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Procurement Lead Time</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Time from order to delivery</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Lead Time = delivery date - purchase-order date (average by material or supplier)</w:t>
            </w:r>
          </w:p>
        </w:tc>
        <w:tc>
          <w:tcPr>
            <w:tcW w:w="16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Purchase order and receipt dates</w:t>
            </w:r>
          </w:p>
        </w:tc>
        <w:tc>
          <w:tcPr>
            <w:tcW w:w="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Days</w:t>
            </w:r>
          </w:p>
        </w:tc>
        <w:tc>
          <w:tcPr>
            <w:tcW w:w="22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Identifies slow suppliers and schedule risk</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w:t>
      </w:r>
    </w:p>
    <w:p w:rsidR="000971BB" w:rsidRPr="00C84862" w:rsidRDefault="00F334D7">
      <w:pPr>
        <w:pStyle w:val="Heading2"/>
        <w:rPr>
          <w:rFonts w:ascii="Times New Roman" w:hAnsi="Times New Roman" w:cs="Times New Roman"/>
        </w:rPr>
      </w:pPr>
      <w:bookmarkStart w:id="41" w:name="_Toc241741723"/>
      <w:r w:rsidRPr="00C84862">
        <w:rPr>
          <w:rFonts w:ascii="Times New Roman" w:hAnsi="Times New Roman" w:cs="Times New Roman"/>
        </w:rPr>
        <w:t>5.6 Risk KPIs</w:t>
      </w:r>
      <w:bookmarkEnd w:id="41"/>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10</w:t>
      </w:r>
      <w:r w:rsidRPr="00C84862">
        <w:rPr>
          <w:rFonts w:ascii="Times New Roman" w:hAnsi="Times New Roman" w:cs="Times New Roman"/>
        </w:rPr>
        <w:fldChar w:fldCharType="end"/>
      </w:r>
      <w:r w:rsidRPr="00C84862">
        <w:rPr>
          <w:rFonts w:ascii="Times New Roman" w:hAnsi="Times New Roman" w:cs="Times New Roman"/>
        </w:rPr>
        <w:t>: Risk KPIs (proposed)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500"/>
        <w:gridCol w:w="2250"/>
        <w:gridCol w:w="1650"/>
        <w:gridCol w:w="700"/>
        <w:gridCol w:w="2288"/>
      </w:tblGrid>
      <w:tr w:rsidR="000971BB" w:rsidRPr="00C84862">
        <w:tblPrEx>
          <w:tblCellMar>
            <w:top w:w="0" w:type="dxa"/>
            <w:bottom w:w="0" w:type="dxa"/>
          </w:tblCellMar>
        </w:tblPrEx>
        <w:trPr>
          <w:cantSplit/>
          <w:tblHeader/>
        </w:trPr>
        <w:tc>
          <w:tcPr>
            <w:tcW w:w="1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KPI</w:t>
            </w:r>
          </w:p>
        </w:tc>
        <w:tc>
          <w:tcPr>
            <w:tcW w:w="1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Meaning</w:t>
            </w:r>
          </w:p>
        </w:tc>
        <w:tc>
          <w:tcPr>
            <w:tcW w:w="22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Formula / definition</w:t>
            </w:r>
          </w:p>
        </w:tc>
        <w:tc>
          <w:tcPr>
            <w:tcW w:w="16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Required information</w:t>
            </w:r>
          </w:p>
        </w:tc>
        <w:tc>
          <w:tcPr>
            <w:tcW w:w="7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Unit</w:t>
            </w:r>
          </w:p>
        </w:tc>
        <w:tc>
          <w:tcPr>
            <w:tcW w:w="228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Business relevance</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Number of High-Risk Projects</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Count of projects flagged high risk</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Count of projects meeting management-defined risk rules</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schedule and resource indicators; thresholds</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Count</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Directs management attention (O6)</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Overrun Risk</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Likelihood or size of final cost exceeding budget</w:t>
            </w:r>
          </w:p>
        </w:tc>
        <w:tc>
          <w:tcPr>
            <w:tcW w:w="22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Forecast overrun % = ((EAC - BAC) / BAC) x 100, where EAC = BAC / CPI if current cost performance continues</w:t>
            </w:r>
          </w:p>
        </w:tc>
        <w:tc>
          <w:tcPr>
            <w:tcW w:w="16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BAC; CPI (EVM data)</w:t>
            </w:r>
          </w:p>
        </w:tc>
        <w:tc>
          <w:tcPr>
            <w:tcW w:w="7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t>
            </w:r>
          </w:p>
        </w:tc>
        <w:tc>
          <w:tcPr>
            <w:tcW w:w="22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Early indicator of financial risk; depends on reliable EVM data</w:t>
            </w:r>
          </w:p>
        </w:tc>
      </w:tr>
      <w:tr w:rsidR="000971BB" w:rsidRPr="00C84862">
        <w:tblPrEx>
          <w:tblCellMar>
            <w:top w:w="0" w:type="dxa"/>
            <w:bottom w:w="0" w:type="dxa"/>
          </w:tblCellMar>
        </w:tblPrEx>
        <w:trPr>
          <w:cantSplit/>
        </w:trPr>
        <w:tc>
          <w:tcPr>
            <w:tcW w:w="1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Schedule Delay Risk</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Likelihood or size of finishing late</w:t>
            </w:r>
          </w:p>
        </w:tc>
        <w:tc>
          <w:tcPr>
            <w:tcW w:w="22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Indicative forecast duration = planned duration / SPI; flag if forecast exceeds a management threshold</w:t>
            </w:r>
          </w:p>
        </w:tc>
        <w:tc>
          <w:tcPr>
            <w:tcW w:w="16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Planned duration; SPI</w:t>
            </w:r>
          </w:p>
        </w:tc>
        <w:tc>
          <w:tcPr>
            <w:tcW w:w="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Days or flag</w:t>
            </w:r>
          </w:p>
        </w:tc>
        <w:tc>
          <w:tcPr>
            <w:tcW w:w="22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Early indicator of delay; a simple indicator, not a full schedule forecast</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EAC = BAC / CPI is a standard EVM forecast under the assumption that current cost performance continues. Risk thresholds are to be agreed with stakeholders; none are set here.</w:t>
      </w:r>
    </w:p>
    <w:p w:rsidR="000971BB" w:rsidRPr="00C84862" w:rsidRDefault="00F334D7">
      <w:pPr>
        <w:pStyle w:val="Heading2"/>
        <w:rPr>
          <w:rFonts w:ascii="Times New Roman" w:hAnsi="Times New Roman" w:cs="Times New Roman"/>
        </w:rPr>
      </w:pPr>
      <w:bookmarkStart w:id="42" w:name="_Toc241741724"/>
      <w:r w:rsidRPr="00C84862">
        <w:rPr>
          <w:rFonts w:ascii="Times New Roman" w:hAnsi="Times New Roman" w:cs="Times New Roman"/>
        </w:rPr>
        <w:lastRenderedPageBreak/>
        <w:t>5.7 KPI-to-Objective Mapping</w:t>
      </w:r>
      <w:bookmarkEnd w:id="42"/>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11</w:t>
      </w:r>
      <w:r w:rsidRPr="00C84862">
        <w:rPr>
          <w:rFonts w:ascii="Times New Roman" w:hAnsi="Times New Roman" w:cs="Times New Roman"/>
        </w:rPr>
        <w:fldChar w:fldCharType="end"/>
      </w:r>
      <w:r w:rsidRPr="00C84862">
        <w:rPr>
          <w:rFonts w:ascii="Times New Roman" w:hAnsi="Times New Roman" w:cs="Times New Roman"/>
        </w:rPr>
        <w:t xml:space="preserve">: </w:t>
      </w:r>
      <w:r w:rsidRPr="00C84862">
        <w:rPr>
          <w:rFonts w:ascii="Times New Roman" w:hAnsi="Times New Roman" w:cs="Times New Roman"/>
        </w:rPr>
        <w:t>Mapping of KPI categories to objectives and use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500"/>
        <w:gridCol w:w="3938"/>
      </w:tblGrid>
      <w:tr w:rsidR="000971BB" w:rsidRPr="00C84862">
        <w:tblPrEx>
          <w:tblCellMar>
            <w:top w:w="0" w:type="dxa"/>
            <w:bottom w:w="0" w:type="dxa"/>
          </w:tblCellMar>
        </w:tblPrEx>
        <w:trPr>
          <w:cantSplit/>
          <w:tblHeader/>
        </w:trPr>
        <w:tc>
          <w:tcPr>
            <w:tcW w:w="22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KPI category</w:t>
            </w:r>
          </w:p>
        </w:tc>
        <w:tc>
          <w:tcPr>
            <w:tcW w:w="20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Objectives supported</w:t>
            </w:r>
          </w:p>
        </w:tc>
        <w:tc>
          <w:tcPr>
            <w:tcW w:w="1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Use case</w:t>
            </w:r>
          </w:p>
        </w:tc>
        <w:tc>
          <w:tcPr>
            <w:tcW w:w="39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Primary stakeholders</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Financial</w:t>
            </w:r>
          </w:p>
        </w:tc>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O1, O3</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UC2</w:t>
            </w:r>
          </w:p>
        </w:tc>
        <w:tc>
          <w:tcPr>
            <w:tcW w:w="3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Finance Manager; Senior Management</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Schedule</w:t>
            </w:r>
          </w:p>
        </w:tc>
        <w:tc>
          <w:tcPr>
            <w:tcW w:w="2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O2, O3</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UC1</w:t>
            </w:r>
          </w:p>
        </w:tc>
        <w:tc>
          <w:tcPr>
            <w:tcW w:w="39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Manager; Senior Management</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Workforce</w:t>
            </w:r>
          </w:p>
        </w:tc>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O4</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UC3</w:t>
            </w:r>
          </w:p>
        </w:tc>
        <w:tc>
          <w:tcPr>
            <w:tcW w:w="3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Operations Manager</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and Procurement</w:t>
            </w:r>
          </w:p>
        </w:tc>
        <w:tc>
          <w:tcPr>
            <w:tcW w:w="2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O5</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UC4</w:t>
            </w:r>
          </w:p>
        </w:tc>
        <w:tc>
          <w:tcPr>
            <w:tcW w:w="39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Procurement Manager</w:t>
            </w:r>
          </w:p>
        </w:tc>
      </w:tr>
      <w:tr w:rsidR="000971BB" w:rsidRPr="00C84862">
        <w:tblPrEx>
          <w:tblCellMar>
            <w:top w:w="0" w:type="dxa"/>
            <w:bottom w:w="0" w:type="dxa"/>
          </w:tblCellMar>
        </w:tblPrEx>
        <w:trPr>
          <w:cantSplit/>
        </w:trPr>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Risk</w:t>
            </w:r>
          </w:p>
        </w:tc>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O6</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UC5</w:t>
            </w:r>
          </w:p>
        </w:tc>
        <w:tc>
          <w:tcPr>
            <w:tcW w:w="3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Senior Management; Project Manager</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w:t>
      </w:r>
    </w:p>
    <w:p w:rsidR="000971BB" w:rsidRPr="00C84862" w:rsidRDefault="00F334D7">
      <w:pPr>
        <w:pStyle w:val="Heading1"/>
        <w:pageBreakBefore/>
        <w:rPr>
          <w:rFonts w:ascii="Times New Roman" w:hAnsi="Times New Roman" w:cs="Times New Roman"/>
        </w:rPr>
      </w:pPr>
      <w:bookmarkStart w:id="43" w:name="_Toc241741725"/>
      <w:r w:rsidRPr="00C84862">
        <w:rPr>
          <w:rFonts w:ascii="Times New Roman" w:hAnsi="Times New Roman" w:cs="Times New Roman"/>
        </w:rPr>
        <w:lastRenderedPageBreak/>
        <w:t>Chapter 6: Data Sourcing and Accessibility</w:t>
      </w:r>
      <w:bookmarkEnd w:id="43"/>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This chapter identifies the information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would need and where it could come from. It is a data </w:t>
      </w:r>
      <w:r w:rsidRPr="00C84862">
        <w:rPr>
          <w:rFonts w:ascii="Times New Roman" w:hAnsi="Times New Roman" w:cs="Times New Roman"/>
          <w:b/>
          <w:bCs/>
        </w:rPr>
        <w:t>strategy</w:t>
      </w:r>
      <w:r w:rsidRPr="00C84862">
        <w:rPr>
          <w:rFonts w:ascii="Times New Roman" w:hAnsi="Times New Roman" w:cs="Times New Roman"/>
        </w:rPr>
        <w:t>; it does not attempt the data preparation work of Week 2. No dataset has been downloaded, cleaned or integrated at this stage.</w:t>
      </w:r>
    </w:p>
    <w:p w:rsidR="000971BB" w:rsidRPr="00C84862" w:rsidRDefault="00F334D7">
      <w:pPr>
        <w:pStyle w:val="Heading2"/>
        <w:rPr>
          <w:rFonts w:ascii="Times New Roman" w:hAnsi="Times New Roman" w:cs="Times New Roman"/>
        </w:rPr>
      </w:pPr>
      <w:bookmarkStart w:id="44" w:name="_Toc241741726"/>
      <w:r w:rsidRPr="00C84862">
        <w:rPr>
          <w:rFonts w:ascii="Times New Roman" w:hAnsi="Times New Roman" w:cs="Times New Roman"/>
        </w:rPr>
        <w:t>6.1 Data Req</w:t>
      </w:r>
      <w:r w:rsidRPr="00C84862">
        <w:rPr>
          <w:rFonts w:ascii="Times New Roman" w:hAnsi="Times New Roman" w:cs="Times New Roman"/>
        </w:rPr>
        <w:t>uirements</w:t>
      </w:r>
      <w:bookmarkEnd w:id="44"/>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The KPI framework in Chapter 5 implies five groups of data: project master data (projects, phases, locations); progress and schedule data; cost and budget data;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data; and material and procurement data. Public market data can add context bu</w:t>
      </w:r>
      <w:r w:rsidRPr="00C84862">
        <w:rPr>
          <w:rFonts w:ascii="Times New Roman" w:hAnsi="Times New Roman" w:cs="Times New Roman"/>
        </w:rPr>
        <w:t>t cannot replace project-level records.</w:t>
      </w:r>
    </w:p>
    <w:p w:rsidR="000971BB" w:rsidRPr="00C84862" w:rsidRDefault="00F334D7">
      <w:pPr>
        <w:pStyle w:val="Heading2"/>
        <w:rPr>
          <w:rFonts w:ascii="Times New Roman" w:hAnsi="Times New Roman" w:cs="Times New Roman"/>
        </w:rPr>
      </w:pPr>
      <w:bookmarkStart w:id="45" w:name="_Toc241741727"/>
      <w:r w:rsidRPr="00C84862">
        <w:rPr>
          <w:rFonts w:ascii="Times New Roman" w:hAnsi="Times New Roman" w:cs="Times New Roman"/>
        </w:rPr>
        <w:t>6.2 Publicly Available Market Data</w:t>
      </w:r>
      <w:bookmarkEnd w:id="45"/>
    </w:p>
    <w:p w:rsidR="000971BB" w:rsidRPr="00C84862" w:rsidRDefault="00F334D7">
      <w:pPr>
        <w:pBdr>
          <w:left w:val="single" w:sz="18" w:space="8" w:color="12304F"/>
        </w:pBdr>
        <w:spacing w:after="120" w:line="288" w:lineRule="auto"/>
        <w:ind w:left="140"/>
        <w:jc w:val="both"/>
        <w:rPr>
          <w:rFonts w:ascii="Times New Roman" w:hAnsi="Times New Roman" w:cs="Times New Roman"/>
        </w:rPr>
      </w:pPr>
      <w:r w:rsidRPr="00C84862">
        <w:rPr>
          <w:rFonts w:ascii="Times New Roman" w:hAnsi="Times New Roman" w:cs="Times New Roman"/>
          <w:b/>
          <w:bCs/>
          <w:color w:val="12304F"/>
          <w:sz w:val="17"/>
          <w:szCs w:val="17"/>
        </w:rPr>
        <w:t xml:space="preserve">RESEARCH </w:t>
      </w:r>
      <w:proofErr w:type="gramStart"/>
      <w:r w:rsidRPr="00C84862">
        <w:rPr>
          <w:rFonts w:ascii="Times New Roman" w:hAnsi="Times New Roman" w:cs="Times New Roman"/>
          <w:b/>
          <w:bCs/>
          <w:color w:val="12304F"/>
          <w:sz w:val="17"/>
          <w:szCs w:val="17"/>
        </w:rPr>
        <w:t xml:space="preserve">FINDING  </w:t>
      </w:r>
      <w:r w:rsidRPr="00C84862">
        <w:rPr>
          <w:rFonts w:ascii="Times New Roman" w:hAnsi="Times New Roman" w:cs="Times New Roman"/>
        </w:rPr>
        <w:t>During</w:t>
      </w:r>
      <w:proofErr w:type="gramEnd"/>
      <w:r w:rsidRPr="00C84862">
        <w:rPr>
          <w:rFonts w:ascii="Times New Roman" w:hAnsi="Times New Roman" w:cs="Times New Roman"/>
        </w:rPr>
        <w:t xml:space="preserve"> Week 1, the following public publications were found to be accessible and were read for this report: the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 press note on provisional GDP estimates for 2025-26 (</w:t>
      </w:r>
      <w:proofErr w:type="spellStart"/>
      <w:r w:rsidRPr="00C84862">
        <w:rPr>
          <w:rFonts w:ascii="Times New Roman" w:hAnsi="Times New Roman" w:cs="Times New Roman"/>
        </w:rPr>
        <w:t>MoSPI</w:t>
      </w:r>
      <w:proofErr w:type="spellEnd"/>
      <w:r w:rsidRPr="00C84862">
        <w:rPr>
          <w:rFonts w:ascii="Times New Roman" w:hAnsi="Times New Roman" w:cs="Times New Roman"/>
        </w:rPr>
        <w:t xml:space="preserve">, 2026a); the Office of the Economic Adviser press release on WPI for June 2026 </w:t>
      </w:r>
      <w:r w:rsidRPr="00C84862">
        <w:rPr>
          <w:rFonts w:ascii="Times New Roman" w:hAnsi="Times New Roman" w:cs="Times New Roman"/>
        </w:rPr>
        <w:t xml:space="preserve">(Office of the Economic Adviser, 2026); and the United States Census Bureau's current construction-spending release (U.S. Census Bureau, 2026). Reading a press release is not the same as downloading a structured </w:t>
      </w:r>
      <w:bookmarkStart w:id="46" w:name="_GoBack"/>
      <w:r w:rsidRPr="00C84862">
        <w:rPr>
          <w:rFonts w:ascii="Times New Roman" w:hAnsi="Times New Roman" w:cs="Times New Roman"/>
        </w:rPr>
        <w:t>dataset</w:t>
      </w:r>
      <w:bookmarkEnd w:id="46"/>
      <w:r w:rsidRPr="00C84862">
        <w:rPr>
          <w:rFonts w:ascii="Times New Roman" w:hAnsi="Times New Roman" w:cs="Times New Roman"/>
        </w:rPr>
        <w:t>, and the table below distinguishes t</w:t>
      </w:r>
      <w:r w:rsidRPr="00C84862">
        <w:rPr>
          <w:rFonts w:ascii="Times New Roman" w:hAnsi="Times New Roman" w:cs="Times New Roman"/>
        </w:rPr>
        <w:t>he two.</w:t>
      </w:r>
    </w:p>
    <w:p w:rsidR="000971BB" w:rsidRPr="00C84862" w:rsidRDefault="00F334D7">
      <w:pPr>
        <w:pStyle w:val="Heading2"/>
        <w:rPr>
          <w:rFonts w:ascii="Times New Roman" w:hAnsi="Times New Roman" w:cs="Times New Roman"/>
        </w:rPr>
      </w:pPr>
      <w:bookmarkStart w:id="47" w:name="_Toc241741728"/>
      <w:r w:rsidRPr="00C84862">
        <w:rPr>
          <w:rFonts w:ascii="Times New Roman" w:hAnsi="Times New Roman" w:cs="Times New Roman"/>
        </w:rPr>
        <w:t>6.3 Potential Government and Industry Sources</w:t>
      </w:r>
      <w:bookmarkEnd w:id="47"/>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12</w:t>
      </w:r>
      <w:r w:rsidRPr="00C84862">
        <w:rPr>
          <w:rFonts w:ascii="Times New Roman" w:hAnsi="Times New Roman" w:cs="Times New Roman"/>
        </w:rPr>
        <w:fldChar w:fldCharType="end"/>
      </w:r>
      <w:r w:rsidRPr="00C84862">
        <w:rPr>
          <w:rFonts w:ascii="Times New Roman" w:hAnsi="Times New Roman" w:cs="Times New Roman"/>
        </w:rPr>
        <w:t>: Data-source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3200"/>
        <w:gridCol w:w="2038"/>
      </w:tblGrid>
      <w:tr w:rsidR="000971BB" w:rsidRPr="00C84862">
        <w:tblPrEx>
          <w:tblCellMar>
            <w:top w:w="0" w:type="dxa"/>
            <w:bottom w:w="0" w:type="dxa"/>
          </w:tblCellMar>
        </w:tblPrEx>
        <w:trPr>
          <w:cantSplit/>
          <w:tblHeader/>
        </w:trPr>
        <w:tc>
          <w:tcPr>
            <w:tcW w:w="21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Data category</w:t>
            </w:r>
          </w:p>
        </w:tc>
        <w:tc>
          <w:tcPr>
            <w:tcW w:w="23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Potential source</w:t>
            </w:r>
          </w:p>
        </w:tc>
        <w:tc>
          <w:tcPr>
            <w:tcW w:w="32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Accessibility</w:t>
            </w:r>
          </w:p>
        </w:tc>
        <w:tc>
          <w:tcPr>
            <w:tcW w:w="20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Proposed use</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Construction sector output (GVA, growth)</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MoSPI</w:t>
            </w:r>
            <w:proofErr w:type="spellEnd"/>
            <w:r w:rsidRPr="00C84862">
              <w:rPr>
                <w:rFonts w:ascii="Times New Roman" w:hAnsi="Times New Roman" w:cs="Times New Roman"/>
                <w:sz w:val="18"/>
                <w:szCs w:val="18"/>
              </w:rPr>
              <w:t xml:space="preserve"> national accounts press notes</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Press note accessed and read (Week 1). Structured tables not downloaded; requires further verification</w:t>
            </w:r>
          </w:p>
        </w:tc>
        <w:tc>
          <w:tcPr>
            <w:tcW w:w="2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Market context and benchmark growth</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Central infrastructure project cost and time overrun</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MoSPI</w:t>
            </w:r>
            <w:proofErr w:type="spellEnd"/>
            <w:r w:rsidRPr="00C84862">
              <w:rPr>
                <w:rFonts w:ascii="Times New Roman" w:hAnsi="Times New Roman" w:cs="Times New Roman"/>
                <w:sz w:val="18"/>
                <w:szCs w:val="18"/>
              </w:rPr>
              <w:t xml:space="preserve"> infrastructure project monitoring flash reports</w:t>
            </w:r>
          </w:p>
        </w:tc>
        <w:tc>
          <w:tcPr>
            <w:tcW w:w="3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Original report not directly accessed; figures taken from press coverage. Requires further verification</w:t>
            </w:r>
          </w:p>
        </w:tc>
        <w:tc>
          <w:tcPr>
            <w:tcW w:w="20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Illustrative benchmark of cost and schedule deviation</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price indices</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Office of the Economic Adviser, WPI (base 2022-23)</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Press release accessed; it states item-wise data are available on the Office's website. Download not tested; requires further verification</w:t>
            </w:r>
          </w:p>
        </w:tc>
        <w:tc>
          <w:tcPr>
            <w:tcW w:w="2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Optional benchmark for material cost KPIs (UC4)</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Construction employment share</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MoSPI</w:t>
            </w:r>
            <w:proofErr w:type="spellEnd"/>
            <w:r w:rsidRPr="00C84862">
              <w:rPr>
                <w:rFonts w:ascii="Times New Roman" w:hAnsi="Times New Roman" w:cs="Times New Roman"/>
                <w:sz w:val="18"/>
                <w:szCs w:val="18"/>
              </w:rPr>
              <w:t xml:space="preserve"> PLFS</w:t>
            </w:r>
          </w:p>
        </w:tc>
        <w:tc>
          <w:tcPr>
            <w:tcW w:w="3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Secondary summary only; original report requires verification</w:t>
            </w:r>
          </w:p>
        </w:tc>
        <w:tc>
          <w:tcPr>
            <w:tcW w:w="20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Workforce context</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Construction wages</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Bureau, Government of India</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accessed in Week 1; requires further verification</w:t>
            </w:r>
          </w:p>
        </w:tc>
        <w:tc>
          <w:tcPr>
            <w:tcW w:w="2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Possible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-rate reference (UC3)</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Building cost indices and schedules of rates</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Central Public Works Department (CPWD)</w:t>
            </w:r>
          </w:p>
        </w:tc>
        <w:tc>
          <w:tcPr>
            <w:tcW w:w="3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verified from the official site in Week 1; requires further verification</w:t>
            </w:r>
          </w:p>
        </w:tc>
        <w:tc>
          <w:tcPr>
            <w:tcW w:w="20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Possible cost benchmark (UC2)</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Construction spending (international)</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U.S. Census Bureau, construction spending</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Monthly release page accessed; historical downloadable data requires further verification</w:t>
            </w:r>
          </w:p>
        </w:tc>
        <w:tc>
          <w:tcPr>
            <w:tcW w:w="2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International reference only</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budgets, actual cost, progress</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Organization's internal project and cost records</w:t>
            </w:r>
          </w:p>
        </w:tc>
        <w:tc>
          <w:tcPr>
            <w:tcW w:w="3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public; would be supplied by the organization</w:t>
            </w:r>
          </w:p>
        </w:tc>
        <w:tc>
          <w:tcPr>
            <w:tcW w:w="20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Core data for UC1, UC2, UC5</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and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cost</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Internal timesheets and payroll</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public</w:t>
            </w:r>
          </w:p>
        </w:tc>
        <w:tc>
          <w:tcPr>
            <w:tcW w:w="2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Core data for UC3</w:t>
            </w:r>
          </w:p>
        </w:tc>
      </w:tr>
      <w:tr w:rsidR="000971BB" w:rsidRPr="00C84862">
        <w:tblPrEx>
          <w:tblCellMar>
            <w:top w:w="0" w:type="dxa"/>
            <w:bottom w:w="0" w:type="dxa"/>
          </w:tblCellMar>
        </w:tblPrEx>
        <w:trPr>
          <w:cantSplit/>
        </w:trPr>
        <w:tc>
          <w:tcPr>
            <w:tcW w:w="21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quantities, purchase orders, suppliers</w:t>
            </w:r>
          </w:p>
        </w:tc>
        <w:tc>
          <w:tcPr>
            <w:tcW w:w="2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Internal procurement and store records</w:t>
            </w:r>
          </w:p>
        </w:tc>
        <w:tc>
          <w:tcPr>
            <w:tcW w:w="3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public</w:t>
            </w:r>
          </w:p>
        </w:tc>
        <w:tc>
          <w:tcPr>
            <w:tcW w:w="20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Core data for UC4</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lastRenderedPageBreak/>
        <w:t>Source: Prepared by the author. 'Requires further verification' means access or structure has not been confirmed in Week 1.</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6096000" cy="3686175"/>
            <wp:effectExtent l="0" t="0" r="0" b="0"/>
            <wp:docPr id="11" name="Data accessibility map" descr="Data accessibility map" title="Data accessibilit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3686175"/>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11</w:t>
      </w:r>
      <w:r w:rsidRPr="00C84862">
        <w:rPr>
          <w:rFonts w:ascii="Times New Roman" w:hAnsi="Times New Roman" w:cs="Times New Roman"/>
        </w:rPr>
        <w:fldChar w:fldCharType="end"/>
      </w:r>
      <w:r w:rsidRPr="00C84862">
        <w:rPr>
          <w:rFonts w:ascii="Times New Roman" w:hAnsi="Times New Roman" w:cs="Times New Roman"/>
        </w:rPr>
        <w:t>: Data accessibility map</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Prepared by the author. Status as at Week 1.</w:t>
      </w:r>
    </w:p>
    <w:p w:rsidR="000971BB" w:rsidRPr="00C84862" w:rsidRDefault="00F334D7">
      <w:pPr>
        <w:pStyle w:val="Heading2"/>
        <w:rPr>
          <w:rFonts w:ascii="Times New Roman" w:hAnsi="Times New Roman" w:cs="Times New Roman"/>
        </w:rPr>
      </w:pPr>
      <w:bookmarkStart w:id="48" w:name="_Toc241741729"/>
      <w:r w:rsidRPr="00C84862">
        <w:rPr>
          <w:rFonts w:ascii="Times New Roman" w:hAnsi="Times New Roman" w:cs="Times New Roman"/>
        </w:rPr>
        <w:t>6.4 Operational Data Requirements</w:t>
      </w:r>
      <w:bookmarkEnd w:id="48"/>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Project-level commercial data, such as budgets, actual expenditure,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hours and procurement records, are normally held in an organization's internal systems and are not published. A real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deployment would</w:t>
      </w:r>
      <w:r w:rsidRPr="00C84862">
        <w:rPr>
          <w:rFonts w:ascii="Times New Roman" w:hAnsi="Times New Roman" w:cs="Times New Roman"/>
        </w:rPr>
        <w:t xml:space="preserve"> therefore start by agreeing data access, ownership and refresh arrangements with the organization. Typical source formats are spreadsheets, accounting exports and project-planning exports; Excel and CSV are the proposed starting formats (Chapter 7).</w:t>
      </w:r>
    </w:p>
    <w:p w:rsidR="000971BB" w:rsidRPr="00C84862" w:rsidRDefault="00F334D7">
      <w:pPr>
        <w:pBdr>
          <w:left w:val="single" w:sz="18" w:space="8" w:color="7A5C00"/>
        </w:pBdr>
        <w:spacing w:after="120" w:line="288" w:lineRule="auto"/>
        <w:ind w:left="140"/>
        <w:jc w:val="both"/>
        <w:rPr>
          <w:rFonts w:ascii="Times New Roman" w:hAnsi="Times New Roman" w:cs="Times New Roman"/>
        </w:rPr>
      </w:pPr>
      <w:r w:rsidRPr="00C84862">
        <w:rPr>
          <w:rFonts w:ascii="Times New Roman" w:hAnsi="Times New Roman" w:cs="Times New Roman"/>
          <w:b/>
          <w:bCs/>
          <w:color w:val="7A5C00"/>
          <w:sz w:val="17"/>
          <w:szCs w:val="17"/>
        </w:rPr>
        <w:t xml:space="preserve">FUTURE </w:t>
      </w:r>
      <w:proofErr w:type="gramStart"/>
      <w:r w:rsidRPr="00C84862">
        <w:rPr>
          <w:rFonts w:ascii="Times New Roman" w:hAnsi="Times New Roman" w:cs="Times New Roman"/>
          <w:b/>
          <w:bCs/>
          <w:color w:val="7A5C00"/>
          <w:sz w:val="17"/>
          <w:szCs w:val="17"/>
        </w:rPr>
        <w:t xml:space="preserve">WORK  </w:t>
      </w:r>
      <w:r w:rsidRPr="00C84862">
        <w:rPr>
          <w:rFonts w:ascii="Times New Roman" w:hAnsi="Times New Roman" w:cs="Times New Roman"/>
        </w:rPr>
        <w:t>If</w:t>
      </w:r>
      <w:proofErr w:type="gramEnd"/>
      <w:r w:rsidRPr="00C84862">
        <w:rPr>
          <w:rFonts w:ascii="Times New Roman" w:hAnsi="Times New Roman" w:cs="Times New Roman"/>
        </w:rPr>
        <w:t xml:space="preserve"> no suitable project-level data can be obtained in the internship, an appropriately documented </w:t>
      </w:r>
      <w:r w:rsidRPr="00C84862">
        <w:rPr>
          <w:rFonts w:ascii="Times New Roman" w:hAnsi="Times New Roman" w:cs="Times New Roman"/>
          <w:b/>
          <w:bCs/>
        </w:rPr>
        <w:t>synthetic dataset</w:t>
      </w:r>
      <w:r w:rsidRPr="00C84862">
        <w:rPr>
          <w:rFonts w:ascii="Times New Roman" w:hAnsi="Times New Roman" w:cs="Times New Roman"/>
        </w:rPr>
        <w:t xml:space="preserve"> may be considered during Week 2. Such a dataset does not exist at the time of writing. If created, it will be clearly labelled a</w:t>
      </w:r>
      <w:r w:rsidRPr="00C84862">
        <w:rPr>
          <w:rFonts w:ascii="Times New Roman" w:hAnsi="Times New Roman" w:cs="Times New Roman"/>
        </w:rPr>
        <w:t>s synthetic and will not be presented as real project data.</w:t>
      </w:r>
    </w:p>
    <w:p w:rsidR="000971BB" w:rsidRPr="00C84862" w:rsidRDefault="00F334D7">
      <w:pPr>
        <w:pStyle w:val="Heading2"/>
        <w:rPr>
          <w:rFonts w:ascii="Times New Roman" w:hAnsi="Times New Roman" w:cs="Times New Roman"/>
        </w:rPr>
      </w:pPr>
      <w:bookmarkStart w:id="49" w:name="_Toc241741730"/>
      <w:r w:rsidRPr="00C84862">
        <w:rPr>
          <w:rFonts w:ascii="Times New Roman" w:hAnsi="Times New Roman" w:cs="Times New Roman"/>
        </w:rPr>
        <w:t>6.5 Data Accessibility and Limitations</w:t>
      </w:r>
      <w:bookmarkEnd w:id="49"/>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rPr>
        <w:t>Public data describe the market, not any one organization, so they provide context but cannot drive project KPIs.</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rPr>
        <w:t>Source publications differ in base year, co</w:t>
      </w:r>
      <w:r w:rsidRPr="00C84862">
        <w:rPr>
          <w:rFonts w:ascii="Times New Roman" w:hAnsi="Times New Roman" w:cs="Times New Roman"/>
        </w:rPr>
        <w:t>verage and revision status (for example, the 2022-23 base-year revision of national accounts), so series must not be mixed without care.</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rPr>
        <w:t>Press coverage of official reports is useful for orientation but must be checked against the original before formal use</w:t>
      </w:r>
      <w:r w:rsidRPr="00C84862">
        <w:rPr>
          <w:rFonts w:ascii="Times New Roman" w:hAnsi="Times New Roman" w:cs="Times New Roman"/>
        </w:rPr>
        <w:t>.</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rPr>
        <w:t>Data quality is a risk in itself: even official monitoring reports caution about incomplete reporting of revised costs and schedules (Deccan Herald, 2024).</w:t>
      </w:r>
    </w:p>
    <w:p w:rsidR="000971BB" w:rsidRPr="00C84862" w:rsidRDefault="00F334D7">
      <w:pPr>
        <w:pStyle w:val="Heading1"/>
        <w:pageBreakBefore/>
        <w:rPr>
          <w:rFonts w:ascii="Times New Roman" w:hAnsi="Times New Roman" w:cs="Times New Roman"/>
        </w:rPr>
      </w:pPr>
      <w:bookmarkStart w:id="50" w:name="_Toc241741731"/>
      <w:r w:rsidRPr="00C84862">
        <w:rPr>
          <w:rFonts w:ascii="Times New Roman" w:hAnsi="Times New Roman" w:cs="Times New Roman"/>
        </w:rPr>
        <w:lastRenderedPageBreak/>
        <w:t>Chapter 7: Technology and Power BI Integration</w:t>
      </w:r>
      <w:bookmarkEnd w:id="50"/>
    </w:p>
    <w:p w:rsidR="000971BB" w:rsidRPr="00C84862" w:rsidRDefault="00F334D7">
      <w:pPr>
        <w:pStyle w:val="Heading2"/>
        <w:rPr>
          <w:rFonts w:ascii="Times New Roman" w:hAnsi="Times New Roman" w:cs="Times New Roman"/>
        </w:rPr>
      </w:pPr>
      <w:bookmarkStart w:id="51" w:name="_Toc241741732"/>
      <w:r w:rsidRPr="00C84862">
        <w:rPr>
          <w:rFonts w:ascii="Times New Roman" w:hAnsi="Times New Roman" w:cs="Times New Roman"/>
        </w:rPr>
        <w:t>7.1 Technology Selection Criteria</w:t>
      </w:r>
      <w:bookmarkEnd w:id="51"/>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Tools are propose</w:t>
      </w:r>
      <w:r w:rsidRPr="00C84862">
        <w:rPr>
          <w:rFonts w:ascii="Times New Roman" w:hAnsi="Times New Roman" w:cs="Times New Roman"/>
        </w:rPr>
        <w:t>d against criteria drawn from the business requirements in Chapter 3 and the internship context: (</w:t>
      </w:r>
      <w:proofErr w:type="spellStart"/>
      <w:r w:rsidRPr="00C84862">
        <w:rPr>
          <w:rFonts w:ascii="Times New Roman" w:hAnsi="Times New Roman" w:cs="Times New Roman"/>
        </w:rPr>
        <w:t>i</w:t>
      </w:r>
      <w:proofErr w:type="spellEnd"/>
      <w:r w:rsidRPr="00C84862">
        <w:rPr>
          <w:rFonts w:ascii="Times New Roman" w:hAnsi="Times New Roman" w:cs="Times New Roman"/>
        </w:rPr>
        <w:t xml:space="preserve">) fit with the KPI and data-model needs; (ii) ability to combine data from several sources; (iii) interactive, role-based reporting; (iv) availability to an </w:t>
      </w:r>
      <w:r w:rsidRPr="00C84862">
        <w:rPr>
          <w:rFonts w:ascii="Times New Roman" w:hAnsi="Times New Roman" w:cs="Times New Roman"/>
        </w:rPr>
        <w:t>intern and low initial cost; (v) alignment with the internship's Power BI focus; and (vi) a clear path to later predictive work. Only tools that contribute to these criteria are included.</w:t>
      </w:r>
    </w:p>
    <w:p w:rsidR="000971BB" w:rsidRPr="00C84862" w:rsidRDefault="00F334D7">
      <w:pPr>
        <w:pStyle w:val="Heading2"/>
        <w:rPr>
          <w:rFonts w:ascii="Times New Roman" w:hAnsi="Times New Roman" w:cs="Times New Roman"/>
        </w:rPr>
      </w:pPr>
      <w:bookmarkStart w:id="52" w:name="_Toc241741733"/>
      <w:r w:rsidRPr="00C84862">
        <w:rPr>
          <w:rFonts w:ascii="Times New Roman" w:hAnsi="Times New Roman" w:cs="Times New Roman"/>
        </w:rPr>
        <w:t>7.2 Proposed Technology Stack</w:t>
      </w:r>
      <w:bookmarkEnd w:id="52"/>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13</w:t>
      </w:r>
      <w:r w:rsidRPr="00C84862">
        <w:rPr>
          <w:rFonts w:ascii="Times New Roman" w:hAnsi="Times New Roman" w:cs="Times New Roman"/>
        </w:rPr>
        <w:fldChar w:fldCharType="end"/>
      </w:r>
      <w:r w:rsidRPr="00C84862">
        <w:rPr>
          <w:rFonts w:ascii="Times New Roman" w:hAnsi="Times New Roman" w:cs="Times New Roman"/>
        </w:rPr>
        <w:t>: Proposed technology</w:t>
      </w:r>
      <w:r w:rsidRPr="00C84862">
        <w:rPr>
          <w:rFonts w:ascii="Times New Roman" w:hAnsi="Times New Roman" w:cs="Times New Roman"/>
        </w:rPr>
        <w:t xml:space="preserve"> stack (proposal)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400"/>
        <w:gridCol w:w="1900"/>
        <w:gridCol w:w="1500"/>
        <w:gridCol w:w="2488"/>
      </w:tblGrid>
      <w:tr w:rsidR="000971BB" w:rsidRPr="00C84862">
        <w:tblPrEx>
          <w:tblCellMar>
            <w:top w:w="0" w:type="dxa"/>
            <w:bottom w:w="0" w:type="dxa"/>
          </w:tblCellMar>
        </w:tblPrEx>
        <w:trPr>
          <w:cantSplit/>
          <w:tblHeader/>
        </w:trPr>
        <w:tc>
          <w:tcPr>
            <w:tcW w:w="135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Tool</w:t>
            </w:r>
          </w:p>
        </w:tc>
        <w:tc>
          <w:tcPr>
            <w:tcW w:w="24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Purpose and relevance</w:t>
            </w:r>
          </w:p>
        </w:tc>
        <w:tc>
          <w:tcPr>
            <w:tcW w:w="19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Requirement addressed</w:t>
            </w:r>
          </w:p>
        </w:tc>
        <w:tc>
          <w:tcPr>
            <w:tcW w:w="1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Internship relevance</w:t>
            </w:r>
          </w:p>
        </w:tc>
        <w:tc>
          <w:tcPr>
            <w:tcW w:w="248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Limitations and licensing</w:t>
            </w:r>
          </w:p>
        </w:tc>
      </w:tr>
      <w:tr w:rsidR="000971BB" w:rsidRPr="00C84862">
        <w:tblPrEx>
          <w:tblCellMar>
            <w:top w:w="0" w:type="dxa"/>
            <w:bottom w:w="0" w:type="dxa"/>
          </w:tblCellMar>
        </w:tblPrEx>
        <w:trPr>
          <w:cantSplit/>
        </w:trPr>
        <w:tc>
          <w:tcPr>
            <w:tcW w:w="13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Microsoft Power BI Desktop</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Builds the data model, measures and interactive reports; the central analytical platform</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Single view; interactive, role-based reporting</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Core tool for Weeks 2-6</w:t>
            </w:r>
          </w:p>
        </w:tc>
        <w:tc>
          <w:tcPr>
            <w:tcW w:w="24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Free to use for authoring; runs on Windows. Publishing and sharing require the Power BI service</w:t>
            </w:r>
          </w:p>
        </w:tc>
      </w:tr>
      <w:tr w:rsidR="000971BB" w:rsidRPr="00C84862">
        <w:tblPrEx>
          <w:tblCellMar>
            <w:top w:w="0" w:type="dxa"/>
            <w:bottom w:w="0" w:type="dxa"/>
          </w:tblCellMar>
        </w:tblPrEx>
        <w:trPr>
          <w:cantSplit/>
        </w:trPr>
        <w:tc>
          <w:tcPr>
            <w:tcW w:w="13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Power Query</w:t>
            </w:r>
          </w:p>
        </w:tc>
        <w:tc>
          <w:tcPr>
            <w:tcW w:w="2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Connects to sources and prepares data (clean, shape, combine)</w:t>
            </w:r>
          </w:p>
        </w:tc>
        <w:tc>
          <w:tcPr>
            <w:tcW w:w="1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integration; data quality</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2 transformation work</w:t>
            </w:r>
          </w:p>
        </w:tc>
        <w:tc>
          <w:tcPr>
            <w:tcW w:w="24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Suited to structured, tabular data; complex source systems may need additional integration</w:t>
            </w:r>
          </w:p>
        </w:tc>
      </w:tr>
      <w:tr w:rsidR="000971BB" w:rsidRPr="00C84862">
        <w:tblPrEx>
          <w:tblCellMar>
            <w:top w:w="0" w:type="dxa"/>
            <w:bottom w:w="0" w:type="dxa"/>
          </w:tblCellMar>
        </w:tblPrEx>
        <w:trPr>
          <w:cantSplit/>
        </w:trPr>
        <w:tc>
          <w:tcPr>
            <w:tcW w:w="13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DAX</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Defines KPI measures and calculations in the model</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Standard KPI definitions (O3)</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3 measures</w:t>
            </w:r>
          </w:p>
        </w:tc>
        <w:tc>
          <w:tcPr>
            <w:tcW w:w="24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Requires a well-designed model; time-intelligence needs a proper calendar table</w:t>
            </w:r>
          </w:p>
        </w:tc>
      </w:tr>
      <w:tr w:rsidR="000971BB" w:rsidRPr="00C84862">
        <w:tblPrEx>
          <w:tblCellMar>
            <w:top w:w="0" w:type="dxa"/>
            <w:bottom w:w="0" w:type="dxa"/>
          </w:tblCellMar>
        </w:tblPrEx>
        <w:trPr>
          <w:cantSplit/>
        </w:trPr>
        <w:tc>
          <w:tcPr>
            <w:tcW w:w="13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Excel / CSV</w:t>
            </w:r>
          </w:p>
        </w:tc>
        <w:tc>
          <w:tcPr>
            <w:tcW w:w="2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Initial structured data sources for project, cost, </w:t>
            </w: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and material records</w:t>
            </w:r>
          </w:p>
        </w:tc>
        <w:tc>
          <w:tcPr>
            <w:tcW w:w="1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Realistic starting format for internal data</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2 data input</w:t>
            </w:r>
          </w:p>
        </w:tc>
        <w:tc>
          <w:tcPr>
            <w:tcW w:w="24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Manual files can contain inconsistencies; not a substitute for governed source systems</w:t>
            </w:r>
          </w:p>
        </w:tc>
      </w:tr>
      <w:tr w:rsidR="000971BB" w:rsidRPr="00C84862">
        <w:tblPrEx>
          <w:tblCellMar>
            <w:top w:w="0" w:type="dxa"/>
            <w:bottom w:w="0" w:type="dxa"/>
          </w:tblCellMar>
        </w:tblPrEx>
        <w:trPr>
          <w:cantSplit/>
        </w:trPr>
        <w:tc>
          <w:tcPr>
            <w:tcW w:w="135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Python</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Potential future predictive analytics and data-quality checks</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Early risk identification (O6), Week 5</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5 exploration only</w:t>
            </w:r>
          </w:p>
        </w:tc>
        <w:tc>
          <w:tcPr>
            <w:tcW w:w="248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required for Weeks 1-4; use depends on the environment available</w:t>
            </w:r>
          </w:p>
        </w:tc>
      </w:tr>
      <w:tr w:rsidR="000971BB" w:rsidRPr="00C84862">
        <w:tblPrEx>
          <w:tblCellMar>
            <w:top w:w="0" w:type="dxa"/>
            <w:bottom w:w="0" w:type="dxa"/>
          </w:tblCellMar>
        </w:tblPrEx>
        <w:trPr>
          <w:cantSplit/>
        </w:trPr>
        <w:tc>
          <w:tcPr>
            <w:tcW w:w="135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Power BI service</w:t>
            </w:r>
          </w:p>
        </w:tc>
        <w:tc>
          <w:tcPr>
            <w:tcW w:w="2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Publishing, sharing, scheduled refresh and access control</w:t>
            </w:r>
          </w:p>
        </w:tc>
        <w:tc>
          <w:tcPr>
            <w:tcW w:w="1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Distribution to the five stakeholder groups</w:t>
            </w:r>
          </w:p>
        </w:tc>
        <w:tc>
          <w:tcPr>
            <w:tcW w:w="1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Possible sharing of results (Weeks 4-6)</w:t>
            </w:r>
          </w:p>
        </w:tc>
        <w:tc>
          <w:tcPr>
            <w:tcW w:w="248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A paid Pro or Premium Per User </w:t>
            </w:r>
            <w:proofErr w:type="spellStart"/>
            <w:r w:rsidRPr="00C84862">
              <w:rPr>
                <w:rFonts w:ascii="Times New Roman" w:hAnsi="Times New Roman" w:cs="Times New Roman"/>
                <w:sz w:val="18"/>
                <w:szCs w:val="18"/>
              </w:rPr>
              <w:t>licence</w:t>
            </w:r>
            <w:proofErr w:type="spellEnd"/>
            <w:r w:rsidRPr="00C84862">
              <w:rPr>
                <w:rFonts w:ascii="Times New Roman" w:hAnsi="Times New Roman" w:cs="Times New Roman"/>
                <w:sz w:val="18"/>
                <w:szCs w:val="18"/>
              </w:rPr>
              <w:t xml:space="preserve"> is required to publish to shared workspaces and to share content (Microsoft, n.d.-a)</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 xml:space="preserve">Source: Prepared by the author. </w:t>
      </w:r>
      <w:proofErr w:type="spellStart"/>
      <w:r w:rsidRPr="00C84862">
        <w:rPr>
          <w:rFonts w:ascii="Times New Roman" w:hAnsi="Times New Roman" w:cs="Times New Roman"/>
          <w:i/>
          <w:iCs/>
          <w:color w:val="5B6773"/>
          <w:sz w:val="16"/>
          <w:szCs w:val="16"/>
        </w:rPr>
        <w:t>Licence</w:t>
      </w:r>
      <w:proofErr w:type="spellEnd"/>
      <w:r w:rsidRPr="00C84862">
        <w:rPr>
          <w:rFonts w:ascii="Times New Roman" w:hAnsi="Times New Roman" w:cs="Times New Roman"/>
          <w:i/>
          <w:iCs/>
          <w:color w:val="5B6773"/>
          <w:sz w:val="16"/>
          <w:szCs w:val="16"/>
        </w:rPr>
        <w:t xml:space="preserve"> statement per Microsoft Learn (Microsoft, n.d.-a). Pricing is not quoted because published prices were inconsistent across sources and change over time.</w:t>
      </w:r>
    </w:p>
    <w:p w:rsidR="000971BB" w:rsidRPr="00C84862" w:rsidRDefault="00F334D7">
      <w:pPr>
        <w:pStyle w:val="Heading3"/>
        <w:rPr>
          <w:rFonts w:ascii="Times New Roman" w:hAnsi="Times New Roman" w:cs="Times New Roman"/>
        </w:rPr>
      </w:pPr>
      <w:r w:rsidRPr="00C84862">
        <w:rPr>
          <w:rFonts w:ascii="Times New Roman" w:hAnsi="Times New Roman" w:cs="Times New Roman"/>
        </w:rPr>
        <w:t>Why Power BI is the central platform</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Power BI is specified by t</w:t>
      </w:r>
      <w:r w:rsidRPr="00C84862">
        <w:rPr>
          <w:rFonts w:ascii="Times New Roman" w:hAnsi="Times New Roman" w:cs="Times New Roman"/>
        </w:rPr>
        <w:t xml:space="preserve">he internship, combines data preparation (Power Query), modelling and measures (DAX) and interactive reporting in one environment, and integrates with Excel, which is the likely first data format. Microsoft also provides a structured planning approach for </w:t>
      </w:r>
      <w:r w:rsidRPr="00C84862">
        <w:rPr>
          <w:rFonts w:ascii="Times New Roman" w:hAnsi="Times New Roman" w:cs="Times New Roman"/>
        </w:rPr>
        <w:t>BI strategy that this report follows (Microsoft, 2024).</w:t>
      </w:r>
    </w:p>
    <w:p w:rsidR="000971BB" w:rsidRPr="00C84862" w:rsidRDefault="00F334D7">
      <w:pPr>
        <w:pStyle w:val="Heading3"/>
        <w:rPr>
          <w:rFonts w:ascii="Times New Roman" w:hAnsi="Times New Roman" w:cs="Times New Roman"/>
        </w:rPr>
      </w:pPr>
      <w:r w:rsidRPr="00C84862">
        <w:rPr>
          <w:rFonts w:ascii="Times New Roman" w:hAnsi="Times New Roman" w:cs="Times New Roman"/>
        </w:rPr>
        <w:t>Brief comparison with alternatives</w:t>
      </w:r>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14</w:t>
      </w:r>
      <w:r w:rsidRPr="00C84862">
        <w:rPr>
          <w:rFonts w:ascii="Times New Roman" w:hAnsi="Times New Roman" w:cs="Times New Roman"/>
        </w:rPr>
        <w:fldChar w:fldCharType="end"/>
      </w:r>
      <w:r w:rsidRPr="00C84862">
        <w:rPr>
          <w:rFonts w:ascii="Times New Roman" w:hAnsi="Times New Roman" w:cs="Times New Roman"/>
        </w:rPr>
        <w:t>: Power BI compared with Tableau and Looker Studio on project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2400"/>
        <w:gridCol w:w="2338"/>
      </w:tblGrid>
      <w:tr w:rsidR="000971BB" w:rsidRPr="00C84862">
        <w:tblPrEx>
          <w:tblCellMar>
            <w:top w:w="0" w:type="dxa"/>
            <w:bottom w:w="0" w:type="dxa"/>
          </w:tblCellMar>
        </w:tblPrEx>
        <w:trPr>
          <w:cantSplit/>
          <w:tblHeader/>
        </w:trPr>
        <w:tc>
          <w:tcPr>
            <w:tcW w:w="2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Requirement</w:t>
            </w:r>
          </w:p>
        </w:tc>
        <w:tc>
          <w:tcPr>
            <w:tcW w:w="24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Power BI</w:t>
            </w:r>
          </w:p>
        </w:tc>
        <w:tc>
          <w:tcPr>
            <w:tcW w:w="24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Tableau</w:t>
            </w:r>
          </w:p>
        </w:tc>
        <w:tc>
          <w:tcPr>
            <w:tcW w:w="23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Looker Studio</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Fit with internship</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Specified tool; all weeks</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specified</w:t>
            </w:r>
          </w:p>
        </w:tc>
        <w:tc>
          <w:tcPr>
            <w:tcW w:w="2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specified</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lastRenderedPageBreak/>
              <w:t>Data preparation and modelling in one tool</w:t>
            </w:r>
          </w:p>
        </w:tc>
        <w:tc>
          <w:tcPr>
            <w:tcW w:w="2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Power Query and DAX model</w:t>
            </w:r>
          </w:p>
        </w:tc>
        <w:tc>
          <w:tcPr>
            <w:tcW w:w="2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Separate preparation tooling is commonly used</w:t>
            </w:r>
          </w:p>
        </w:tc>
        <w:tc>
          <w:tcPr>
            <w:tcW w:w="23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Limited modelling; relies on source preparation</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Excel / CSV as starting sources</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Direct connection</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Supported</w:t>
            </w:r>
          </w:p>
        </w:tc>
        <w:tc>
          <w:tcPr>
            <w:tcW w:w="2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Supported, typically through Google Sheets or uploads</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Low-cost authoring for an intern</w:t>
            </w:r>
          </w:p>
        </w:tc>
        <w:tc>
          <w:tcPr>
            <w:tcW w:w="2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Desktop is free to author</w:t>
            </w:r>
          </w:p>
        </w:tc>
        <w:tc>
          <w:tcPr>
            <w:tcW w:w="2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Licence</w:t>
            </w:r>
            <w:proofErr w:type="spellEnd"/>
            <w:r w:rsidRPr="00C84862">
              <w:rPr>
                <w:rFonts w:ascii="Times New Roman" w:hAnsi="Times New Roman" w:cs="Times New Roman"/>
                <w:sz w:val="18"/>
                <w:szCs w:val="18"/>
              </w:rPr>
              <w:t xml:space="preserve"> normally required</w:t>
            </w:r>
          </w:p>
        </w:tc>
        <w:tc>
          <w:tcPr>
            <w:tcW w:w="23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Free web tool</w:t>
            </w:r>
          </w:p>
        </w:tc>
      </w:tr>
      <w:tr w:rsidR="000971BB" w:rsidRPr="00C84862">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Role-based sharing</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 xml:space="preserve">Requires paid </w:t>
            </w:r>
            <w:proofErr w:type="spellStart"/>
            <w:r w:rsidRPr="00C84862">
              <w:rPr>
                <w:rFonts w:ascii="Times New Roman" w:hAnsi="Times New Roman" w:cs="Times New Roman"/>
                <w:sz w:val="18"/>
                <w:szCs w:val="18"/>
              </w:rPr>
              <w:t>licence</w:t>
            </w:r>
            <w:proofErr w:type="spellEnd"/>
            <w:r w:rsidRPr="00C84862">
              <w:rPr>
                <w:rFonts w:ascii="Times New Roman" w:hAnsi="Times New Roman" w:cs="Times New Roman"/>
                <w:sz w:val="18"/>
                <w:szCs w:val="18"/>
              </w:rPr>
              <w:t xml:space="preserve"> for sharing</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Licence</w:t>
            </w:r>
            <w:proofErr w:type="spellEnd"/>
            <w:r w:rsidRPr="00C84862">
              <w:rPr>
                <w:rFonts w:ascii="Times New Roman" w:hAnsi="Times New Roman" w:cs="Times New Roman"/>
                <w:sz w:val="18"/>
                <w:szCs w:val="18"/>
              </w:rPr>
              <w:t>-based</w:t>
            </w:r>
          </w:p>
        </w:tc>
        <w:tc>
          <w:tcPr>
            <w:tcW w:w="2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Google account-based sharing</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from general product knowledge. These comparative statements were not verified against vendor documentation in Week 1 and are indicative only; the choice is driven mainly by the internship requirement.</w:t>
      </w:r>
    </w:p>
    <w:p w:rsidR="000971BB" w:rsidRPr="00C84862" w:rsidRDefault="00F334D7">
      <w:pPr>
        <w:pStyle w:val="Heading2"/>
        <w:rPr>
          <w:rFonts w:ascii="Times New Roman" w:hAnsi="Times New Roman" w:cs="Times New Roman"/>
        </w:rPr>
      </w:pPr>
      <w:bookmarkStart w:id="53" w:name="_Toc241741734"/>
      <w:r w:rsidRPr="00C84862">
        <w:rPr>
          <w:rFonts w:ascii="Times New Roman" w:hAnsi="Times New Roman" w:cs="Times New Roman"/>
        </w:rPr>
        <w:t>7.3 Power BI Integratio</w:t>
      </w:r>
      <w:r w:rsidRPr="00C84862">
        <w:rPr>
          <w:rFonts w:ascii="Times New Roman" w:hAnsi="Times New Roman" w:cs="Times New Roman"/>
        </w:rPr>
        <w:t>n Strategy</w:t>
      </w:r>
      <w:bookmarkEnd w:id="53"/>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Eight conceptual stages describe how Power BI would be incorporated in the workflow. They are a plan; none has been implemented.</w:t>
      </w:r>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15</w:t>
      </w:r>
      <w:r w:rsidRPr="00C84862">
        <w:rPr>
          <w:rFonts w:ascii="Times New Roman" w:hAnsi="Times New Roman" w:cs="Times New Roman"/>
        </w:rPr>
        <w:fldChar w:fldCharType="end"/>
      </w:r>
      <w:r w:rsidRPr="00C84862">
        <w:rPr>
          <w:rFonts w:ascii="Times New Roman" w:hAnsi="Times New Roman" w:cs="Times New Roman"/>
        </w:rPr>
        <w:t>: Conceptual Power BI integration stages (proposed)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100"/>
        <w:gridCol w:w="2438"/>
        <w:gridCol w:w="1400"/>
      </w:tblGrid>
      <w:tr w:rsidR="000971BB" w:rsidRPr="00C84862">
        <w:tblPrEx>
          <w:tblCellMar>
            <w:top w:w="0" w:type="dxa"/>
            <w:bottom w:w="0" w:type="dxa"/>
          </w:tblCellMar>
        </w:tblPrEx>
        <w:trPr>
          <w:cantSplit/>
          <w:tblHeader/>
        </w:trPr>
        <w:tc>
          <w:tcPr>
            <w:tcW w:w="5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w:t>
            </w:r>
          </w:p>
        </w:tc>
        <w:tc>
          <w:tcPr>
            <w:tcW w:w="22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Stage</w:t>
            </w:r>
          </w:p>
        </w:tc>
        <w:tc>
          <w:tcPr>
            <w:tcW w:w="31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Activity</w:t>
            </w:r>
          </w:p>
        </w:tc>
        <w:tc>
          <w:tcPr>
            <w:tcW w:w="24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Power BI component</w:t>
            </w:r>
          </w:p>
        </w:tc>
        <w:tc>
          <w:tcPr>
            <w:tcW w:w="14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Week</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1</w:t>
            </w:r>
          </w:p>
        </w:tc>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Identify business data sources</w:t>
            </w:r>
          </w:p>
        </w:tc>
        <w:tc>
          <w:tcPr>
            <w:tcW w:w="3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List internal and public sources per KPI</w:t>
            </w:r>
          </w:p>
        </w:tc>
        <w:tc>
          <w:tcPr>
            <w:tcW w:w="2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Documentation</w:t>
            </w:r>
          </w:p>
        </w:tc>
        <w:tc>
          <w:tcPr>
            <w:tcW w:w="1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1-2</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2</w:t>
            </w:r>
          </w:p>
        </w:tc>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ingestion</w:t>
            </w:r>
          </w:p>
        </w:tc>
        <w:tc>
          <w:tcPr>
            <w:tcW w:w="31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Connect to Excel / CSV and, where relevant, public indices</w:t>
            </w:r>
          </w:p>
        </w:tc>
        <w:tc>
          <w:tcPr>
            <w:tcW w:w="2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Power Query connectors</w:t>
            </w:r>
          </w:p>
        </w:tc>
        <w:tc>
          <w:tcPr>
            <w:tcW w:w="1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2</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3</w:t>
            </w:r>
          </w:p>
        </w:tc>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preparation</w:t>
            </w:r>
          </w:p>
        </w:tc>
        <w:tc>
          <w:tcPr>
            <w:tcW w:w="3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Clean, standardize, combine and check data</w:t>
            </w:r>
          </w:p>
        </w:tc>
        <w:tc>
          <w:tcPr>
            <w:tcW w:w="2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Power Query</w:t>
            </w:r>
          </w:p>
        </w:tc>
        <w:tc>
          <w:tcPr>
            <w:tcW w:w="1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2</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4</w:t>
            </w:r>
          </w:p>
        </w:tc>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organization and modelling</w:t>
            </w:r>
          </w:p>
        </w:tc>
        <w:tc>
          <w:tcPr>
            <w:tcW w:w="31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Fact and dimension tables; relationships; calendar table</w:t>
            </w:r>
          </w:p>
        </w:tc>
        <w:tc>
          <w:tcPr>
            <w:tcW w:w="2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model</w:t>
            </w:r>
          </w:p>
        </w:tc>
        <w:tc>
          <w:tcPr>
            <w:tcW w:w="1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3</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5</w:t>
            </w:r>
          </w:p>
        </w:tc>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KPI development</w:t>
            </w:r>
          </w:p>
        </w:tc>
        <w:tc>
          <w:tcPr>
            <w:tcW w:w="3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Create measures for variances, utilization, lead time</w:t>
            </w:r>
          </w:p>
        </w:tc>
        <w:tc>
          <w:tcPr>
            <w:tcW w:w="2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DAX</w:t>
            </w:r>
          </w:p>
        </w:tc>
        <w:tc>
          <w:tcPr>
            <w:tcW w:w="1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3</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6</w:t>
            </w:r>
          </w:p>
        </w:tc>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Interactive reports</w:t>
            </w:r>
          </w:p>
        </w:tc>
        <w:tc>
          <w:tcPr>
            <w:tcW w:w="31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Role-based report pages with filters and drill-down</w:t>
            </w:r>
          </w:p>
        </w:tc>
        <w:tc>
          <w:tcPr>
            <w:tcW w:w="2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Report canvas</w:t>
            </w:r>
          </w:p>
        </w:tc>
        <w:tc>
          <w:tcPr>
            <w:tcW w:w="1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4</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7</w:t>
            </w:r>
          </w:p>
        </w:tc>
        <w:tc>
          <w:tcPr>
            <w:tcW w:w="2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Presentation to stakeholders</w:t>
            </w:r>
          </w:p>
        </w:tc>
        <w:tc>
          <w:tcPr>
            <w:tcW w:w="3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Share views with the five roles; access control</w:t>
            </w:r>
          </w:p>
        </w:tc>
        <w:tc>
          <w:tcPr>
            <w:tcW w:w="2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Power BI service</w:t>
            </w:r>
          </w:p>
        </w:tc>
        <w:tc>
          <w:tcPr>
            <w:tcW w:w="1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4-6</w:t>
            </w:r>
          </w:p>
        </w:tc>
      </w:tr>
      <w:tr w:rsidR="000971BB" w:rsidRPr="00C84862">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8</w:t>
            </w:r>
          </w:p>
        </w:tc>
        <w:tc>
          <w:tcPr>
            <w:tcW w:w="2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Management decision-making</w:t>
            </w:r>
          </w:p>
        </w:tc>
        <w:tc>
          <w:tcPr>
            <w:tcW w:w="31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Use insights in review meetings; record actions</w:t>
            </w:r>
          </w:p>
        </w:tc>
        <w:tc>
          <w:tcPr>
            <w:tcW w:w="2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Process, not tool</w:t>
            </w:r>
          </w:p>
        </w:tc>
        <w:tc>
          <w:tcPr>
            <w:tcW w:w="1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6</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w:t>
      </w:r>
    </w:p>
    <w:p w:rsidR="000971BB" w:rsidRPr="00C84862" w:rsidRDefault="00F334D7">
      <w:pPr>
        <w:pStyle w:val="Heading2"/>
        <w:rPr>
          <w:rFonts w:ascii="Times New Roman" w:hAnsi="Times New Roman" w:cs="Times New Roman"/>
        </w:rPr>
      </w:pPr>
      <w:bookmarkStart w:id="54" w:name="_Toc241741735"/>
      <w:r w:rsidRPr="00C84862">
        <w:rPr>
          <w:rFonts w:ascii="Times New Roman" w:hAnsi="Times New Roman" w:cs="Times New Roman"/>
        </w:rPr>
        <w:t>7.4 Proposed BI Architecture</w:t>
      </w:r>
      <w:bookmarkEnd w:id="54"/>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Figure 12 shows the conceptual flow from data sources to business decisions. It is a conceptual architecture, not an implemented system.</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lastRenderedPageBreak/>
        <w:drawing>
          <wp:inline distT="0" distB="0" distL="0" distR="0">
            <wp:extent cx="6096000" cy="3543300"/>
            <wp:effectExtent l="0" t="0" r="0" b="0"/>
            <wp:docPr id="12" name="Proposed Power BI conceptual architecture" descr="Proposed Power BI conceptual architecture" title="Proposed Power BI conceptu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3543300"/>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12</w:t>
      </w:r>
      <w:r w:rsidRPr="00C84862">
        <w:rPr>
          <w:rFonts w:ascii="Times New Roman" w:hAnsi="Times New Roman" w:cs="Times New Roman"/>
        </w:rPr>
        <w:fldChar w:fldCharType="end"/>
      </w:r>
      <w:r w:rsidRPr="00C84862">
        <w:rPr>
          <w:rFonts w:ascii="Times New Roman" w:hAnsi="Times New Roman" w:cs="Times New Roman"/>
        </w:rPr>
        <w:t>: Proposed Power BI conceptual architecture</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Prepared by the author (conceptual design). Not an implemented system.</w:t>
      </w:r>
    </w:p>
    <w:p w:rsidR="000971BB" w:rsidRPr="00C84862" w:rsidRDefault="00F334D7">
      <w:pPr>
        <w:pStyle w:val="Heading2"/>
        <w:rPr>
          <w:rFonts w:ascii="Times New Roman" w:hAnsi="Times New Roman" w:cs="Times New Roman"/>
        </w:rPr>
      </w:pPr>
      <w:bookmarkStart w:id="55" w:name="_Toc241741736"/>
      <w:r w:rsidRPr="00C84862">
        <w:rPr>
          <w:rFonts w:ascii="Times New Roman" w:hAnsi="Times New Roman" w:cs="Times New Roman"/>
        </w:rPr>
        <w:t>7.5 Conceptual Analytical Workflow</w:t>
      </w:r>
      <w:bookmarkEnd w:id="55"/>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The same governed model could serve different analytical views. Table 16 shows the intended starting view for each role. Detailed dashboard design belongs to Week 4.</w:t>
      </w:r>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16</w:t>
      </w:r>
      <w:r w:rsidRPr="00C84862">
        <w:rPr>
          <w:rFonts w:ascii="Times New Roman" w:hAnsi="Times New Roman" w:cs="Times New Roman"/>
        </w:rPr>
        <w:fldChar w:fldCharType="end"/>
      </w:r>
      <w:r w:rsidRPr="00C84862">
        <w:rPr>
          <w:rFonts w:ascii="Times New Roman" w:hAnsi="Times New Roman" w:cs="Times New Roman"/>
        </w:rPr>
        <w:t>: Analytical views by role (conceptual)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238"/>
      </w:tblGrid>
      <w:tr w:rsidR="000971BB" w:rsidRPr="00C84862">
        <w:tblPrEx>
          <w:tblCellMar>
            <w:top w:w="0" w:type="dxa"/>
            <w:bottom w:w="0" w:type="dxa"/>
          </w:tblCellMar>
        </w:tblPrEx>
        <w:trPr>
          <w:cantSplit/>
          <w:tblHeader/>
        </w:trPr>
        <w:tc>
          <w:tcPr>
            <w:tcW w:w="24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Role</w:t>
            </w:r>
          </w:p>
        </w:tc>
        <w:tc>
          <w:tcPr>
            <w:tcW w:w="40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Starting view</w:t>
            </w:r>
          </w:p>
        </w:tc>
        <w:tc>
          <w:tcPr>
            <w:tcW w:w="32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Typical drill-</w:t>
            </w:r>
            <w:r w:rsidRPr="00C84862">
              <w:rPr>
                <w:rFonts w:ascii="Times New Roman" w:hAnsi="Times New Roman" w:cs="Times New Roman"/>
                <w:b/>
                <w:bCs/>
                <w:color w:val="FFFFFF"/>
                <w:sz w:val="18"/>
                <w:szCs w:val="18"/>
              </w:rPr>
              <w:t>down</w:t>
            </w:r>
          </w:p>
        </w:tc>
      </w:tr>
      <w:tr w:rsidR="000971BB" w:rsidRPr="00C84862">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Manager</w:t>
            </w:r>
          </w:p>
        </w:tc>
        <w:tc>
          <w:tcPr>
            <w:tcW w:w="4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Progress and schedule status for own projects</w:t>
            </w:r>
          </w:p>
        </w:tc>
        <w:tc>
          <w:tcPr>
            <w:tcW w:w="3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Activity or phase; reasons for delay</w:t>
            </w:r>
          </w:p>
        </w:tc>
      </w:tr>
      <w:tr w:rsidR="000971BB" w:rsidRPr="00C84862">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Finance Manager</w:t>
            </w:r>
          </w:p>
        </w:tc>
        <w:tc>
          <w:tcPr>
            <w:tcW w:w="4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Budget, actual cost and variance by project</w:t>
            </w:r>
          </w:p>
        </w:tc>
        <w:tc>
          <w:tcPr>
            <w:tcW w:w="32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category; period</w:t>
            </w:r>
          </w:p>
        </w:tc>
      </w:tr>
      <w:tr w:rsidR="000971BB" w:rsidRPr="00C84862">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Operations Manager</w:t>
            </w:r>
          </w:p>
        </w:tc>
        <w:tc>
          <w:tcPr>
            <w:tcW w:w="4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hours, utilization, productivity</w:t>
            </w:r>
          </w:p>
        </w:tc>
        <w:tc>
          <w:tcPr>
            <w:tcW w:w="3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Trade; site; date</w:t>
            </w:r>
          </w:p>
        </w:tc>
      </w:tr>
      <w:tr w:rsidR="000971BB" w:rsidRPr="00C84862">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Procurement Manager</w:t>
            </w:r>
          </w:p>
        </w:tc>
        <w:tc>
          <w:tcPr>
            <w:tcW w:w="4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cost variance and lead time</w:t>
            </w:r>
          </w:p>
        </w:tc>
        <w:tc>
          <w:tcPr>
            <w:tcW w:w="32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supplier</w:t>
            </w:r>
          </w:p>
        </w:tc>
      </w:tr>
      <w:tr w:rsidR="000971BB" w:rsidRPr="00C84862">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Senior Management</w:t>
            </w:r>
          </w:p>
        </w:tc>
        <w:tc>
          <w:tcPr>
            <w:tcW w:w="4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Portfolio summary and risk watch-list</w:t>
            </w:r>
          </w:p>
        </w:tc>
        <w:tc>
          <w:tcPr>
            <w:tcW w:w="3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Project; KPI category</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 Row-level security and workspace design will be explored in later weeks; Microsoft provides documentation on these capabilities at its Power BI documentation hub (Microsoft, n.d.-b).</w:t>
      </w:r>
    </w:p>
    <w:p w:rsidR="000971BB" w:rsidRPr="00C84862" w:rsidRDefault="00F334D7">
      <w:pPr>
        <w:pStyle w:val="Heading1"/>
        <w:pageBreakBefore/>
        <w:rPr>
          <w:rFonts w:ascii="Times New Roman" w:hAnsi="Times New Roman" w:cs="Times New Roman"/>
        </w:rPr>
      </w:pPr>
      <w:bookmarkStart w:id="56" w:name="_Toc241741737"/>
      <w:r w:rsidRPr="00C84862">
        <w:rPr>
          <w:rFonts w:ascii="Times New Roman" w:hAnsi="Times New Roman" w:cs="Times New Roman"/>
        </w:rPr>
        <w:lastRenderedPageBreak/>
        <w:t>Chapter 8: Implementation Stra</w:t>
      </w:r>
      <w:r w:rsidRPr="00C84862">
        <w:rPr>
          <w:rFonts w:ascii="Times New Roman" w:hAnsi="Times New Roman" w:cs="Times New Roman"/>
        </w:rPr>
        <w:t>tegy</w:t>
      </w:r>
      <w:bookmarkEnd w:id="56"/>
    </w:p>
    <w:p w:rsidR="000971BB" w:rsidRPr="00C84862" w:rsidRDefault="00F334D7">
      <w:pPr>
        <w:pStyle w:val="Heading2"/>
        <w:rPr>
          <w:rFonts w:ascii="Times New Roman" w:hAnsi="Times New Roman" w:cs="Times New Roman"/>
        </w:rPr>
      </w:pPr>
      <w:bookmarkStart w:id="57" w:name="_Toc241741738"/>
      <w:r w:rsidRPr="00C84862">
        <w:rPr>
          <w:rFonts w:ascii="Times New Roman" w:hAnsi="Times New Roman" w:cs="Times New Roman"/>
        </w:rPr>
        <w:t>8.1 Strategic Roadmap</w:t>
      </w:r>
      <w:bookmarkEnd w:id="57"/>
    </w:p>
    <w:p w:rsidR="000971BB" w:rsidRPr="00C84862" w:rsidRDefault="00F334D7">
      <w:pPr>
        <w:pBdr>
          <w:left w:val="single" w:sz="18" w:space="8" w:color="7A5C00"/>
        </w:pBdr>
        <w:spacing w:after="120" w:line="288" w:lineRule="auto"/>
        <w:ind w:left="140"/>
        <w:jc w:val="both"/>
        <w:rPr>
          <w:rFonts w:ascii="Times New Roman" w:hAnsi="Times New Roman" w:cs="Times New Roman"/>
        </w:rPr>
      </w:pPr>
      <w:r w:rsidRPr="00C84862">
        <w:rPr>
          <w:rFonts w:ascii="Times New Roman" w:hAnsi="Times New Roman" w:cs="Times New Roman"/>
          <w:b/>
          <w:bCs/>
          <w:color w:val="7A5C00"/>
          <w:sz w:val="17"/>
          <w:szCs w:val="17"/>
        </w:rPr>
        <w:t xml:space="preserve">FUTURE </w:t>
      </w:r>
      <w:proofErr w:type="gramStart"/>
      <w:r w:rsidRPr="00C84862">
        <w:rPr>
          <w:rFonts w:ascii="Times New Roman" w:hAnsi="Times New Roman" w:cs="Times New Roman"/>
          <w:b/>
          <w:bCs/>
          <w:color w:val="7A5C00"/>
          <w:sz w:val="17"/>
          <w:szCs w:val="17"/>
        </w:rPr>
        <w:t xml:space="preserve">WORK  </w:t>
      </w:r>
      <w:r w:rsidRPr="00C84862">
        <w:rPr>
          <w:rFonts w:ascii="Times New Roman" w:hAnsi="Times New Roman" w:cs="Times New Roman"/>
        </w:rPr>
        <w:t>The</w:t>
      </w:r>
      <w:proofErr w:type="gramEnd"/>
      <w:r w:rsidRPr="00C84862">
        <w:rPr>
          <w:rFonts w:ascii="Times New Roman" w:hAnsi="Times New Roman" w:cs="Times New Roman"/>
        </w:rPr>
        <w:t xml:space="preserve"> roadmap below lists </w:t>
      </w:r>
      <w:r w:rsidRPr="00C84862">
        <w:rPr>
          <w:rFonts w:ascii="Times New Roman" w:hAnsi="Times New Roman" w:cs="Times New Roman"/>
          <w:b/>
          <w:bCs/>
        </w:rPr>
        <w:t>proposed activities</w:t>
      </w:r>
      <w:r w:rsidRPr="00C84862">
        <w:rPr>
          <w:rFonts w:ascii="Times New Roman" w:hAnsi="Times New Roman" w:cs="Times New Roman"/>
        </w:rPr>
        <w:t>. Only Week 1 (this report) is complete; no later-week work has been carried out.</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6096000" cy="3257550"/>
            <wp:effectExtent l="0" t="0" r="0" b="0"/>
            <wp:docPr id="13" name="Proposed six-week roadmap" descr="Proposed six-week roadmap" title="Proposed six-week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257550"/>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13</w:t>
      </w:r>
      <w:r w:rsidRPr="00C84862">
        <w:rPr>
          <w:rFonts w:ascii="Times New Roman" w:hAnsi="Times New Roman" w:cs="Times New Roman"/>
        </w:rPr>
        <w:fldChar w:fldCharType="end"/>
      </w:r>
      <w:r w:rsidRPr="00C84862">
        <w:rPr>
          <w:rFonts w:ascii="Times New Roman" w:hAnsi="Times New Roman" w:cs="Times New Roman"/>
        </w:rPr>
        <w:t>: Proposed six-week roadmap</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Prepared by the author. Internship</w:t>
      </w:r>
      <w:r w:rsidRPr="00C84862">
        <w:rPr>
          <w:rFonts w:ascii="Times New Roman" w:hAnsi="Times New Roman" w:cs="Times New Roman"/>
          <w:i/>
          <w:iCs/>
          <w:color w:val="5B6773"/>
          <w:sz w:val="16"/>
          <w:szCs w:val="16"/>
        </w:rPr>
        <w:t xml:space="preserve"> period 24 August - 5 October 2026.</w:t>
      </w:r>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17</w:t>
      </w:r>
      <w:r w:rsidRPr="00C84862">
        <w:rPr>
          <w:rFonts w:ascii="Times New Roman" w:hAnsi="Times New Roman" w:cs="Times New Roman"/>
        </w:rPr>
        <w:fldChar w:fldCharType="end"/>
      </w:r>
      <w:r w:rsidRPr="00C84862">
        <w:rPr>
          <w:rFonts w:ascii="Times New Roman" w:hAnsi="Times New Roman" w:cs="Times New Roman"/>
        </w:rPr>
        <w:t>: Roadmap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5238"/>
        <w:gridCol w:w="1600"/>
      </w:tblGrid>
      <w:tr w:rsidR="000971BB" w:rsidRPr="00C84862">
        <w:tblPrEx>
          <w:tblCellMar>
            <w:top w:w="0" w:type="dxa"/>
            <w:bottom w:w="0" w:type="dxa"/>
          </w:tblCellMar>
        </w:tblPrEx>
        <w:trPr>
          <w:cantSplit/>
          <w:tblHeader/>
        </w:trPr>
        <w:tc>
          <w:tcPr>
            <w:tcW w:w="8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Week</w:t>
            </w:r>
          </w:p>
        </w:tc>
        <w:tc>
          <w:tcPr>
            <w:tcW w:w="20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Focus</w:t>
            </w:r>
          </w:p>
        </w:tc>
        <w:tc>
          <w:tcPr>
            <w:tcW w:w="52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Proposed activity</w:t>
            </w:r>
          </w:p>
        </w:tc>
        <w:tc>
          <w:tcPr>
            <w:tcW w:w="16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Status</w:t>
            </w:r>
          </w:p>
        </w:tc>
      </w:tr>
      <w:tr w:rsidR="000971BB" w:rsidRPr="00C84862">
        <w:tblPrEx>
          <w:tblCellMar>
            <w:top w:w="0" w:type="dxa"/>
            <w:bottom w:w="0" w:type="dxa"/>
          </w:tblCellMar>
        </w:tblPrEx>
        <w:trPr>
          <w:cantSplit/>
        </w:trPr>
        <w:tc>
          <w:tcPr>
            <w:tcW w:w="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1</w:t>
            </w:r>
          </w:p>
        </w:tc>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Strategic Planning</w:t>
            </w:r>
          </w:p>
        </w:tc>
        <w:tc>
          <w:tcPr>
            <w:tcW w:w="5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Establish business context, objectives, KPIs, use cases and architecture</w:t>
            </w:r>
          </w:p>
        </w:tc>
        <w:tc>
          <w:tcPr>
            <w:tcW w:w="1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This report</w:t>
            </w:r>
          </w:p>
        </w:tc>
      </w:tr>
      <w:tr w:rsidR="000971BB" w:rsidRPr="00C84862">
        <w:tblPrEx>
          <w:tblCellMar>
            <w:top w:w="0" w:type="dxa"/>
            <w:bottom w:w="0" w:type="dxa"/>
          </w:tblCellMar>
        </w:tblPrEx>
        <w:trPr>
          <w:cantSplit/>
        </w:trPr>
        <w:tc>
          <w:tcPr>
            <w:tcW w:w="8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2</w:t>
            </w:r>
          </w:p>
        </w:tc>
        <w:tc>
          <w:tcPr>
            <w:tcW w:w="2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Preparation</w:t>
            </w:r>
          </w:p>
        </w:tc>
        <w:tc>
          <w:tcPr>
            <w:tcW w:w="52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Identify and prepare relevant data; decide on data source or documented synthetic data</w:t>
            </w:r>
          </w:p>
        </w:tc>
        <w:tc>
          <w:tcPr>
            <w:tcW w:w="16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started</w:t>
            </w:r>
          </w:p>
        </w:tc>
      </w:tr>
      <w:tr w:rsidR="000971BB" w:rsidRPr="00C84862">
        <w:tblPrEx>
          <w:tblCellMar>
            <w:top w:w="0" w:type="dxa"/>
            <w:bottom w:w="0" w:type="dxa"/>
          </w:tblCellMar>
        </w:tblPrEx>
        <w:trPr>
          <w:cantSplit/>
        </w:trPr>
        <w:tc>
          <w:tcPr>
            <w:tcW w:w="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3</w:t>
            </w:r>
          </w:p>
        </w:tc>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Modeling</w:t>
            </w:r>
          </w:p>
        </w:tc>
        <w:tc>
          <w:tcPr>
            <w:tcW w:w="5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Develop relationships and DAX measures for the KPI framework</w:t>
            </w:r>
          </w:p>
        </w:tc>
        <w:tc>
          <w:tcPr>
            <w:tcW w:w="1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started</w:t>
            </w:r>
          </w:p>
        </w:tc>
      </w:tr>
      <w:tr w:rsidR="000971BB" w:rsidRPr="00C84862">
        <w:tblPrEx>
          <w:tblCellMar>
            <w:top w:w="0" w:type="dxa"/>
            <w:bottom w:w="0" w:type="dxa"/>
          </w:tblCellMar>
        </w:tblPrEx>
        <w:trPr>
          <w:cantSplit/>
        </w:trPr>
        <w:tc>
          <w:tcPr>
            <w:tcW w:w="8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4</w:t>
            </w:r>
          </w:p>
        </w:tc>
        <w:tc>
          <w:tcPr>
            <w:tcW w:w="2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Dashboard Design</w:t>
            </w:r>
          </w:p>
        </w:tc>
        <w:tc>
          <w:tcPr>
            <w:tcW w:w="52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Design interactive Power BI dashboards for the five roles</w:t>
            </w:r>
          </w:p>
        </w:tc>
        <w:tc>
          <w:tcPr>
            <w:tcW w:w="16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started</w:t>
            </w:r>
          </w:p>
        </w:tc>
      </w:tr>
      <w:tr w:rsidR="000971BB" w:rsidRPr="00C84862">
        <w:tblPrEx>
          <w:tblCellMar>
            <w:top w:w="0" w:type="dxa"/>
            <w:bottom w:w="0" w:type="dxa"/>
          </w:tblCellMar>
        </w:tblPrEx>
        <w:trPr>
          <w:cantSplit/>
        </w:trPr>
        <w:tc>
          <w:tcPr>
            <w:tcW w:w="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5</w:t>
            </w:r>
          </w:p>
        </w:tc>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Predictive Analytics</w:t>
            </w:r>
          </w:p>
        </w:tc>
        <w:tc>
          <w:tcPr>
            <w:tcW w:w="5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Explore predictive approaches for cost, schedule or risk</w:t>
            </w:r>
          </w:p>
        </w:tc>
        <w:tc>
          <w:tcPr>
            <w:tcW w:w="1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started</w:t>
            </w:r>
          </w:p>
        </w:tc>
      </w:tr>
      <w:tr w:rsidR="000971BB" w:rsidRPr="00C84862">
        <w:tblPrEx>
          <w:tblCellMar>
            <w:top w:w="0" w:type="dxa"/>
            <w:bottom w:w="0" w:type="dxa"/>
          </w:tblCellMar>
        </w:tblPrEx>
        <w:trPr>
          <w:cantSplit/>
        </w:trPr>
        <w:tc>
          <w:tcPr>
            <w:tcW w:w="8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6</w:t>
            </w:r>
          </w:p>
        </w:tc>
        <w:tc>
          <w:tcPr>
            <w:tcW w:w="2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Evaluation</w:t>
            </w:r>
          </w:p>
        </w:tc>
        <w:tc>
          <w:tcPr>
            <w:tcW w:w="52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Evaluate the overall analytical framework and performance metrics</w:t>
            </w:r>
          </w:p>
        </w:tc>
        <w:tc>
          <w:tcPr>
            <w:tcW w:w="16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started</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w:t>
      </w:r>
    </w:p>
    <w:p w:rsidR="000971BB" w:rsidRPr="00C84862" w:rsidRDefault="00F334D7">
      <w:pPr>
        <w:pStyle w:val="Heading2"/>
        <w:rPr>
          <w:rFonts w:ascii="Times New Roman" w:hAnsi="Times New Roman" w:cs="Times New Roman"/>
        </w:rPr>
      </w:pPr>
      <w:bookmarkStart w:id="58" w:name="_Toc241741739"/>
      <w:r w:rsidRPr="00C84862">
        <w:rPr>
          <w:rFonts w:ascii="Times New Roman" w:hAnsi="Times New Roman" w:cs="Times New Roman"/>
        </w:rPr>
        <w:t>8.2 Six-Week Internship Alignment</w:t>
      </w:r>
      <w:bookmarkEnd w:id="58"/>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Each Week 1 element feeds a specific later task: the data requirements in Chapter 6 define Week 2 preparation; the KPI formulas in Chapter 5 become the DAX measures of Week 3; the</w:t>
      </w:r>
      <w:r w:rsidRPr="00C84862">
        <w:rPr>
          <w:rFonts w:ascii="Times New Roman" w:hAnsi="Times New Roman" w:cs="Times New Roman"/>
        </w:rPr>
        <w:t xml:space="preserve"> stakeholder views in Chapter 7 guide Week 4 dashboard design; the risk use case prepares Week 5 predictive exploration; and the success criteria in Chapter 9 define what Week 6 will assess.</w:t>
      </w:r>
    </w:p>
    <w:p w:rsidR="000971BB" w:rsidRPr="00C84862" w:rsidRDefault="00F334D7">
      <w:pPr>
        <w:pStyle w:val="Heading2"/>
        <w:rPr>
          <w:rFonts w:ascii="Times New Roman" w:hAnsi="Times New Roman" w:cs="Times New Roman"/>
        </w:rPr>
      </w:pPr>
      <w:bookmarkStart w:id="59" w:name="_Toc241741740"/>
      <w:r w:rsidRPr="00C84862">
        <w:rPr>
          <w:rFonts w:ascii="Times New Roman" w:hAnsi="Times New Roman" w:cs="Times New Roman"/>
        </w:rPr>
        <w:lastRenderedPageBreak/>
        <w:t>8.3 Future Development Considerations</w:t>
      </w:r>
      <w:bookmarkEnd w:id="59"/>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 xml:space="preserve">Data source decision (Week </w:t>
      </w:r>
      <w:r w:rsidRPr="00C84862">
        <w:rPr>
          <w:rFonts w:ascii="Times New Roman" w:hAnsi="Times New Roman" w:cs="Times New Roman"/>
          <w:b/>
          <w:bCs/>
        </w:rPr>
        <w:t>2):</w:t>
      </w:r>
      <w:r w:rsidRPr="00C84862">
        <w:rPr>
          <w:rFonts w:ascii="Times New Roman" w:hAnsi="Times New Roman" w:cs="Times New Roman"/>
        </w:rPr>
        <w:t xml:space="preserve"> confirm whether real project-level data can be obtained or whether a documented synthetic dataset is needed.</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KPI governance:</w:t>
      </w:r>
      <w:r w:rsidRPr="00C84862">
        <w:rPr>
          <w:rFonts w:ascii="Times New Roman" w:hAnsi="Times New Roman" w:cs="Times New Roman"/>
        </w:rPr>
        <w:t xml:space="preserve"> record each KPI definition, owner and data source in a data dictionary.</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Security and sharing:</w:t>
      </w:r>
      <w:r w:rsidRPr="00C84862">
        <w:rPr>
          <w:rFonts w:ascii="Times New Roman" w:hAnsi="Times New Roman" w:cs="Times New Roman"/>
        </w:rPr>
        <w:t xml:space="preserve"> decide how access by role would b</w:t>
      </w:r>
      <w:r w:rsidRPr="00C84862">
        <w:rPr>
          <w:rFonts w:ascii="Times New Roman" w:hAnsi="Times New Roman" w:cs="Times New Roman"/>
        </w:rPr>
        <w:t>e controlled before any sharing.</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Adoption:</w:t>
      </w:r>
      <w:r w:rsidRPr="00C84862">
        <w:rPr>
          <w:rFonts w:ascii="Times New Roman" w:hAnsi="Times New Roman" w:cs="Times New Roman"/>
        </w:rPr>
        <w:t xml:space="preserve"> plan short training so that stakeholders can read and act on the reports.</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Extensions (beyond the internship):</w:t>
      </w:r>
      <w:r w:rsidRPr="00C84862">
        <w:rPr>
          <w:rFonts w:ascii="Times New Roman" w:hAnsi="Times New Roman" w:cs="Times New Roman"/>
        </w:rPr>
        <w:t xml:space="preserve"> BIM and IoT data feeds, and more advanced analytics.</w:t>
      </w:r>
    </w:p>
    <w:p w:rsidR="000971BB" w:rsidRPr="00C84862" w:rsidRDefault="00F334D7">
      <w:pPr>
        <w:pStyle w:val="Heading1"/>
        <w:pageBreakBefore/>
        <w:rPr>
          <w:rFonts w:ascii="Times New Roman" w:hAnsi="Times New Roman" w:cs="Times New Roman"/>
        </w:rPr>
      </w:pPr>
      <w:bookmarkStart w:id="60" w:name="_Toc241741741"/>
      <w:r w:rsidRPr="00C84862">
        <w:rPr>
          <w:rFonts w:ascii="Times New Roman" w:hAnsi="Times New Roman" w:cs="Times New Roman"/>
        </w:rPr>
        <w:lastRenderedPageBreak/>
        <w:t>Chapter 9: SWOT and Expected Business Value</w:t>
      </w:r>
      <w:bookmarkEnd w:id="60"/>
    </w:p>
    <w:p w:rsidR="000971BB" w:rsidRPr="00C84862" w:rsidRDefault="00F334D7">
      <w:pPr>
        <w:pStyle w:val="Heading2"/>
        <w:rPr>
          <w:rFonts w:ascii="Times New Roman" w:hAnsi="Times New Roman" w:cs="Times New Roman"/>
        </w:rPr>
      </w:pPr>
      <w:bookmarkStart w:id="61" w:name="_Toc241741742"/>
      <w:r w:rsidRPr="00C84862">
        <w:rPr>
          <w:rFonts w:ascii="Times New Roman" w:hAnsi="Times New Roman" w:cs="Times New Roman"/>
        </w:rPr>
        <w:t>9.1 SWOT Analysis</w:t>
      </w:r>
      <w:bookmarkEnd w:id="61"/>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Figure 14 summarizes the strengths, weaknesses, opportunities and threats of the proposed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framework. It is a project-specific assessment made at the planning stage.</w:t>
      </w:r>
    </w:p>
    <w:p w:rsidR="000971BB" w:rsidRPr="00C84862" w:rsidRDefault="00F334D7">
      <w:pPr>
        <w:keepNext/>
        <w:spacing w:before="120" w:after="60"/>
        <w:jc w:val="center"/>
        <w:rPr>
          <w:rFonts w:ascii="Times New Roman" w:hAnsi="Times New Roman" w:cs="Times New Roman"/>
        </w:rPr>
      </w:pPr>
      <w:r w:rsidRPr="00C84862">
        <w:rPr>
          <w:rFonts w:ascii="Times New Roman" w:hAnsi="Times New Roman" w:cs="Times New Roman"/>
          <w:noProof/>
        </w:rPr>
        <w:drawing>
          <wp:inline distT="0" distB="0" distL="0" distR="0">
            <wp:extent cx="6096000" cy="3829050"/>
            <wp:effectExtent l="0" t="0" r="0" b="0"/>
            <wp:docPr id="14" name="SWOT analysis of the proposed BuildSight BI framework" descr="SWOT analysis of the proposed BuildSight BI framework" title="SWOT analysis of the proposed BuildSight BI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829050"/>
                    </a:xfrm>
                    <a:prstGeom prst="rect">
                      <a:avLst/>
                    </a:prstGeom>
                  </pic:spPr>
                </pic:pic>
              </a:graphicData>
            </a:graphic>
          </wp:inline>
        </w:drawing>
      </w:r>
    </w:p>
    <w:p w:rsidR="000971BB" w:rsidRPr="00C84862" w:rsidRDefault="00F334D7">
      <w:pPr>
        <w:pStyle w:val="Caption"/>
        <w:keepNext/>
        <w:jc w:val="center"/>
        <w:rPr>
          <w:rFonts w:ascii="Times New Roman" w:hAnsi="Times New Roman" w:cs="Times New Roman"/>
        </w:rPr>
      </w:pPr>
      <w:r w:rsidRPr="00C84862">
        <w:rPr>
          <w:rFonts w:ascii="Times New Roman" w:hAnsi="Times New Roman" w:cs="Times New Roman"/>
        </w:rPr>
        <w:t xml:space="preserve">Figure </w:t>
      </w:r>
      <w:r w:rsidRPr="00C84862">
        <w:rPr>
          <w:rFonts w:ascii="Times New Roman" w:hAnsi="Times New Roman" w:cs="Times New Roman"/>
        </w:rPr>
        <w:fldChar w:fldCharType="begin"/>
      </w:r>
      <w:r w:rsidRPr="00C84862">
        <w:rPr>
          <w:rFonts w:ascii="Times New Roman" w:hAnsi="Times New Roman" w:cs="Times New Roman"/>
        </w:rPr>
        <w:instrText>SEQ Figure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14</w:t>
      </w:r>
      <w:r w:rsidRPr="00C84862">
        <w:rPr>
          <w:rFonts w:ascii="Times New Roman" w:hAnsi="Times New Roman" w:cs="Times New Roman"/>
        </w:rPr>
        <w:fldChar w:fldCharType="end"/>
      </w:r>
      <w:r w:rsidRPr="00C84862">
        <w:rPr>
          <w:rFonts w:ascii="Times New Roman" w:hAnsi="Times New Roman" w:cs="Times New Roman"/>
        </w:rPr>
        <w:t xml:space="preserve">: SWOT analysis of the proposed </w:t>
      </w:r>
      <w:proofErr w:type="spellStart"/>
      <w:r w:rsidRPr="00C84862">
        <w:rPr>
          <w:rFonts w:ascii="Times New Roman" w:hAnsi="Times New Roman" w:cs="Times New Roman"/>
        </w:rPr>
        <w:t>BuildS</w:t>
      </w:r>
      <w:r w:rsidRPr="00C84862">
        <w:rPr>
          <w:rFonts w:ascii="Times New Roman" w:hAnsi="Times New Roman" w:cs="Times New Roman"/>
        </w:rPr>
        <w:t>ight</w:t>
      </w:r>
      <w:proofErr w:type="spellEnd"/>
      <w:r w:rsidRPr="00C84862">
        <w:rPr>
          <w:rFonts w:ascii="Times New Roman" w:hAnsi="Times New Roman" w:cs="Times New Roman"/>
        </w:rPr>
        <w:t xml:space="preserve"> BI framework</w:t>
      </w:r>
    </w:p>
    <w:p w:rsidR="000971BB" w:rsidRPr="00C84862" w:rsidRDefault="00F334D7">
      <w:pPr>
        <w:spacing w:after="200"/>
        <w:jc w:val="center"/>
        <w:rPr>
          <w:rFonts w:ascii="Times New Roman" w:hAnsi="Times New Roman" w:cs="Times New Roman"/>
        </w:rPr>
      </w:pPr>
      <w:r w:rsidRPr="00C84862">
        <w:rPr>
          <w:rFonts w:ascii="Times New Roman" w:hAnsi="Times New Roman" w:cs="Times New Roman"/>
          <w:i/>
          <w:iCs/>
          <w:color w:val="5B6773"/>
          <w:sz w:val="16"/>
          <w:szCs w:val="16"/>
        </w:rPr>
        <w:t>Source: Prepared by the author (proposal).</w:t>
      </w:r>
    </w:p>
    <w:p w:rsidR="000971BB" w:rsidRPr="00C84862" w:rsidRDefault="00F334D7">
      <w:pPr>
        <w:pStyle w:val="Heading2"/>
        <w:rPr>
          <w:rFonts w:ascii="Times New Roman" w:hAnsi="Times New Roman" w:cs="Times New Roman"/>
        </w:rPr>
      </w:pPr>
      <w:bookmarkStart w:id="62" w:name="_Toc241741743"/>
      <w:r w:rsidRPr="00C84862">
        <w:rPr>
          <w:rFonts w:ascii="Times New Roman" w:hAnsi="Times New Roman" w:cs="Times New Roman"/>
        </w:rPr>
        <w:t>9.2 Expected Benefits</w:t>
      </w:r>
      <w:bookmarkEnd w:id="62"/>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The following are </w:t>
      </w:r>
      <w:r w:rsidRPr="00C84862">
        <w:rPr>
          <w:rFonts w:ascii="Times New Roman" w:hAnsi="Times New Roman" w:cs="Times New Roman"/>
          <w:b/>
          <w:bCs/>
        </w:rPr>
        <w:t>expected or potential benefits</w:t>
      </w:r>
      <w:r w:rsidRPr="00C84862">
        <w:rPr>
          <w:rFonts w:ascii="Times New Roman" w:hAnsi="Times New Roman" w:cs="Times New Roman"/>
        </w:rPr>
        <w:t xml:space="preserve"> if the framework is later implemented with reliable data. They are not </w:t>
      </w:r>
      <w:proofErr w:type="gramStart"/>
      <w:r w:rsidRPr="00C84862">
        <w:rPr>
          <w:rFonts w:ascii="Times New Roman" w:hAnsi="Times New Roman" w:cs="Times New Roman"/>
        </w:rPr>
        <w:t>results</w:t>
      </w:r>
      <w:proofErr w:type="gramEnd"/>
      <w:r w:rsidRPr="00C84862">
        <w:rPr>
          <w:rFonts w:ascii="Times New Roman" w:hAnsi="Times New Roman" w:cs="Times New Roman"/>
        </w:rPr>
        <w:t>; no improvement has been measured or is claim</w:t>
      </w:r>
      <w:r w:rsidRPr="00C84862">
        <w:rPr>
          <w:rFonts w:ascii="Times New Roman" w:hAnsi="Times New Roman" w:cs="Times New Roman"/>
        </w:rPr>
        <w:t>ed.</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rPr>
        <w:t>Better visibility of project performance in one place.</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rPr>
        <w:t>Earlier sight of cost, schedule and material deviations.</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rPr>
        <w:t>Consistent KPI reporting through shared definitions.</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rPr>
        <w:t xml:space="preserve">More informed allocation of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and other resources.</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rPr>
        <w:t>Clearer communication of projec</w:t>
      </w:r>
      <w:r w:rsidRPr="00C84862">
        <w:rPr>
          <w:rFonts w:ascii="Times New Roman" w:hAnsi="Times New Roman" w:cs="Times New Roman"/>
        </w:rPr>
        <w:t>t status to management.</w:t>
      </w:r>
    </w:p>
    <w:p w:rsidR="000971BB" w:rsidRPr="00C84862" w:rsidRDefault="00F334D7">
      <w:pPr>
        <w:pStyle w:val="Heading2"/>
        <w:rPr>
          <w:rFonts w:ascii="Times New Roman" w:hAnsi="Times New Roman" w:cs="Times New Roman"/>
        </w:rPr>
      </w:pPr>
      <w:bookmarkStart w:id="63" w:name="_Toc241741744"/>
      <w:r w:rsidRPr="00C84862">
        <w:rPr>
          <w:rFonts w:ascii="Times New Roman" w:hAnsi="Times New Roman" w:cs="Times New Roman"/>
        </w:rPr>
        <w:t>9.3 Risks and Limitations</w:t>
      </w:r>
      <w:bookmarkEnd w:id="63"/>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Reliable source data:</w:t>
      </w:r>
      <w:r w:rsidRPr="00C84862">
        <w:rPr>
          <w:rFonts w:ascii="Times New Roman" w:hAnsi="Times New Roman" w:cs="Times New Roman"/>
        </w:rPr>
        <w:t xml:space="preserve"> the framework is only as good as the records it uses.</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Internal project records:</w:t>
      </w:r>
      <w:r w:rsidRPr="00C84862">
        <w:rPr>
          <w:rFonts w:ascii="Times New Roman" w:hAnsi="Times New Roman" w:cs="Times New Roman"/>
        </w:rPr>
        <w:t xml:space="preserve"> project-level data may not be available in the internship, which may require a synthetic dataset.</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Integr</w:t>
      </w:r>
      <w:r w:rsidRPr="00C84862">
        <w:rPr>
          <w:rFonts w:ascii="Times New Roman" w:hAnsi="Times New Roman" w:cs="Times New Roman"/>
          <w:b/>
          <w:bCs/>
        </w:rPr>
        <w:t>ation complexity:</w:t>
      </w:r>
      <w:r w:rsidRPr="00C84862">
        <w:rPr>
          <w:rFonts w:ascii="Times New Roman" w:hAnsi="Times New Roman" w:cs="Times New Roman"/>
        </w:rPr>
        <w:t xml:space="preserve"> combining cost, schedule, </w:t>
      </w:r>
      <w:proofErr w:type="spellStart"/>
      <w:r w:rsidRPr="00C84862">
        <w:rPr>
          <w:rFonts w:ascii="Times New Roman" w:hAnsi="Times New Roman" w:cs="Times New Roman"/>
        </w:rPr>
        <w:t>labour</w:t>
      </w:r>
      <w:proofErr w:type="spellEnd"/>
      <w:r w:rsidRPr="00C84862">
        <w:rPr>
          <w:rFonts w:ascii="Times New Roman" w:hAnsi="Times New Roman" w:cs="Times New Roman"/>
        </w:rPr>
        <w:t xml:space="preserve"> and procurement records is demanding.</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Standard KPI definitions:</w:t>
      </w:r>
      <w:r w:rsidRPr="00C84862">
        <w:rPr>
          <w:rFonts w:ascii="Times New Roman" w:hAnsi="Times New Roman" w:cs="Times New Roman"/>
        </w:rPr>
        <w:t xml:space="preserve"> these need agreement across roles; EVM indices need properly defined baselines.</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lastRenderedPageBreak/>
        <w:t>User training:</w:t>
      </w:r>
      <w:r w:rsidRPr="00C84862">
        <w:rPr>
          <w:rFonts w:ascii="Times New Roman" w:hAnsi="Times New Roman" w:cs="Times New Roman"/>
        </w:rPr>
        <w:t xml:space="preserve"> users must be able to interpret and act on rep</w:t>
      </w:r>
      <w:r w:rsidRPr="00C84862">
        <w:rPr>
          <w:rFonts w:ascii="Times New Roman" w:hAnsi="Times New Roman" w:cs="Times New Roman"/>
        </w:rPr>
        <w:t>orts.</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Licensing and sharing:</w:t>
      </w:r>
      <w:r w:rsidRPr="00C84862">
        <w:rPr>
          <w:rFonts w:ascii="Times New Roman" w:hAnsi="Times New Roman" w:cs="Times New Roman"/>
        </w:rPr>
        <w:t xml:space="preserve"> sharing in the Power BI service requires paid </w:t>
      </w:r>
      <w:proofErr w:type="spellStart"/>
      <w:r w:rsidRPr="00C84862">
        <w:rPr>
          <w:rFonts w:ascii="Times New Roman" w:hAnsi="Times New Roman" w:cs="Times New Roman"/>
        </w:rPr>
        <w:t>licences</w:t>
      </w:r>
      <w:proofErr w:type="spellEnd"/>
      <w:r w:rsidRPr="00C84862">
        <w:rPr>
          <w:rFonts w:ascii="Times New Roman" w:hAnsi="Times New Roman" w:cs="Times New Roman"/>
        </w:rPr>
        <w:t xml:space="preserve"> (Microsoft, n.d.-a).</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Evidence limits:</w:t>
      </w:r>
      <w:r w:rsidRPr="00C84862">
        <w:rPr>
          <w:rFonts w:ascii="Times New Roman" w:hAnsi="Times New Roman" w:cs="Times New Roman"/>
        </w:rPr>
        <w:t xml:space="preserve"> several market statistics come from secondary summaries and require verification against original publications (Appendix B).</w:t>
      </w:r>
    </w:p>
    <w:p w:rsidR="000971BB" w:rsidRPr="00C84862" w:rsidRDefault="00F334D7">
      <w:pPr>
        <w:pStyle w:val="Heading2"/>
        <w:rPr>
          <w:rFonts w:ascii="Times New Roman" w:hAnsi="Times New Roman" w:cs="Times New Roman"/>
        </w:rPr>
      </w:pPr>
      <w:bookmarkStart w:id="64" w:name="_Toc241741745"/>
      <w:r w:rsidRPr="00C84862">
        <w:rPr>
          <w:rFonts w:ascii="Times New Roman" w:hAnsi="Times New Roman" w:cs="Times New Roman"/>
        </w:rPr>
        <w:t>9.4 Propo</w:t>
      </w:r>
      <w:r w:rsidRPr="00C84862">
        <w:rPr>
          <w:rFonts w:ascii="Times New Roman" w:hAnsi="Times New Roman" w:cs="Times New Roman"/>
        </w:rPr>
        <w:t>sed Success Criteria</w:t>
      </w:r>
      <w:bookmarkEnd w:id="64"/>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Success criteria are qualitative and tied to the later weeks. They do not set numerical improvement targets.</w:t>
      </w:r>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18</w:t>
      </w:r>
      <w:r w:rsidRPr="00C84862">
        <w:rPr>
          <w:rFonts w:ascii="Times New Roman" w:hAnsi="Times New Roman" w:cs="Times New Roman"/>
        </w:rPr>
        <w:fldChar w:fldCharType="end"/>
      </w:r>
      <w:r w:rsidRPr="00C84862">
        <w:rPr>
          <w:rFonts w:ascii="Times New Roman" w:hAnsi="Times New Roman" w:cs="Times New Roman"/>
        </w:rPr>
        <w:t>: Proposed success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438"/>
      </w:tblGrid>
      <w:tr w:rsidR="000971BB" w:rsidRPr="00C84862">
        <w:tblPrEx>
          <w:tblCellMar>
            <w:top w:w="0" w:type="dxa"/>
            <w:bottom w:w="0" w:type="dxa"/>
          </w:tblCellMar>
        </w:tblPrEx>
        <w:trPr>
          <w:cantSplit/>
          <w:tblHeader/>
        </w:trPr>
        <w:tc>
          <w:tcPr>
            <w:tcW w:w="72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Criterion</w:t>
            </w:r>
          </w:p>
        </w:tc>
        <w:tc>
          <w:tcPr>
            <w:tcW w:w="24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Assessed in</w:t>
            </w:r>
          </w:p>
        </w:tc>
      </w:tr>
      <w:tr w:rsidR="000971BB" w:rsidRPr="00C84862">
        <w:tblPrEx>
          <w:tblCellMar>
            <w:top w:w="0" w:type="dxa"/>
            <w:bottom w:w="0" w:type="dxa"/>
          </w:tblCellMar>
        </w:tblPrEx>
        <w:trPr>
          <w:cantSplit/>
        </w:trPr>
        <w:tc>
          <w:tcPr>
            <w:tcW w:w="7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Every KPI in Chapter 5 has a documented definition, owner and data source</w:t>
            </w:r>
          </w:p>
        </w:tc>
        <w:tc>
          <w:tcPr>
            <w:tcW w:w="2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3</w:t>
            </w:r>
          </w:p>
        </w:tc>
      </w:tr>
      <w:tr w:rsidR="000971BB" w:rsidRPr="00C84862">
        <w:tblPrEx>
          <w:tblCellMar>
            <w:top w:w="0" w:type="dxa"/>
            <w:bottom w:w="0" w:type="dxa"/>
          </w:tblCellMar>
        </w:tblPrEx>
        <w:trPr>
          <w:cantSplit/>
        </w:trPr>
        <w:tc>
          <w:tcPr>
            <w:tcW w:w="7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Data preparation steps are documented and repeatable, and any synthetic data are clearly labelled</w:t>
            </w:r>
          </w:p>
        </w:tc>
        <w:tc>
          <w:tcPr>
            <w:tcW w:w="2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2</w:t>
            </w:r>
          </w:p>
        </w:tc>
      </w:tr>
      <w:tr w:rsidR="000971BB" w:rsidRPr="00C84862">
        <w:tblPrEx>
          <w:tblCellMar>
            <w:top w:w="0" w:type="dxa"/>
            <w:bottom w:w="0" w:type="dxa"/>
          </w:tblCellMar>
        </w:tblPrEx>
        <w:trPr>
          <w:cantSplit/>
        </w:trPr>
        <w:tc>
          <w:tcPr>
            <w:tcW w:w="7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Report totals reconcile to the source data</w:t>
            </w:r>
          </w:p>
        </w:tc>
        <w:tc>
          <w:tcPr>
            <w:tcW w:w="2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Weeks 3-4</w:t>
            </w:r>
          </w:p>
        </w:tc>
      </w:tr>
      <w:tr w:rsidR="000971BB" w:rsidRPr="00C84862">
        <w:tblPrEx>
          <w:tblCellMar>
            <w:top w:w="0" w:type="dxa"/>
            <w:bottom w:w="0" w:type="dxa"/>
          </w:tblCellMar>
        </w:tblPrEx>
        <w:trPr>
          <w:cantSplit/>
        </w:trPr>
        <w:tc>
          <w:tcPr>
            <w:tcW w:w="72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Each stakeholder view can answer that stakeholder's key questions from Table 4</w:t>
            </w:r>
          </w:p>
        </w:tc>
        <w:tc>
          <w:tcPr>
            <w:tcW w:w="2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4</w:t>
            </w:r>
          </w:p>
        </w:tc>
      </w:tr>
      <w:tr w:rsidR="000971BB" w:rsidRPr="00C84862">
        <w:tblPrEx>
          <w:tblCellMar>
            <w:top w:w="0" w:type="dxa"/>
            <w:bottom w:w="0" w:type="dxa"/>
          </w:tblCellMar>
        </w:tblPrEx>
        <w:trPr>
          <w:cantSplit/>
        </w:trPr>
        <w:tc>
          <w:tcPr>
            <w:tcW w:w="7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Limitations and assumptions are stated openly in the final evaluation</w:t>
            </w:r>
          </w:p>
        </w:tc>
        <w:tc>
          <w:tcPr>
            <w:tcW w:w="2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Week 6</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 (proposal).</w:t>
      </w:r>
    </w:p>
    <w:p w:rsidR="000971BB" w:rsidRPr="00C84862" w:rsidRDefault="00F334D7">
      <w:pPr>
        <w:pStyle w:val="Heading1"/>
        <w:pageBreakBefore/>
        <w:rPr>
          <w:rFonts w:ascii="Times New Roman" w:hAnsi="Times New Roman" w:cs="Times New Roman"/>
        </w:rPr>
      </w:pPr>
      <w:bookmarkStart w:id="65" w:name="_Toc241741746"/>
      <w:r w:rsidRPr="00C84862">
        <w:rPr>
          <w:rFonts w:ascii="Times New Roman" w:hAnsi="Times New Roman" w:cs="Times New Roman"/>
        </w:rPr>
        <w:lastRenderedPageBreak/>
        <w:t>Chapter 10: Conclusion</w:t>
      </w:r>
      <w:bookmarkEnd w:id="65"/>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This report has established a strategic foundation for </w:t>
      </w:r>
      <w:proofErr w:type="spellStart"/>
      <w:r w:rsidRPr="00C84862">
        <w:rPr>
          <w:rFonts w:ascii="Times New Roman" w:hAnsi="Times New Roman" w:cs="Times New Roman"/>
        </w:rPr>
        <w:t>BuildSight</w:t>
      </w:r>
      <w:proofErr w:type="spellEnd"/>
      <w:r w:rsidRPr="00C84862">
        <w:rPr>
          <w:rFonts w:ascii="Times New Roman" w:hAnsi="Times New Roman" w:cs="Times New Roman"/>
        </w:rPr>
        <w:t xml:space="preserve"> BI, a conceptual Power BI framework for construction project performance. Verified Indian market evidence shows a large and growing construction sector, a rising public capital-expenditure </w:t>
      </w:r>
      <w:proofErr w:type="spellStart"/>
      <w:r w:rsidRPr="00C84862">
        <w:rPr>
          <w:rFonts w:ascii="Times New Roman" w:hAnsi="Times New Roman" w:cs="Times New Roman"/>
        </w:rPr>
        <w:t>p</w:t>
      </w:r>
      <w:r w:rsidRPr="00C84862">
        <w:rPr>
          <w:rFonts w:ascii="Times New Roman" w:hAnsi="Times New Roman" w:cs="Times New Roman"/>
        </w:rPr>
        <w:t>rogramme</w:t>
      </w:r>
      <w:proofErr w:type="spellEnd"/>
      <w:r w:rsidRPr="00C84862">
        <w:rPr>
          <w:rFonts w:ascii="Times New Roman" w:hAnsi="Times New Roman" w:cs="Times New Roman"/>
        </w:rPr>
        <w:t>, visible cost and time deviations in monitored infrastructure projects, and uneven movement in input prices. These findings support a need for consistent, timely performance information, although they do not by themselves show that a particular to</w:t>
      </w:r>
      <w:r w:rsidRPr="00C84862">
        <w:rPr>
          <w:rFonts w:ascii="Times New Roman" w:hAnsi="Times New Roman" w:cs="Times New Roman"/>
        </w:rPr>
        <w:t>ol will improve outcomes.</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Based on this evidence, the report proposed six strategic objectives, five stakeholder groups, five use cases and a KPI framework with technically defined formulas, noting where Earned Value Management data are required. It set ou</w:t>
      </w:r>
      <w:r w:rsidRPr="00C84862">
        <w:rPr>
          <w:rFonts w:ascii="Times New Roman" w:hAnsi="Times New Roman" w:cs="Times New Roman"/>
        </w:rPr>
        <w:t xml:space="preserve">t a realistic data strategy that distinguishes public market data, internal operational data and possible future demonstration data, and that marks unverified sources as requiring further verification. It selected a technology stack </w:t>
      </w:r>
      <w:proofErr w:type="spellStart"/>
      <w:r w:rsidRPr="00C84862">
        <w:rPr>
          <w:rFonts w:ascii="Times New Roman" w:hAnsi="Times New Roman" w:cs="Times New Roman"/>
        </w:rPr>
        <w:t>centred</w:t>
      </w:r>
      <w:proofErr w:type="spellEnd"/>
      <w:r w:rsidRPr="00C84862">
        <w:rPr>
          <w:rFonts w:ascii="Times New Roman" w:hAnsi="Times New Roman" w:cs="Times New Roman"/>
        </w:rPr>
        <w:t xml:space="preserve"> on Power BI and</w:t>
      </w:r>
      <w:r w:rsidRPr="00C84862">
        <w:rPr>
          <w:rFonts w:ascii="Times New Roman" w:hAnsi="Times New Roman" w:cs="Times New Roman"/>
        </w:rPr>
        <w:t xml:space="preserve"> described a conceptual architecture and a six-week roadmap.</w:t>
      </w:r>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 xml:space="preserve">No dataset has been downloaded or </w:t>
      </w:r>
      <w:proofErr w:type="spellStart"/>
      <w:r w:rsidRPr="00C84862">
        <w:rPr>
          <w:rFonts w:ascii="Times New Roman" w:hAnsi="Times New Roman" w:cs="Times New Roman"/>
        </w:rPr>
        <w:t>analysed</w:t>
      </w:r>
      <w:proofErr w:type="spellEnd"/>
      <w:r w:rsidRPr="00C84862">
        <w:rPr>
          <w:rFonts w:ascii="Times New Roman" w:hAnsi="Times New Roman" w:cs="Times New Roman"/>
        </w:rPr>
        <w:t>, and no model, measure, dashboard or prediction has been built. Week 2 will begin by deciding the data source and preparing the data that the KPI framew</w:t>
      </w:r>
      <w:r w:rsidRPr="00C84862">
        <w:rPr>
          <w:rFonts w:ascii="Times New Roman" w:hAnsi="Times New Roman" w:cs="Times New Roman"/>
        </w:rPr>
        <w:t>ork requires.</w:t>
      </w:r>
    </w:p>
    <w:p w:rsidR="000971BB" w:rsidRPr="00C84862" w:rsidRDefault="00F334D7">
      <w:pPr>
        <w:pStyle w:val="Heading1"/>
        <w:pageBreakBefore/>
        <w:rPr>
          <w:rFonts w:ascii="Times New Roman" w:hAnsi="Times New Roman" w:cs="Times New Roman"/>
        </w:rPr>
      </w:pPr>
      <w:bookmarkStart w:id="66" w:name="_Toc241741747"/>
      <w:r w:rsidRPr="00C84862">
        <w:rPr>
          <w:rFonts w:ascii="Times New Roman" w:hAnsi="Times New Roman" w:cs="Times New Roman"/>
        </w:rPr>
        <w:lastRenderedPageBreak/>
        <w:t>References</w:t>
      </w:r>
      <w:bookmarkEnd w:id="66"/>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sz w:val="20"/>
          <w:szCs w:val="20"/>
        </w:rPr>
        <w:t>References follow APA 7th edition as far as practical. Items marked as news or summary sources are secondary and are identified as such in Appendix B.</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Deccan Herald. (2024, February 25). </w:t>
      </w:r>
      <w:proofErr w:type="spellStart"/>
      <w:r w:rsidRPr="00C84862">
        <w:rPr>
          <w:rFonts w:ascii="Times New Roman" w:hAnsi="Times New Roman" w:cs="Times New Roman"/>
          <w:i/>
          <w:iCs/>
          <w:sz w:val="20"/>
          <w:szCs w:val="20"/>
        </w:rPr>
        <w:t>MoSPI</w:t>
      </w:r>
      <w:proofErr w:type="spellEnd"/>
      <w:r w:rsidRPr="00C84862">
        <w:rPr>
          <w:rFonts w:ascii="Times New Roman" w:hAnsi="Times New Roman" w:cs="Times New Roman"/>
          <w:i/>
          <w:iCs/>
          <w:sz w:val="20"/>
          <w:szCs w:val="20"/>
        </w:rPr>
        <w:t xml:space="preserve"> says 431 infra projects hit by cost ov</w:t>
      </w:r>
      <w:r w:rsidRPr="00C84862">
        <w:rPr>
          <w:rFonts w:ascii="Times New Roman" w:hAnsi="Times New Roman" w:cs="Times New Roman"/>
          <w:i/>
          <w:iCs/>
          <w:sz w:val="20"/>
          <w:szCs w:val="20"/>
        </w:rPr>
        <w:t>errun of Rs 4.80 lakh crore in January</w:t>
      </w:r>
      <w:r w:rsidRPr="00C84862">
        <w:rPr>
          <w:rFonts w:ascii="Times New Roman" w:hAnsi="Times New Roman" w:cs="Times New Roman"/>
          <w:sz w:val="20"/>
          <w:szCs w:val="20"/>
        </w:rPr>
        <w:t xml:space="preserve"> [PTI report]. https://www.deccanherald.com/business/mospi-says-431-infra-projects-hit-by-cost-overrun-of-rs-480-lakh-crore-in-january-2909272</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Deloitte. (2026). </w:t>
      </w:r>
      <w:r w:rsidRPr="00C84862">
        <w:rPr>
          <w:rFonts w:ascii="Times New Roman" w:hAnsi="Times New Roman" w:cs="Times New Roman"/>
          <w:i/>
          <w:iCs/>
          <w:sz w:val="20"/>
          <w:szCs w:val="20"/>
        </w:rPr>
        <w:t>2026 engineering and construction industry outlook</w:t>
      </w:r>
      <w:r w:rsidRPr="00C84862">
        <w:rPr>
          <w:rFonts w:ascii="Times New Roman" w:hAnsi="Times New Roman" w:cs="Times New Roman"/>
          <w:sz w:val="20"/>
          <w:szCs w:val="20"/>
        </w:rPr>
        <w:t>. https</w:t>
      </w:r>
      <w:r w:rsidRPr="00C84862">
        <w:rPr>
          <w:rFonts w:ascii="Times New Roman" w:hAnsi="Times New Roman" w:cs="Times New Roman"/>
          <w:sz w:val="20"/>
          <w:szCs w:val="20"/>
        </w:rPr>
        <w:t>://www.deloitte.com/us/en/insights/industry/engineering-and-construction/engineering-and-construction-industry-outlook.html</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India Brand Equity Foundation. (n.d.). </w:t>
      </w:r>
      <w:r w:rsidRPr="00C84862">
        <w:rPr>
          <w:rFonts w:ascii="Times New Roman" w:hAnsi="Times New Roman" w:cs="Times New Roman"/>
          <w:i/>
          <w:iCs/>
          <w:sz w:val="20"/>
          <w:szCs w:val="20"/>
        </w:rPr>
        <w:t>Economic Survey 2025-26: Analysis and key findings</w:t>
      </w:r>
      <w:r w:rsidRPr="00C84862">
        <w:rPr>
          <w:rFonts w:ascii="Times New Roman" w:hAnsi="Times New Roman" w:cs="Times New Roman"/>
          <w:sz w:val="20"/>
          <w:szCs w:val="20"/>
        </w:rPr>
        <w:t>. https://dev.ibef.org/economy/economic-sur</w:t>
      </w:r>
      <w:r w:rsidRPr="00C84862">
        <w:rPr>
          <w:rFonts w:ascii="Times New Roman" w:hAnsi="Times New Roman" w:cs="Times New Roman"/>
          <w:sz w:val="20"/>
          <w:szCs w:val="20"/>
        </w:rPr>
        <w:t>vey-2025-26</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Indian Infrastructure. (2026, January 30). </w:t>
      </w:r>
      <w:r w:rsidRPr="00C84862">
        <w:rPr>
          <w:rFonts w:ascii="Times New Roman" w:hAnsi="Times New Roman" w:cs="Times New Roman"/>
          <w:i/>
          <w:iCs/>
          <w:sz w:val="20"/>
          <w:szCs w:val="20"/>
        </w:rPr>
        <w:t>Key highlights from Economic Survey 2025-26 for infrastructure sectors</w:t>
      </w:r>
      <w:r w:rsidRPr="00C84862">
        <w:rPr>
          <w:rFonts w:ascii="Times New Roman" w:hAnsi="Times New Roman" w:cs="Times New Roman"/>
          <w:sz w:val="20"/>
          <w:szCs w:val="20"/>
        </w:rPr>
        <w:t>. https://indianinfrastructure.com/2026/01/30/key-highlights-from-economic-survey-2025-26-for-infrastructure-sectors/</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IANS. (2026, </w:t>
      </w:r>
      <w:r w:rsidRPr="00C84862">
        <w:rPr>
          <w:rFonts w:ascii="Times New Roman" w:hAnsi="Times New Roman" w:cs="Times New Roman"/>
          <w:sz w:val="20"/>
          <w:szCs w:val="20"/>
        </w:rPr>
        <w:t xml:space="preserve">February 1). </w:t>
      </w:r>
      <w:r w:rsidRPr="00C84862">
        <w:rPr>
          <w:rFonts w:ascii="Times New Roman" w:hAnsi="Times New Roman" w:cs="Times New Roman"/>
          <w:i/>
          <w:iCs/>
          <w:sz w:val="20"/>
          <w:szCs w:val="20"/>
        </w:rPr>
        <w:t>Budget 2026-27 hikes Govt capex to Rs 12.2 lakh crore in big push to infra</w:t>
      </w:r>
      <w:r w:rsidRPr="00C84862">
        <w:rPr>
          <w:rFonts w:ascii="Times New Roman" w:hAnsi="Times New Roman" w:cs="Times New Roman"/>
          <w:sz w:val="20"/>
          <w:szCs w:val="20"/>
        </w:rPr>
        <w:t>. https://ianslive.in/budget-2026-27-hikes-govt-capex-to-rs-122-lakh-crore-in-big-push-to-infra--20260201113904</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McKinsey &amp; Company. (2016, June). </w:t>
      </w:r>
      <w:r w:rsidRPr="00C84862">
        <w:rPr>
          <w:rFonts w:ascii="Times New Roman" w:hAnsi="Times New Roman" w:cs="Times New Roman"/>
          <w:i/>
          <w:iCs/>
          <w:sz w:val="20"/>
          <w:szCs w:val="20"/>
        </w:rPr>
        <w:t>Imagining construction's digital future</w:t>
      </w:r>
      <w:r w:rsidRPr="00C84862">
        <w:rPr>
          <w:rFonts w:ascii="Times New Roman" w:hAnsi="Times New Roman" w:cs="Times New Roman"/>
          <w:sz w:val="20"/>
          <w:szCs w:val="20"/>
        </w:rPr>
        <w:t>. https://mckinsey.com/~/media/mckinsey/business%20functions/operations/our%20insights/imagining%20constructions%20digital%20future/imagining-constructions-digital-future.pdf</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McKinsey Global Institute. (2017). </w:t>
      </w:r>
      <w:r w:rsidRPr="00C84862">
        <w:rPr>
          <w:rFonts w:ascii="Times New Roman" w:hAnsi="Times New Roman" w:cs="Times New Roman"/>
          <w:i/>
          <w:iCs/>
          <w:sz w:val="20"/>
          <w:szCs w:val="20"/>
        </w:rPr>
        <w:t>Reinven</w:t>
      </w:r>
      <w:r w:rsidRPr="00C84862">
        <w:rPr>
          <w:rFonts w:ascii="Times New Roman" w:hAnsi="Times New Roman" w:cs="Times New Roman"/>
          <w:i/>
          <w:iCs/>
          <w:sz w:val="20"/>
          <w:szCs w:val="20"/>
        </w:rPr>
        <w:t>ting construction through a productivity revolution</w:t>
      </w:r>
      <w:r w:rsidRPr="00C84862">
        <w:rPr>
          <w:rFonts w:ascii="Times New Roman" w:hAnsi="Times New Roman" w:cs="Times New Roman"/>
          <w:sz w:val="20"/>
          <w:szCs w:val="20"/>
        </w:rPr>
        <w:t>. https://www.mckinsey.com/mgi/our-research/reinventing-construction-through-a-productivity-revolution</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Microsoft. (2024, December 30). </w:t>
      </w:r>
      <w:r w:rsidRPr="00C84862">
        <w:rPr>
          <w:rFonts w:ascii="Times New Roman" w:hAnsi="Times New Roman" w:cs="Times New Roman"/>
          <w:i/>
          <w:iCs/>
          <w:sz w:val="20"/>
          <w:szCs w:val="20"/>
        </w:rPr>
        <w:t>Power BI implementation planning: BI strategic planning</w:t>
      </w:r>
      <w:r w:rsidRPr="00C84862">
        <w:rPr>
          <w:rFonts w:ascii="Times New Roman" w:hAnsi="Times New Roman" w:cs="Times New Roman"/>
          <w:sz w:val="20"/>
          <w:szCs w:val="20"/>
        </w:rPr>
        <w:t>. Microsoft Lea</w:t>
      </w:r>
      <w:r w:rsidRPr="00C84862">
        <w:rPr>
          <w:rFonts w:ascii="Times New Roman" w:hAnsi="Times New Roman" w:cs="Times New Roman"/>
          <w:sz w:val="20"/>
          <w:szCs w:val="20"/>
        </w:rPr>
        <w:t>rn. https://learn.microsoft.com/en-us/power-bi/guidance/powerbi-implementation-planning-bi-strategy-bi-strategic-planning</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Microsoft. (n.d.-a). </w:t>
      </w:r>
      <w:r w:rsidRPr="00C84862">
        <w:rPr>
          <w:rFonts w:ascii="Times New Roman" w:hAnsi="Times New Roman" w:cs="Times New Roman"/>
          <w:i/>
          <w:iCs/>
          <w:sz w:val="20"/>
          <w:szCs w:val="20"/>
        </w:rPr>
        <w:t>Licenses and subscriptions for business users</w:t>
      </w:r>
      <w:r w:rsidRPr="00C84862">
        <w:rPr>
          <w:rFonts w:ascii="Times New Roman" w:hAnsi="Times New Roman" w:cs="Times New Roman"/>
          <w:sz w:val="20"/>
          <w:szCs w:val="20"/>
        </w:rPr>
        <w:t>. Microsoft Learn. https://learn.microsoft.com/power-bi/fundamentals</w:t>
      </w:r>
      <w:r w:rsidRPr="00C84862">
        <w:rPr>
          <w:rFonts w:ascii="Times New Roman" w:hAnsi="Times New Roman" w:cs="Times New Roman"/>
          <w:sz w:val="20"/>
          <w:szCs w:val="20"/>
        </w:rPr>
        <w:t>/end-user-license</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Microsoft. (n.d.-b). </w:t>
      </w:r>
      <w:r w:rsidRPr="00C84862">
        <w:rPr>
          <w:rFonts w:ascii="Times New Roman" w:hAnsi="Times New Roman" w:cs="Times New Roman"/>
          <w:i/>
          <w:iCs/>
          <w:sz w:val="20"/>
          <w:szCs w:val="20"/>
        </w:rPr>
        <w:t>Power BI documentation</w:t>
      </w:r>
      <w:r w:rsidRPr="00C84862">
        <w:rPr>
          <w:rFonts w:ascii="Times New Roman" w:hAnsi="Times New Roman" w:cs="Times New Roman"/>
          <w:sz w:val="20"/>
          <w:szCs w:val="20"/>
        </w:rPr>
        <w:t>. Microsoft Learn. https://learn.microsoft.com/en-us/power-bi/</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Millennium Post. (2026, July 29). </w:t>
      </w:r>
      <w:r w:rsidRPr="00C84862">
        <w:rPr>
          <w:rFonts w:ascii="Times New Roman" w:hAnsi="Times New Roman" w:cs="Times New Roman"/>
          <w:i/>
          <w:iCs/>
          <w:sz w:val="20"/>
          <w:szCs w:val="20"/>
        </w:rPr>
        <w:t xml:space="preserve">Infra projects register cost overrun of around Rs 4,92,752 crore, says </w:t>
      </w:r>
      <w:proofErr w:type="spellStart"/>
      <w:r w:rsidRPr="00C84862">
        <w:rPr>
          <w:rFonts w:ascii="Times New Roman" w:hAnsi="Times New Roman" w:cs="Times New Roman"/>
          <w:i/>
          <w:iCs/>
          <w:sz w:val="20"/>
          <w:szCs w:val="20"/>
        </w:rPr>
        <w:t>MoSPI</w:t>
      </w:r>
      <w:proofErr w:type="spellEnd"/>
      <w:r w:rsidRPr="00C84862">
        <w:rPr>
          <w:rFonts w:ascii="Times New Roman" w:hAnsi="Times New Roman" w:cs="Times New Roman"/>
          <w:sz w:val="20"/>
          <w:szCs w:val="20"/>
        </w:rPr>
        <w:t>. https://www.millenni</w:t>
      </w:r>
      <w:r w:rsidRPr="00C84862">
        <w:rPr>
          <w:rFonts w:ascii="Times New Roman" w:hAnsi="Times New Roman" w:cs="Times New Roman"/>
          <w:sz w:val="20"/>
          <w:szCs w:val="20"/>
        </w:rPr>
        <w:t>umpost.in/business/infra-projects-register-cost-overrun-of-around-492752-crore-says-mospi-670065</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Ministry of Statistics and </w:t>
      </w:r>
      <w:proofErr w:type="spellStart"/>
      <w:r w:rsidRPr="00C84862">
        <w:rPr>
          <w:rFonts w:ascii="Times New Roman" w:hAnsi="Times New Roman" w:cs="Times New Roman"/>
          <w:sz w:val="20"/>
          <w:szCs w:val="20"/>
        </w:rPr>
        <w:t>Programme</w:t>
      </w:r>
      <w:proofErr w:type="spellEnd"/>
      <w:r w:rsidRPr="00C84862">
        <w:rPr>
          <w:rFonts w:ascii="Times New Roman" w:hAnsi="Times New Roman" w:cs="Times New Roman"/>
          <w:sz w:val="20"/>
          <w:szCs w:val="20"/>
        </w:rPr>
        <w:t xml:space="preserve"> Implementation. (2026a, June 5). </w:t>
      </w:r>
      <w:r w:rsidRPr="00C84862">
        <w:rPr>
          <w:rFonts w:ascii="Times New Roman" w:hAnsi="Times New Roman" w:cs="Times New Roman"/>
          <w:i/>
          <w:iCs/>
          <w:sz w:val="20"/>
          <w:szCs w:val="20"/>
        </w:rPr>
        <w:t>Press note on provisional estimates of annual gross domestic product for 2025-26 and quar</w:t>
      </w:r>
      <w:r w:rsidRPr="00C84862">
        <w:rPr>
          <w:rFonts w:ascii="Times New Roman" w:hAnsi="Times New Roman" w:cs="Times New Roman"/>
          <w:i/>
          <w:iCs/>
          <w:sz w:val="20"/>
          <w:szCs w:val="20"/>
        </w:rPr>
        <w:t>terly estimates of gross domestic product for the fourth quarter (January-March) of 2025-26</w:t>
      </w:r>
      <w:r w:rsidRPr="00C84862">
        <w:rPr>
          <w:rFonts w:ascii="Times New Roman" w:hAnsi="Times New Roman" w:cs="Times New Roman"/>
          <w:sz w:val="20"/>
          <w:szCs w:val="20"/>
        </w:rPr>
        <w:t>. National Statistics Office, Government of India. https://www.mospi.gov.in/uploads/latestReleases/latest</w:t>
      </w:r>
      <w:r w:rsidRPr="00C84862">
        <w:rPr>
          <w:rFonts w:ascii="Times New Roman" w:hAnsi="Times New Roman" w:cs="Times New Roman"/>
          <w:i/>
          <w:iCs/>
          <w:sz w:val="20"/>
          <w:szCs w:val="20"/>
        </w:rPr>
        <w:t>release</w:t>
      </w:r>
      <w:r w:rsidRPr="00C84862">
        <w:rPr>
          <w:rFonts w:ascii="Times New Roman" w:hAnsi="Times New Roman" w:cs="Times New Roman"/>
          <w:sz w:val="20"/>
          <w:szCs w:val="20"/>
        </w:rPr>
        <w:t>1780655857536</w:t>
      </w:r>
      <w:r w:rsidRPr="00C84862">
        <w:rPr>
          <w:rFonts w:ascii="Times New Roman" w:hAnsi="Times New Roman" w:cs="Times New Roman"/>
          <w:i/>
          <w:iCs/>
          <w:sz w:val="20"/>
          <w:szCs w:val="20"/>
        </w:rPr>
        <w:t>5ac01869-ca4a-422d-b7a7-57b81da60932</w:t>
      </w:r>
      <w:r w:rsidRPr="00C84862">
        <w:rPr>
          <w:rFonts w:ascii="Times New Roman" w:hAnsi="Times New Roman" w:cs="Times New Roman"/>
          <w:sz w:val="20"/>
          <w:szCs w:val="20"/>
        </w:rPr>
        <w:t>Pres</w:t>
      </w:r>
      <w:r w:rsidRPr="00C84862">
        <w:rPr>
          <w:rFonts w:ascii="Times New Roman" w:hAnsi="Times New Roman" w:cs="Times New Roman"/>
          <w:sz w:val="20"/>
          <w:szCs w:val="20"/>
        </w:rPr>
        <w:t>s</w:t>
      </w:r>
      <w:r w:rsidRPr="00C84862">
        <w:rPr>
          <w:rFonts w:ascii="Times New Roman" w:hAnsi="Times New Roman" w:cs="Times New Roman"/>
          <w:i/>
          <w:iCs/>
          <w:sz w:val="20"/>
          <w:szCs w:val="20"/>
        </w:rPr>
        <w:t>Note</w:t>
      </w:r>
      <w:r w:rsidRPr="00C84862">
        <w:rPr>
          <w:rFonts w:ascii="Times New Roman" w:hAnsi="Times New Roman" w:cs="Times New Roman"/>
          <w:sz w:val="20"/>
          <w:szCs w:val="20"/>
        </w:rPr>
        <w:t>on</w:t>
      </w:r>
      <w:r w:rsidRPr="00C84862">
        <w:rPr>
          <w:rFonts w:ascii="Times New Roman" w:hAnsi="Times New Roman" w:cs="Times New Roman"/>
          <w:i/>
          <w:iCs/>
          <w:sz w:val="20"/>
          <w:szCs w:val="20"/>
        </w:rPr>
        <w:t>GDP</w:t>
      </w:r>
      <w:r w:rsidRPr="00C84862">
        <w:rPr>
          <w:rFonts w:ascii="Times New Roman" w:hAnsi="Times New Roman" w:cs="Times New Roman"/>
          <w:sz w:val="20"/>
          <w:szCs w:val="20"/>
        </w:rPr>
        <w:t>Estimates</w:t>
      </w:r>
      <w:r w:rsidRPr="00C84862">
        <w:rPr>
          <w:rFonts w:ascii="Times New Roman" w:hAnsi="Times New Roman" w:cs="Times New Roman"/>
          <w:i/>
          <w:iCs/>
          <w:sz w:val="20"/>
          <w:szCs w:val="20"/>
        </w:rPr>
        <w:t>for</w:t>
      </w:r>
      <w:r w:rsidRPr="00C84862">
        <w:rPr>
          <w:rFonts w:ascii="Times New Roman" w:hAnsi="Times New Roman" w:cs="Times New Roman"/>
          <w:sz w:val="20"/>
          <w:szCs w:val="20"/>
        </w:rPr>
        <w:t>Q4</w:t>
      </w:r>
      <w:r w:rsidRPr="00C84862">
        <w:rPr>
          <w:rFonts w:ascii="Times New Roman" w:hAnsi="Times New Roman" w:cs="Times New Roman"/>
          <w:i/>
          <w:iCs/>
          <w:sz w:val="20"/>
          <w:szCs w:val="20"/>
        </w:rPr>
        <w:t>2025-26</w:t>
      </w:r>
      <w:r w:rsidRPr="00C84862">
        <w:rPr>
          <w:rFonts w:ascii="Times New Roman" w:hAnsi="Times New Roman" w:cs="Times New Roman"/>
          <w:sz w:val="20"/>
          <w:szCs w:val="20"/>
        </w:rPr>
        <w:t>and</w:t>
      </w:r>
      <w:r w:rsidRPr="00C84862">
        <w:rPr>
          <w:rFonts w:ascii="Times New Roman" w:hAnsi="Times New Roman" w:cs="Times New Roman"/>
          <w:i/>
          <w:iCs/>
          <w:sz w:val="20"/>
          <w:szCs w:val="20"/>
        </w:rPr>
        <w:t>PE</w:t>
      </w:r>
      <w:r w:rsidRPr="00C84862">
        <w:rPr>
          <w:rFonts w:ascii="Times New Roman" w:hAnsi="Times New Roman" w:cs="Times New Roman"/>
          <w:sz w:val="20"/>
          <w:szCs w:val="20"/>
        </w:rPr>
        <w:t>FY</w:t>
      </w:r>
      <w:r w:rsidRPr="00C84862">
        <w:rPr>
          <w:rFonts w:ascii="Times New Roman" w:hAnsi="Times New Roman" w:cs="Times New Roman"/>
          <w:i/>
          <w:iCs/>
          <w:sz w:val="20"/>
          <w:szCs w:val="20"/>
        </w:rPr>
        <w:t>2025-26</w:t>
      </w:r>
      <w:r w:rsidRPr="00C84862">
        <w:rPr>
          <w:rFonts w:ascii="Times New Roman" w:hAnsi="Times New Roman" w:cs="Times New Roman"/>
          <w:sz w:val="20"/>
          <w:szCs w:val="20"/>
        </w:rPr>
        <w:t>F.pdf</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Ministry of Statistics and </w:t>
      </w:r>
      <w:proofErr w:type="spellStart"/>
      <w:r w:rsidRPr="00C84862">
        <w:rPr>
          <w:rFonts w:ascii="Times New Roman" w:hAnsi="Times New Roman" w:cs="Times New Roman"/>
          <w:sz w:val="20"/>
          <w:szCs w:val="20"/>
        </w:rPr>
        <w:t>Programme</w:t>
      </w:r>
      <w:proofErr w:type="spellEnd"/>
      <w:r w:rsidRPr="00C84862">
        <w:rPr>
          <w:rFonts w:ascii="Times New Roman" w:hAnsi="Times New Roman" w:cs="Times New Roman"/>
          <w:sz w:val="20"/>
          <w:szCs w:val="20"/>
        </w:rPr>
        <w:t xml:space="preserve"> Implementation. (2026b, February 27). </w:t>
      </w:r>
      <w:r w:rsidRPr="00C84862">
        <w:rPr>
          <w:rFonts w:ascii="Times New Roman" w:hAnsi="Times New Roman" w:cs="Times New Roman"/>
          <w:i/>
          <w:iCs/>
          <w:sz w:val="20"/>
          <w:szCs w:val="20"/>
        </w:rPr>
        <w:t>Press note on new series of GDP estimates with base year 2022-23</w:t>
      </w:r>
      <w:r w:rsidRPr="00C84862">
        <w:rPr>
          <w:rFonts w:ascii="Times New Roman" w:hAnsi="Times New Roman" w:cs="Times New Roman"/>
          <w:sz w:val="20"/>
          <w:szCs w:val="20"/>
        </w:rPr>
        <w:t>. National Statistics Office, Government of India. https://www.mospi.gov.in/uploads/latestReleases/latest</w:t>
      </w:r>
      <w:r w:rsidRPr="00C84862">
        <w:rPr>
          <w:rFonts w:ascii="Times New Roman" w:hAnsi="Times New Roman" w:cs="Times New Roman"/>
          <w:i/>
          <w:iCs/>
          <w:sz w:val="20"/>
          <w:szCs w:val="20"/>
        </w:rPr>
        <w:t>release</w:t>
      </w:r>
      <w:r w:rsidRPr="00C84862">
        <w:rPr>
          <w:rFonts w:ascii="Times New Roman" w:hAnsi="Times New Roman" w:cs="Times New Roman"/>
          <w:sz w:val="20"/>
          <w:szCs w:val="20"/>
        </w:rPr>
        <w:t>1772189865181</w:t>
      </w:r>
      <w:r w:rsidRPr="00C84862">
        <w:rPr>
          <w:rFonts w:ascii="Times New Roman" w:hAnsi="Times New Roman" w:cs="Times New Roman"/>
          <w:i/>
          <w:iCs/>
          <w:sz w:val="20"/>
          <w:szCs w:val="20"/>
        </w:rPr>
        <w:t>f040336d-bc57-4aed-b80f-586d9ccb279e</w:t>
      </w:r>
      <w:r w:rsidRPr="00C84862">
        <w:rPr>
          <w:rFonts w:ascii="Times New Roman" w:hAnsi="Times New Roman" w:cs="Times New Roman"/>
          <w:sz w:val="20"/>
          <w:szCs w:val="20"/>
        </w:rPr>
        <w:t>Press</w:t>
      </w:r>
      <w:r w:rsidRPr="00C84862">
        <w:rPr>
          <w:rFonts w:ascii="Times New Roman" w:hAnsi="Times New Roman" w:cs="Times New Roman"/>
          <w:i/>
          <w:iCs/>
          <w:sz w:val="20"/>
          <w:szCs w:val="20"/>
        </w:rPr>
        <w:t>Note</w:t>
      </w:r>
      <w:r w:rsidRPr="00C84862">
        <w:rPr>
          <w:rFonts w:ascii="Times New Roman" w:hAnsi="Times New Roman" w:cs="Times New Roman"/>
          <w:sz w:val="20"/>
          <w:szCs w:val="20"/>
        </w:rPr>
        <w:t>on</w:t>
      </w:r>
      <w:r w:rsidRPr="00C84862">
        <w:rPr>
          <w:rFonts w:ascii="Times New Roman" w:hAnsi="Times New Roman" w:cs="Times New Roman"/>
          <w:i/>
          <w:iCs/>
          <w:sz w:val="20"/>
          <w:szCs w:val="20"/>
        </w:rPr>
        <w:t>New</w:t>
      </w:r>
      <w:r w:rsidRPr="00C84862">
        <w:rPr>
          <w:rFonts w:ascii="Times New Roman" w:hAnsi="Times New Roman" w:cs="Times New Roman"/>
          <w:sz w:val="20"/>
          <w:szCs w:val="20"/>
        </w:rPr>
        <w:t>Series</w:t>
      </w:r>
      <w:r w:rsidRPr="00C84862">
        <w:rPr>
          <w:rFonts w:ascii="Times New Roman" w:hAnsi="Times New Roman" w:cs="Times New Roman"/>
          <w:i/>
          <w:iCs/>
          <w:sz w:val="20"/>
          <w:szCs w:val="20"/>
        </w:rPr>
        <w:t>of</w:t>
      </w:r>
      <w:r w:rsidRPr="00C84862">
        <w:rPr>
          <w:rFonts w:ascii="Times New Roman" w:hAnsi="Times New Roman" w:cs="Times New Roman"/>
          <w:sz w:val="20"/>
          <w:szCs w:val="20"/>
        </w:rPr>
        <w:t>GDP</w:t>
      </w:r>
      <w:r w:rsidRPr="00C84862">
        <w:rPr>
          <w:rFonts w:ascii="Times New Roman" w:hAnsi="Times New Roman" w:cs="Times New Roman"/>
          <w:i/>
          <w:iCs/>
          <w:sz w:val="20"/>
          <w:szCs w:val="20"/>
        </w:rPr>
        <w:t>Estimates</w:t>
      </w:r>
      <w:r w:rsidRPr="00C84862">
        <w:rPr>
          <w:rFonts w:ascii="Times New Roman" w:hAnsi="Times New Roman" w:cs="Times New Roman"/>
          <w:sz w:val="20"/>
          <w:szCs w:val="20"/>
        </w:rPr>
        <w:t>with</w:t>
      </w:r>
      <w:r w:rsidRPr="00C84862">
        <w:rPr>
          <w:rFonts w:ascii="Times New Roman" w:hAnsi="Times New Roman" w:cs="Times New Roman"/>
          <w:i/>
          <w:iCs/>
          <w:sz w:val="20"/>
          <w:szCs w:val="20"/>
        </w:rPr>
        <w:t>Base</w:t>
      </w:r>
      <w:r w:rsidRPr="00C84862">
        <w:rPr>
          <w:rFonts w:ascii="Times New Roman" w:hAnsi="Times New Roman" w:cs="Times New Roman"/>
          <w:sz w:val="20"/>
          <w:szCs w:val="20"/>
        </w:rPr>
        <w:t>Year</w:t>
      </w:r>
      <w:r w:rsidRPr="00C84862">
        <w:rPr>
          <w:rFonts w:ascii="Times New Roman" w:hAnsi="Times New Roman" w:cs="Times New Roman"/>
          <w:i/>
          <w:iCs/>
          <w:sz w:val="20"/>
          <w:szCs w:val="20"/>
        </w:rPr>
        <w:t>2022-23</w:t>
      </w:r>
      <w:r w:rsidRPr="00C84862">
        <w:rPr>
          <w:rFonts w:ascii="Times New Roman" w:hAnsi="Times New Roman" w:cs="Times New Roman"/>
          <w:sz w:val="20"/>
          <w:szCs w:val="20"/>
        </w:rPr>
        <w:t>27022026.pdf</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Office of the Economic Advise</w:t>
      </w:r>
      <w:r w:rsidRPr="00C84862">
        <w:rPr>
          <w:rFonts w:ascii="Times New Roman" w:hAnsi="Times New Roman" w:cs="Times New Roman"/>
          <w:sz w:val="20"/>
          <w:szCs w:val="20"/>
        </w:rPr>
        <w:t xml:space="preserve">r. (2026, July 14). </w:t>
      </w:r>
      <w:r w:rsidRPr="00C84862">
        <w:rPr>
          <w:rFonts w:ascii="Times New Roman" w:hAnsi="Times New Roman" w:cs="Times New Roman"/>
          <w:i/>
          <w:iCs/>
          <w:sz w:val="20"/>
          <w:szCs w:val="20"/>
        </w:rPr>
        <w:t>Provisional estimates of Wholesale Price Index, Output Producer Price Index, and trial Input Producer Price Index for the month of June 2026, and final estimates for the month of April 2026</w:t>
      </w:r>
      <w:r w:rsidRPr="00C84862">
        <w:rPr>
          <w:rFonts w:ascii="Times New Roman" w:hAnsi="Times New Roman" w:cs="Times New Roman"/>
          <w:sz w:val="20"/>
          <w:szCs w:val="20"/>
        </w:rPr>
        <w:t xml:space="preserve"> [Press release]. Ministry of Commerce and Indu</w:t>
      </w:r>
      <w:r w:rsidRPr="00C84862">
        <w:rPr>
          <w:rFonts w:ascii="Times New Roman" w:hAnsi="Times New Roman" w:cs="Times New Roman"/>
          <w:sz w:val="20"/>
          <w:szCs w:val="20"/>
        </w:rPr>
        <w:t>stry, Government of India. https://eaindustry.nic.in/press</w:t>
      </w:r>
      <w:r w:rsidRPr="00C84862">
        <w:rPr>
          <w:rFonts w:ascii="Times New Roman" w:hAnsi="Times New Roman" w:cs="Times New Roman"/>
          <w:i/>
          <w:iCs/>
          <w:sz w:val="20"/>
          <w:szCs w:val="20"/>
        </w:rPr>
        <w:t>release/press</w:t>
      </w:r>
      <w:r w:rsidRPr="00C84862">
        <w:rPr>
          <w:rFonts w:ascii="Times New Roman" w:hAnsi="Times New Roman" w:cs="Times New Roman"/>
          <w:sz w:val="20"/>
          <w:szCs w:val="20"/>
        </w:rPr>
        <w:t>release_202607.pdf</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Outlook Business. (2026, February 1). </w:t>
      </w:r>
      <w:r w:rsidRPr="00C84862">
        <w:rPr>
          <w:rFonts w:ascii="Times New Roman" w:hAnsi="Times New Roman" w:cs="Times New Roman"/>
          <w:i/>
          <w:iCs/>
          <w:sz w:val="20"/>
          <w:szCs w:val="20"/>
        </w:rPr>
        <w:t>Union Budget 2026: FM Sitharaman raises capex for FY27 to Rs 12.2 lakh crore</w:t>
      </w:r>
      <w:r w:rsidRPr="00C84862">
        <w:rPr>
          <w:rFonts w:ascii="Times New Roman" w:hAnsi="Times New Roman" w:cs="Times New Roman"/>
          <w:sz w:val="20"/>
          <w:szCs w:val="20"/>
        </w:rPr>
        <w:t>. https://www.outlookbusiness.com/budget/budget-2026</w:t>
      </w:r>
      <w:r w:rsidRPr="00C84862">
        <w:rPr>
          <w:rFonts w:ascii="Times New Roman" w:hAnsi="Times New Roman" w:cs="Times New Roman"/>
          <w:sz w:val="20"/>
          <w:szCs w:val="20"/>
        </w:rPr>
        <w:t>-fm-sitharaman-raises-capex-for-fy27-to-122-lakh-crore</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lastRenderedPageBreak/>
        <w:t xml:space="preserve">Project Management Institute. (n.d.). </w:t>
      </w:r>
      <w:r w:rsidRPr="00C84862">
        <w:rPr>
          <w:rFonts w:ascii="Times New Roman" w:hAnsi="Times New Roman" w:cs="Times New Roman"/>
          <w:i/>
          <w:iCs/>
          <w:sz w:val="20"/>
          <w:szCs w:val="20"/>
        </w:rPr>
        <w:t>The practical calculation of schedule variance in terms of schedule</w:t>
      </w:r>
      <w:r w:rsidRPr="00C84862">
        <w:rPr>
          <w:rFonts w:ascii="Times New Roman" w:hAnsi="Times New Roman" w:cs="Times New Roman"/>
          <w:sz w:val="20"/>
          <w:szCs w:val="20"/>
        </w:rPr>
        <w:t>. PMI Learning Library. https://www.pmi.org/learning/library/practical-calculation-schedule-vari</w:t>
      </w:r>
      <w:r w:rsidRPr="00C84862">
        <w:rPr>
          <w:rFonts w:ascii="Times New Roman" w:hAnsi="Times New Roman" w:cs="Times New Roman"/>
          <w:sz w:val="20"/>
          <w:szCs w:val="20"/>
        </w:rPr>
        <w:t>ance-7028</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PSU Watch. (2026, September 25). </w:t>
      </w:r>
      <w:r w:rsidRPr="00C84862">
        <w:rPr>
          <w:rFonts w:ascii="Times New Roman" w:hAnsi="Times New Roman" w:cs="Times New Roman"/>
          <w:i/>
          <w:iCs/>
          <w:sz w:val="20"/>
          <w:szCs w:val="20"/>
        </w:rPr>
        <w:t xml:space="preserve">Infrastructure projects record Rs 2.88 lakh crore cost overrun: </w:t>
      </w:r>
      <w:proofErr w:type="spellStart"/>
      <w:r w:rsidRPr="00C84862">
        <w:rPr>
          <w:rFonts w:ascii="Times New Roman" w:hAnsi="Times New Roman" w:cs="Times New Roman"/>
          <w:i/>
          <w:iCs/>
          <w:sz w:val="20"/>
          <w:szCs w:val="20"/>
        </w:rPr>
        <w:t>MoSPI</w:t>
      </w:r>
      <w:proofErr w:type="spellEnd"/>
      <w:r w:rsidRPr="00C84862">
        <w:rPr>
          <w:rFonts w:ascii="Times New Roman" w:hAnsi="Times New Roman" w:cs="Times New Roman"/>
          <w:sz w:val="20"/>
          <w:szCs w:val="20"/>
        </w:rPr>
        <w:t>. https://psuwatch.com/newsupdates/infrastructure-projects-record-rs-288-lakh-crore-cost-overrun-mospi</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U.S. Census Bureau. (2026, June 1). </w:t>
      </w:r>
      <w:r w:rsidRPr="00C84862">
        <w:rPr>
          <w:rFonts w:ascii="Times New Roman" w:hAnsi="Times New Roman" w:cs="Times New Roman"/>
          <w:i/>
          <w:iCs/>
          <w:sz w:val="20"/>
          <w:szCs w:val="20"/>
        </w:rPr>
        <w:t>Month</w:t>
      </w:r>
      <w:r w:rsidRPr="00C84862">
        <w:rPr>
          <w:rFonts w:ascii="Times New Roman" w:hAnsi="Times New Roman" w:cs="Times New Roman"/>
          <w:i/>
          <w:iCs/>
          <w:sz w:val="20"/>
          <w:szCs w:val="20"/>
        </w:rPr>
        <w:t>ly construction spending, April 2026</w:t>
      </w:r>
      <w:r w:rsidRPr="00C84862">
        <w:rPr>
          <w:rFonts w:ascii="Times New Roman" w:hAnsi="Times New Roman" w:cs="Times New Roman"/>
          <w:sz w:val="20"/>
          <w:szCs w:val="20"/>
        </w:rPr>
        <w:t xml:space="preserve"> (Release CB26-91). https://www.census.gov/construction/c30/current/</w:t>
      </w:r>
    </w:p>
    <w:p w:rsidR="000971BB" w:rsidRPr="00C84862" w:rsidRDefault="00F334D7">
      <w:pPr>
        <w:spacing w:after="110" w:line="264" w:lineRule="auto"/>
        <w:ind w:left="540" w:hanging="540"/>
        <w:rPr>
          <w:rFonts w:ascii="Times New Roman" w:hAnsi="Times New Roman" w:cs="Times New Roman"/>
        </w:rPr>
      </w:pPr>
      <w:r w:rsidRPr="00C84862">
        <w:rPr>
          <w:rFonts w:ascii="Times New Roman" w:hAnsi="Times New Roman" w:cs="Times New Roman"/>
          <w:sz w:val="20"/>
          <w:szCs w:val="20"/>
        </w:rPr>
        <w:t xml:space="preserve">Vision IAS. (2026, May 22). </w:t>
      </w:r>
      <w:r w:rsidRPr="00C84862">
        <w:rPr>
          <w:rFonts w:ascii="Times New Roman" w:hAnsi="Times New Roman" w:cs="Times New Roman"/>
          <w:i/>
          <w:iCs/>
          <w:sz w:val="20"/>
          <w:szCs w:val="20"/>
        </w:rPr>
        <w:t xml:space="preserve">Periodic </w:t>
      </w:r>
      <w:proofErr w:type="spellStart"/>
      <w:r w:rsidRPr="00C84862">
        <w:rPr>
          <w:rFonts w:ascii="Times New Roman" w:hAnsi="Times New Roman" w:cs="Times New Roman"/>
          <w:i/>
          <w:iCs/>
          <w:sz w:val="20"/>
          <w:szCs w:val="20"/>
        </w:rPr>
        <w:t>Labour</w:t>
      </w:r>
      <w:proofErr w:type="spellEnd"/>
      <w:r w:rsidRPr="00C84862">
        <w:rPr>
          <w:rFonts w:ascii="Times New Roman" w:hAnsi="Times New Roman" w:cs="Times New Roman"/>
          <w:i/>
          <w:iCs/>
          <w:sz w:val="20"/>
          <w:szCs w:val="20"/>
        </w:rPr>
        <w:t xml:space="preserve"> Force Survey (PLFS) Annual Report, 2025</w:t>
      </w:r>
      <w:r w:rsidRPr="00C84862">
        <w:rPr>
          <w:rFonts w:ascii="Times New Roman" w:hAnsi="Times New Roman" w:cs="Times New Roman"/>
          <w:sz w:val="20"/>
          <w:szCs w:val="20"/>
        </w:rPr>
        <w:t>. https://visionias.in/current-affairs/monthly-magazine/2026-05-22/e</w:t>
      </w:r>
      <w:r w:rsidRPr="00C84862">
        <w:rPr>
          <w:rFonts w:ascii="Times New Roman" w:hAnsi="Times New Roman" w:cs="Times New Roman"/>
          <w:sz w:val="20"/>
          <w:szCs w:val="20"/>
        </w:rPr>
        <w:t>conomy/periodic-labour-force-survey-plfs-annual-report-2025</w:t>
      </w:r>
    </w:p>
    <w:p w:rsidR="000971BB" w:rsidRPr="00C84862" w:rsidRDefault="00F334D7">
      <w:pPr>
        <w:pStyle w:val="Heading1"/>
        <w:pageBreakBefore/>
        <w:rPr>
          <w:rFonts w:ascii="Times New Roman" w:hAnsi="Times New Roman" w:cs="Times New Roman"/>
        </w:rPr>
      </w:pPr>
      <w:bookmarkStart w:id="67" w:name="_Toc241741748"/>
      <w:r w:rsidRPr="00C84862">
        <w:rPr>
          <w:rFonts w:ascii="Times New Roman" w:hAnsi="Times New Roman" w:cs="Times New Roman"/>
        </w:rPr>
        <w:lastRenderedPageBreak/>
        <w:t>Appendix A: Research Source Register</w:t>
      </w:r>
      <w:bookmarkEnd w:id="67"/>
    </w:p>
    <w:p w:rsidR="000971BB" w:rsidRPr="00C84862" w:rsidRDefault="00F334D7">
      <w:pPr>
        <w:spacing w:after="120" w:line="288" w:lineRule="auto"/>
        <w:jc w:val="both"/>
        <w:rPr>
          <w:rFonts w:ascii="Times New Roman" w:hAnsi="Times New Roman" w:cs="Times New Roman"/>
        </w:rPr>
      </w:pPr>
      <w:r w:rsidRPr="00C84862">
        <w:rPr>
          <w:rFonts w:ascii="Times New Roman" w:hAnsi="Times New Roman" w:cs="Times New Roman"/>
        </w:rPr>
        <w:t>This register lists the sources recommended in the assignment brief, what was done with each in Week 1, and its status. It is included for transparency.</w:t>
      </w:r>
    </w:p>
    <w:p w:rsidR="000971BB" w:rsidRPr="00C84862" w:rsidRDefault="00F334D7">
      <w:pPr>
        <w:pStyle w:val="Caption"/>
        <w:keepNext/>
        <w:spacing w:before="160" w:after="60"/>
        <w:rPr>
          <w:rFonts w:ascii="Times New Roman" w:hAnsi="Times New Roman" w:cs="Times New Roman"/>
        </w:rPr>
      </w:pPr>
      <w:r w:rsidRPr="00C84862">
        <w:rPr>
          <w:rFonts w:ascii="Times New Roman" w:hAnsi="Times New Roman" w:cs="Times New Roman"/>
        </w:rPr>
        <w:t xml:space="preserve">Table </w:t>
      </w:r>
      <w:r w:rsidRPr="00C84862">
        <w:rPr>
          <w:rFonts w:ascii="Times New Roman" w:hAnsi="Times New Roman" w:cs="Times New Roman"/>
        </w:rPr>
        <w:fldChar w:fldCharType="begin"/>
      </w:r>
      <w:r w:rsidRPr="00C84862">
        <w:rPr>
          <w:rFonts w:ascii="Times New Roman" w:hAnsi="Times New Roman" w:cs="Times New Roman"/>
        </w:rPr>
        <w:instrText>SEQ Table</w:instrText>
      </w:r>
      <w:r w:rsidR="00C84862" w:rsidRPr="00C84862">
        <w:rPr>
          <w:rFonts w:ascii="Times New Roman" w:hAnsi="Times New Roman" w:cs="Times New Roman"/>
        </w:rPr>
        <w:fldChar w:fldCharType="separate"/>
      </w:r>
      <w:r w:rsidR="00C84862" w:rsidRPr="00C84862">
        <w:rPr>
          <w:rFonts w:ascii="Times New Roman" w:hAnsi="Times New Roman" w:cs="Times New Roman"/>
          <w:noProof/>
        </w:rPr>
        <w:t>19</w:t>
      </w:r>
      <w:r w:rsidRPr="00C84862">
        <w:rPr>
          <w:rFonts w:ascii="Times New Roman" w:hAnsi="Times New Roman" w:cs="Times New Roman"/>
        </w:rPr>
        <w:fldChar w:fldCharType="end"/>
      </w:r>
      <w:r w:rsidRPr="00C84862">
        <w:rPr>
          <w:rFonts w:ascii="Times New Roman" w:hAnsi="Times New Roman" w:cs="Times New Roman"/>
        </w:rPr>
        <w:t>: Research source register (Week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438"/>
      </w:tblGrid>
      <w:tr w:rsidR="000971BB" w:rsidRPr="00C84862">
        <w:tblPrEx>
          <w:tblCellMar>
            <w:top w:w="0" w:type="dxa"/>
            <w:bottom w:w="0" w:type="dxa"/>
          </w:tblCellMar>
        </w:tblPrEx>
        <w:trPr>
          <w:cantSplit/>
          <w:tblHeader/>
        </w:trPr>
        <w:tc>
          <w:tcPr>
            <w:tcW w:w="29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Source</w:t>
            </w:r>
          </w:p>
        </w:tc>
        <w:tc>
          <w:tcPr>
            <w:tcW w:w="33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Use in this report</w:t>
            </w:r>
          </w:p>
        </w:tc>
        <w:tc>
          <w:tcPr>
            <w:tcW w:w="34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Status in Week 1</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MoSPI</w:t>
            </w:r>
            <w:proofErr w:type="spellEnd"/>
            <w:r w:rsidRPr="00C84862">
              <w:rPr>
                <w:rFonts w:ascii="Times New Roman" w:hAnsi="Times New Roman" w:cs="Times New Roman"/>
                <w:sz w:val="18"/>
                <w:szCs w:val="18"/>
              </w:rPr>
              <w:t xml:space="preserve"> national accounts press notes</w:t>
            </w:r>
          </w:p>
        </w:tc>
        <w:tc>
          <w:tcPr>
            <w:tcW w:w="3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Construction GVA, growth, GFCF share, cement and steel indicators; base-year revision</w:t>
            </w:r>
          </w:p>
        </w:tc>
        <w:tc>
          <w:tcPr>
            <w:tcW w:w="3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Accessed and read in full (June 2026 press note); new-series values used</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MoSPI</w:t>
            </w:r>
            <w:proofErr w:type="spellEnd"/>
            <w:r w:rsidRPr="00C84862">
              <w:rPr>
                <w:rFonts w:ascii="Times New Roman" w:hAnsi="Times New Roman" w:cs="Times New Roman"/>
                <w:sz w:val="18"/>
                <w:szCs w:val="18"/>
              </w:rPr>
              <w:t xml:space="preserve"> infrastructure project monitoring (flash reports)</w:t>
            </w:r>
          </w:p>
        </w:tc>
        <w:tc>
          <w:tcPr>
            <w:tcW w:w="3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and time overrun context</w:t>
            </w:r>
          </w:p>
        </w:tc>
        <w:tc>
          <w:tcPr>
            <w:tcW w:w="3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Original report not directly accessed; figures taken from press coverage</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MoSPI</w:t>
            </w:r>
            <w:proofErr w:type="spellEnd"/>
            <w:r w:rsidRPr="00C84862">
              <w:rPr>
                <w:rFonts w:ascii="Times New Roman" w:hAnsi="Times New Roman" w:cs="Times New Roman"/>
                <w:sz w:val="18"/>
                <w:szCs w:val="18"/>
              </w:rPr>
              <w:t xml:space="preserve"> PLFS Annual Report 2025</w:t>
            </w:r>
          </w:p>
        </w:tc>
        <w:tc>
          <w:tcPr>
            <w:tcW w:w="3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Construction share of employment</w:t>
            </w:r>
          </w:p>
        </w:tc>
        <w:tc>
          <w:tcPr>
            <w:tcW w:w="3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Secondary summary only; original not accessed</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Economic Survey 2025-26 (Ministry of Finance)</w:t>
            </w:r>
          </w:p>
        </w:tc>
        <w:tc>
          <w:tcPr>
            <w:tcW w:w="3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Infrastructure context</w:t>
            </w:r>
          </w:p>
        </w:tc>
        <w:tc>
          <w:tcPr>
            <w:tcW w:w="3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Original document not directly accessed; secondary summaries cited</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Office of the Economic Adviser (WPI)</w:t>
            </w:r>
          </w:p>
        </w:tc>
        <w:tc>
          <w:tcPr>
            <w:tcW w:w="3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Material price indicators</w:t>
            </w:r>
          </w:p>
        </w:tc>
        <w:tc>
          <w:tcPr>
            <w:tcW w:w="3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Press release accessed and read; item-wise data download not tested</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Union Budget 2026-27</w:t>
            </w:r>
          </w:p>
        </w:tc>
        <w:tc>
          <w:tcPr>
            <w:tcW w:w="3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Capital expenditure</w:t>
            </w:r>
          </w:p>
        </w:tc>
        <w:tc>
          <w:tcPr>
            <w:tcW w:w="3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Reported by news sources; official document not accessed</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CPWD</w:t>
            </w:r>
          </w:p>
        </w:tc>
        <w:tc>
          <w:tcPr>
            <w:tcW w:w="3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Cost indices and schedules of rates</w:t>
            </w:r>
          </w:p>
        </w:tc>
        <w:tc>
          <w:tcPr>
            <w:tcW w:w="3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verified from official site; not used for facts</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Labour</w:t>
            </w:r>
            <w:proofErr w:type="spellEnd"/>
            <w:r w:rsidRPr="00C84862">
              <w:rPr>
                <w:rFonts w:ascii="Times New Roman" w:hAnsi="Times New Roman" w:cs="Times New Roman"/>
                <w:sz w:val="18"/>
                <w:szCs w:val="18"/>
              </w:rPr>
              <w:t xml:space="preserve"> Bureau</w:t>
            </w:r>
          </w:p>
        </w:tc>
        <w:tc>
          <w:tcPr>
            <w:tcW w:w="3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Construction wages</w:t>
            </w:r>
          </w:p>
        </w:tc>
        <w:tc>
          <w:tcPr>
            <w:tcW w:w="3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accessed; not used</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U.S. Census Bureau</w:t>
            </w:r>
          </w:p>
        </w:tc>
        <w:tc>
          <w:tcPr>
            <w:tcW w:w="3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International construction-spending reference</w:t>
            </w:r>
          </w:p>
        </w:tc>
        <w:tc>
          <w:tcPr>
            <w:tcW w:w="3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Monthly release page accessed; not used for statistics in the text</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US Bureau of Labor Statistics; World Bank</w:t>
            </w:r>
          </w:p>
        </w:tc>
        <w:tc>
          <w:tcPr>
            <w:tcW w:w="3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International indicators</w:t>
            </w:r>
          </w:p>
        </w:tc>
        <w:tc>
          <w:tcPr>
            <w:tcW w:w="3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used; no material contribution to Week 1</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Deloitte; McKinsey</w:t>
            </w:r>
          </w:p>
        </w:tc>
        <w:tc>
          <w:tcPr>
            <w:tcW w:w="3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Industry challenges and digital trends</w:t>
            </w:r>
          </w:p>
        </w:tc>
        <w:tc>
          <w:tcPr>
            <w:tcW w:w="3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Deloitte outlook and McKinsey publications reviewed through accessible pages; international context only</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Autodesk; Turner &amp; Townsend</w:t>
            </w:r>
          </w:p>
        </w:tc>
        <w:tc>
          <w:tcPr>
            <w:tcW w:w="3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Digital adoption; cost conditions</w:t>
            </w:r>
          </w:p>
        </w:tc>
        <w:tc>
          <w:tcPr>
            <w:tcW w:w="3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Not accessed; not used</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Microsoft Learn (strategic planning; licensing)</w:t>
            </w:r>
          </w:p>
        </w:tc>
        <w:tc>
          <w:tcPr>
            <w:tcW w:w="3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BI planning method; licensing facts</w:t>
            </w:r>
          </w:p>
        </w:tc>
        <w:tc>
          <w:tcPr>
            <w:tcW w:w="3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Strategic-planning page read in full; licensing page reviewed</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Microsoft Learn (tactical planning; documentation hub)</w:t>
            </w:r>
          </w:p>
        </w:tc>
        <w:tc>
          <w:tcPr>
            <w:tcW w:w="33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Method and capability reference</w:t>
            </w:r>
          </w:p>
        </w:tc>
        <w:tc>
          <w:tcPr>
            <w:tcW w:w="34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Tactical-planning page not reviewed; hub cited generally only</w:t>
            </w:r>
          </w:p>
        </w:tc>
      </w:tr>
      <w:tr w:rsidR="000971BB" w:rsidRPr="00C84862">
        <w:tblPrEx>
          <w:tblCellMar>
            <w:top w:w="0" w:type="dxa"/>
            <w:bottom w:w="0" w:type="dxa"/>
          </w:tblCellMar>
        </w:tblPrEx>
        <w:trPr>
          <w:cantSplit/>
        </w:trPr>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PMI</w:t>
            </w:r>
          </w:p>
        </w:tc>
        <w:tc>
          <w:tcPr>
            <w:tcW w:w="3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EVM definitions</w:t>
            </w:r>
          </w:p>
        </w:tc>
        <w:tc>
          <w:tcPr>
            <w:tcW w:w="3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971BB" w:rsidRPr="00C84862" w:rsidRDefault="00F334D7">
            <w:pPr>
              <w:spacing w:after="30" w:line="252" w:lineRule="auto"/>
              <w:rPr>
                <w:rFonts w:ascii="Times New Roman" w:hAnsi="Times New Roman" w:cs="Times New Roman"/>
              </w:rPr>
            </w:pPr>
            <w:r w:rsidRPr="00C84862">
              <w:rPr>
                <w:rFonts w:ascii="Times New Roman" w:hAnsi="Times New Roman" w:cs="Times New Roman"/>
                <w:sz w:val="18"/>
                <w:szCs w:val="18"/>
              </w:rPr>
              <w:t>One PMI Learning Library article reviewed</w:t>
            </w:r>
          </w:p>
        </w:tc>
      </w:tr>
    </w:tbl>
    <w:p w:rsidR="000971BB" w:rsidRPr="00C84862" w:rsidRDefault="00F334D7">
      <w:pPr>
        <w:spacing w:before="40" w:after="160"/>
        <w:rPr>
          <w:rFonts w:ascii="Times New Roman" w:hAnsi="Times New Roman" w:cs="Times New Roman"/>
        </w:rPr>
      </w:pPr>
      <w:r w:rsidRPr="00C84862">
        <w:rPr>
          <w:rFonts w:ascii="Times New Roman" w:hAnsi="Times New Roman" w:cs="Times New Roman"/>
          <w:i/>
          <w:iCs/>
          <w:color w:val="5B6773"/>
          <w:sz w:val="16"/>
          <w:szCs w:val="16"/>
        </w:rPr>
        <w:t>Source: Prepared by the author.</w:t>
      </w:r>
    </w:p>
    <w:p w:rsidR="000971BB" w:rsidRPr="00C84862" w:rsidRDefault="00F334D7">
      <w:pPr>
        <w:pStyle w:val="Heading1"/>
        <w:pageBreakBefore/>
        <w:rPr>
          <w:rFonts w:ascii="Times New Roman" w:hAnsi="Times New Roman" w:cs="Times New Roman"/>
        </w:rPr>
      </w:pPr>
      <w:bookmarkStart w:id="68" w:name="_Toc241741749"/>
      <w:r w:rsidRPr="00C84862">
        <w:rPr>
          <w:rFonts w:ascii="Times New Roman" w:hAnsi="Times New Roman" w:cs="Times New Roman"/>
        </w:rPr>
        <w:lastRenderedPageBreak/>
        <w:t>Appendix B: Verification Notes and Limitations of Evidence</w:t>
      </w:r>
      <w:bookmarkEnd w:id="68"/>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Construction growth varies by release.</w:t>
      </w:r>
      <w:r w:rsidRPr="00C84862">
        <w:rPr>
          <w:rFonts w:ascii="Times New Roman" w:hAnsi="Times New Roman" w:cs="Times New Roman"/>
        </w:rPr>
        <w:t xml:space="preserve"> Construction growth for FY 2025-26 appears as 7.0% in the first advance estimate (January 2026, 2011-12 base), 7.1% in the second advance estimate and 7.4% in the provisional estimate (June 2026, 2022-23 base). Only the June 2026 provisional values are us</w:t>
      </w:r>
      <w:r w:rsidRPr="00C84862">
        <w:rPr>
          <w:rFonts w:ascii="Times New Roman" w:hAnsi="Times New Roman" w:cs="Times New Roman"/>
        </w:rPr>
        <w:t>ed, and they may be revised.</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Infrastructure monitoring figures vary by month.</w:t>
      </w:r>
      <w:r w:rsidRPr="00C84862">
        <w:rPr>
          <w:rFonts w:ascii="Times New Roman" w:hAnsi="Times New Roman" w:cs="Times New Roman"/>
        </w:rPr>
        <w:t xml:space="preserve"> The June 2026 report covered 1,847 projects and the August 2026 report 1,731 projects, with different overrun totals. The August 2026 figures are used and are treated as indicati</w:t>
      </w:r>
      <w:r w:rsidRPr="00C84862">
        <w:rPr>
          <w:rFonts w:ascii="Times New Roman" w:hAnsi="Times New Roman" w:cs="Times New Roman"/>
        </w:rPr>
        <w:t>ve. The 9.4% overrun share is the author's calculation (2,88,122 / 30,71,947).</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Secondary sources.</w:t>
      </w:r>
      <w:r w:rsidRPr="00C84862">
        <w:rPr>
          <w:rFonts w:ascii="Times New Roman" w:hAnsi="Times New Roman" w:cs="Times New Roman"/>
        </w:rPr>
        <w:t xml:space="preserve"> The PLFS employment share, Economic Survey highlights, Union Budget capital expenditure and infrastructure monitoring figures were taken from summaries or new</w:t>
      </w:r>
      <w:r w:rsidRPr="00C84862">
        <w:rPr>
          <w:rFonts w:ascii="Times New Roman" w:hAnsi="Times New Roman" w:cs="Times New Roman"/>
        </w:rPr>
        <w:t>s reports. They should be checked against the original publications before formal use.</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Older and international evidence.</w:t>
      </w:r>
      <w:r w:rsidRPr="00C84862">
        <w:rPr>
          <w:rFonts w:ascii="Times New Roman" w:hAnsi="Times New Roman" w:cs="Times New Roman"/>
        </w:rPr>
        <w:t xml:space="preserve"> McKinsey (2016) and McKinsey Global Institute (2017) are global and several years old; Deloitte (2026) is United States-focused. They are used as context only.</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Power BI price not quoted.</w:t>
      </w:r>
      <w:r w:rsidRPr="00C84862">
        <w:rPr>
          <w:rFonts w:ascii="Times New Roman" w:hAnsi="Times New Roman" w:cs="Times New Roman"/>
        </w:rPr>
        <w:t xml:space="preserve"> Published per-user prices were inconsistent across the sources revie</w:t>
      </w:r>
      <w:r w:rsidRPr="00C84862">
        <w:rPr>
          <w:rFonts w:ascii="Times New Roman" w:hAnsi="Times New Roman" w:cs="Times New Roman"/>
        </w:rPr>
        <w:t>wed, so only the licensing requirement from Microsoft Learn is stated.</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Tool comparison.</w:t>
      </w:r>
      <w:r w:rsidRPr="00C84862">
        <w:rPr>
          <w:rFonts w:ascii="Times New Roman" w:hAnsi="Times New Roman" w:cs="Times New Roman"/>
        </w:rPr>
        <w:t xml:space="preserve"> The Tableau and Looker Studio comparison is based on general product knowledge and was not verified against vendor documentation.</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Calculations by the author.</w:t>
      </w:r>
      <w:r w:rsidRPr="00C84862">
        <w:rPr>
          <w:rFonts w:ascii="Times New Roman" w:hAnsi="Times New Roman" w:cs="Times New Roman"/>
        </w:rPr>
        <w:t xml:space="preserve"> Cumulative</w:t>
      </w:r>
      <w:r w:rsidRPr="00C84862">
        <w:rPr>
          <w:rFonts w:ascii="Times New Roman" w:hAnsi="Times New Roman" w:cs="Times New Roman"/>
        </w:rPr>
        <w:t xml:space="preserve"> construction GVA growth of about 27% (2022-23 to 2025-26) and the 9.4% overrun share are the author's calculations from the cited figures.</w:t>
      </w:r>
    </w:p>
    <w:p w:rsidR="000971BB" w:rsidRPr="00C84862" w:rsidRDefault="00F334D7">
      <w:pPr>
        <w:pStyle w:val="ListParagraph"/>
        <w:numPr>
          <w:ilvl w:val="0"/>
          <w:numId w:val="2"/>
        </w:numPr>
        <w:spacing w:after="60" w:line="276" w:lineRule="auto"/>
        <w:rPr>
          <w:rFonts w:ascii="Times New Roman" w:hAnsi="Times New Roman" w:cs="Times New Roman"/>
        </w:rPr>
      </w:pPr>
      <w:r w:rsidRPr="00C84862">
        <w:rPr>
          <w:rFonts w:ascii="Times New Roman" w:hAnsi="Times New Roman" w:cs="Times New Roman"/>
          <w:b/>
          <w:bCs/>
        </w:rPr>
        <w:t>No data were collected.</w:t>
      </w:r>
      <w:r w:rsidRPr="00C84862">
        <w:rPr>
          <w:rFonts w:ascii="Times New Roman" w:hAnsi="Times New Roman" w:cs="Times New Roman"/>
        </w:rPr>
        <w:t xml:space="preserve"> No dataset was downloaded, cleaned or </w:t>
      </w:r>
      <w:proofErr w:type="spellStart"/>
      <w:r w:rsidRPr="00C84862">
        <w:rPr>
          <w:rFonts w:ascii="Times New Roman" w:hAnsi="Times New Roman" w:cs="Times New Roman"/>
        </w:rPr>
        <w:t>analysed</w:t>
      </w:r>
      <w:proofErr w:type="spellEnd"/>
      <w:r w:rsidRPr="00C84862">
        <w:rPr>
          <w:rFonts w:ascii="Times New Roman" w:hAnsi="Times New Roman" w:cs="Times New Roman"/>
        </w:rPr>
        <w:t xml:space="preserve"> in Week 1.</w:t>
      </w:r>
    </w:p>
    <w:sectPr w:rsidR="000971BB" w:rsidRPr="00C84862">
      <w:headerReference w:type="default" r:id="rId23"/>
      <w:footerReference w:type="default" r:id="rId24"/>
      <w:pgSz w:w="11906" w:h="16838"/>
      <w:pgMar w:top="1250" w:right="1134" w:bottom="1150" w:left="1134"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34D7" w:rsidRDefault="00F334D7">
      <w:r>
        <w:separator/>
      </w:r>
    </w:p>
  </w:endnote>
  <w:endnote w:type="continuationSeparator" w:id="0">
    <w:p w:rsidR="00F334D7" w:rsidRDefault="00F33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1BB" w:rsidRDefault="00F334D7">
    <w:pPr>
      <w:jc w:val="center"/>
    </w:pPr>
    <w:r>
      <w:rPr>
        <w:color w:val="5B6773"/>
        <w:sz w:val="18"/>
        <w:szCs w:val="18"/>
      </w:rPr>
      <w:t xml:space="preserve">Page </w:t>
    </w:r>
    <w:r>
      <w:rPr>
        <w:color w:val="5B6773"/>
        <w:sz w:val="18"/>
        <w:szCs w:val="18"/>
      </w:rPr>
      <w:fldChar w:fldCharType="begin"/>
    </w:r>
    <w:r>
      <w:rPr>
        <w:color w:val="5B6773"/>
        <w:sz w:val="18"/>
        <w:szCs w:val="18"/>
      </w:rPr>
      <w:instrText>PAGE</w:instrText>
    </w:r>
    <w:r w:rsidR="00C84862">
      <w:rPr>
        <w:color w:val="5B6773"/>
        <w:sz w:val="18"/>
        <w:szCs w:val="18"/>
      </w:rPr>
      <w:fldChar w:fldCharType="separate"/>
    </w:r>
    <w:r w:rsidR="00C84862">
      <w:rPr>
        <w:noProof/>
        <w:color w:val="5B6773"/>
        <w:sz w:val="18"/>
        <w:szCs w:val="18"/>
      </w:rPr>
      <w:t>i</w:t>
    </w:r>
    <w:r>
      <w:rPr>
        <w:color w:val="5B6773"/>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1BB" w:rsidRDefault="00F334D7">
    <w:pPr>
      <w:jc w:val="center"/>
    </w:pPr>
    <w:r>
      <w:rPr>
        <w:color w:val="5B6773"/>
        <w:sz w:val="18"/>
        <w:szCs w:val="18"/>
      </w:rPr>
      <w:t xml:space="preserve">Page </w:t>
    </w:r>
    <w:r>
      <w:rPr>
        <w:color w:val="5B6773"/>
        <w:sz w:val="18"/>
        <w:szCs w:val="18"/>
      </w:rPr>
      <w:fldChar w:fldCharType="begin"/>
    </w:r>
    <w:r>
      <w:rPr>
        <w:color w:val="5B6773"/>
        <w:sz w:val="18"/>
        <w:szCs w:val="18"/>
      </w:rPr>
      <w:instrText>PAGE</w:instrText>
    </w:r>
    <w:r w:rsidR="00C84862">
      <w:rPr>
        <w:color w:val="5B6773"/>
        <w:sz w:val="18"/>
        <w:szCs w:val="18"/>
      </w:rPr>
      <w:fldChar w:fldCharType="separate"/>
    </w:r>
    <w:r w:rsidR="00C84862">
      <w:rPr>
        <w:noProof/>
        <w:color w:val="5B6773"/>
        <w:sz w:val="18"/>
        <w:szCs w:val="18"/>
      </w:rPr>
      <w:t>1</w:t>
    </w:r>
    <w:r>
      <w:rPr>
        <w:color w:val="5B67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34D7" w:rsidRDefault="00F334D7">
      <w:r>
        <w:separator/>
      </w:r>
    </w:p>
  </w:footnote>
  <w:footnote w:type="continuationSeparator" w:id="0">
    <w:p w:rsidR="00F334D7" w:rsidRDefault="00F33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1BB" w:rsidRDefault="00F334D7">
    <w:pPr>
      <w:pBdr>
        <w:bottom w:val="single" w:sz="6" w:space="4" w:color="1B8A8F"/>
      </w:pBdr>
    </w:pPr>
    <w:proofErr w:type="spellStart"/>
    <w:r>
      <w:rPr>
        <w:b/>
        <w:bCs/>
        <w:color w:val="12304F"/>
        <w:sz w:val="18"/>
        <w:szCs w:val="18"/>
      </w:rPr>
      <w:t>BuildSight</w:t>
    </w:r>
    <w:proofErr w:type="spellEnd"/>
    <w:r>
      <w:rPr>
        <w:b/>
        <w:bCs/>
        <w:color w:val="12304F"/>
        <w:sz w:val="18"/>
        <w:szCs w:val="18"/>
      </w:rPr>
      <w:t xml:space="preserve"> </w:t>
    </w:r>
    <w:proofErr w:type="gramStart"/>
    <w:r>
      <w:rPr>
        <w:b/>
        <w:bCs/>
        <w:color w:val="12304F"/>
        <w:sz w:val="18"/>
        <w:szCs w:val="18"/>
      </w:rPr>
      <w:t>BI</w:t>
    </w:r>
    <w:r>
      <w:rPr>
        <w:color w:val="5B6773"/>
        <w:sz w:val="18"/>
        <w:szCs w:val="18"/>
      </w:rPr>
      <w:t xml:space="preserve">  |</w:t>
    </w:r>
    <w:proofErr w:type="gramEnd"/>
    <w:r>
      <w:rPr>
        <w:color w:val="5B6773"/>
        <w:sz w:val="18"/>
        <w:szCs w:val="18"/>
      </w:rPr>
      <w:t xml:space="preserve">  Week 1 Strategic Planning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1BB" w:rsidRDefault="00F334D7">
    <w:pPr>
      <w:pBdr>
        <w:bottom w:val="single" w:sz="6" w:space="4" w:color="1B8A8F"/>
      </w:pBdr>
    </w:pPr>
    <w:proofErr w:type="spellStart"/>
    <w:r>
      <w:rPr>
        <w:b/>
        <w:bCs/>
        <w:color w:val="12304F"/>
        <w:sz w:val="18"/>
        <w:szCs w:val="18"/>
      </w:rPr>
      <w:t>BuildSight</w:t>
    </w:r>
    <w:proofErr w:type="spellEnd"/>
    <w:r>
      <w:rPr>
        <w:b/>
        <w:bCs/>
        <w:color w:val="12304F"/>
        <w:sz w:val="18"/>
        <w:szCs w:val="18"/>
      </w:rPr>
      <w:t xml:space="preserve"> </w:t>
    </w:r>
    <w:proofErr w:type="gramStart"/>
    <w:r>
      <w:rPr>
        <w:b/>
        <w:bCs/>
        <w:color w:val="12304F"/>
        <w:sz w:val="18"/>
        <w:szCs w:val="18"/>
      </w:rPr>
      <w:t>BI</w:t>
    </w:r>
    <w:r>
      <w:rPr>
        <w:color w:val="5B6773"/>
        <w:sz w:val="18"/>
        <w:szCs w:val="18"/>
      </w:rPr>
      <w:t xml:space="preserve">  |</w:t>
    </w:r>
    <w:proofErr w:type="gramEnd"/>
    <w:r>
      <w:rPr>
        <w:color w:val="5B6773"/>
        <w:sz w:val="18"/>
        <w:szCs w:val="18"/>
      </w:rPr>
      <w:t xml:space="preserve">  Week 1 Strategic</w:t>
    </w:r>
    <w:r>
      <w:rPr>
        <w:color w:val="5B6773"/>
        <w:sz w:val="18"/>
        <w:szCs w:val="18"/>
      </w:rPr>
      <w:t xml:space="preserve"> Planning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FD1B11"/>
    <w:multiLevelType w:val="hybridMultilevel"/>
    <w:tmpl w:val="294212DC"/>
    <w:lvl w:ilvl="0" w:tplc="FADC576A">
      <w:start w:val="1"/>
      <w:numFmt w:val="decimal"/>
      <w:lvlText w:val="%1."/>
      <w:lvlJc w:val="left"/>
      <w:pPr>
        <w:ind w:left="540" w:hanging="360"/>
      </w:pPr>
    </w:lvl>
    <w:lvl w:ilvl="1" w:tplc="E416CC26">
      <w:numFmt w:val="decimal"/>
      <w:lvlText w:val=""/>
      <w:lvlJc w:val="left"/>
    </w:lvl>
    <w:lvl w:ilvl="2" w:tplc="82F46978">
      <w:numFmt w:val="decimal"/>
      <w:lvlText w:val=""/>
      <w:lvlJc w:val="left"/>
    </w:lvl>
    <w:lvl w:ilvl="3" w:tplc="ACB2C540">
      <w:numFmt w:val="decimal"/>
      <w:lvlText w:val=""/>
      <w:lvlJc w:val="left"/>
    </w:lvl>
    <w:lvl w:ilvl="4" w:tplc="C226B912">
      <w:numFmt w:val="decimal"/>
      <w:lvlText w:val=""/>
      <w:lvlJc w:val="left"/>
    </w:lvl>
    <w:lvl w:ilvl="5" w:tplc="8070ABB6">
      <w:numFmt w:val="decimal"/>
      <w:lvlText w:val=""/>
      <w:lvlJc w:val="left"/>
    </w:lvl>
    <w:lvl w:ilvl="6" w:tplc="E1727698">
      <w:numFmt w:val="decimal"/>
      <w:lvlText w:val=""/>
      <w:lvlJc w:val="left"/>
    </w:lvl>
    <w:lvl w:ilvl="7" w:tplc="34AADD16">
      <w:numFmt w:val="decimal"/>
      <w:lvlText w:val=""/>
      <w:lvlJc w:val="left"/>
    </w:lvl>
    <w:lvl w:ilvl="8" w:tplc="16841214">
      <w:numFmt w:val="decimal"/>
      <w:lvlText w:val=""/>
      <w:lvlJc w:val="left"/>
    </w:lvl>
  </w:abstractNum>
  <w:abstractNum w:abstractNumId="1" w15:restartNumberingAfterBreak="0">
    <w:nsid w:val="4462347C"/>
    <w:multiLevelType w:val="hybridMultilevel"/>
    <w:tmpl w:val="733EAFD0"/>
    <w:lvl w:ilvl="0" w:tplc="367ED34A">
      <w:start w:val="1"/>
      <w:numFmt w:val="bullet"/>
      <w:lvlText w:val="•"/>
      <w:lvlJc w:val="left"/>
      <w:pPr>
        <w:ind w:left="540" w:hanging="270"/>
      </w:pPr>
    </w:lvl>
    <w:lvl w:ilvl="1" w:tplc="3DFC453A">
      <w:start w:val="1"/>
      <w:numFmt w:val="bullet"/>
      <w:lvlText w:val="-"/>
      <w:lvlJc w:val="left"/>
      <w:pPr>
        <w:ind w:left="1000" w:hanging="270"/>
      </w:pPr>
    </w:lvl>
    <w:lvl w:ilvl="2" w:tplc="54CA4474">
      <w:numFmt w:val="decimal"/>
      <w:lvlText w:val=""/>
      <w:lvlJc w:val="left"/>
    </w:lvl>
    <w:lvl w:ilvl="3" w:tplc="A374174E">
      <w:numFmt w:val="decimal"/>
      <w:lvlText w:val=""/>
      <w:lvlJc w:val="left"/>
    </w:lvl>
    <w:lvl w:ilvl="4" w:tplc="513E2B1C">
      <w:numFmt w:val="decimal"/>
      <w:lvlText w:val=""/>
      <w:lvlJc w:val="left"/>
    </w:lvl>
    <w:lvl w:ilvl="5" w:tplc="43F8E090">
      <w:numFmt w:val="decimal"/>
      <w:lvlText w:val=""/>
      <w:lvlJc w:val="left"/>
    </w:lvl>
    <w:lvl w:ilvl="6" w:tplc="97B43B24">
      <w:numFmt w:val="decimal"/>
      <w:lvlText w:val=""/>
      <w:lvlJc w:val="left"/>
    </w:lvl>
    <w:lvl w:ilvl="7" w:tplc="22C07F10">
      <w:numFmt w:val="decimal"/>
      <w:lvlText w:val=""/>
      <w:lvlJc w:val="left"/>
    </w:lvl>
    <w:lvl w:ilvl="8" w:tplc="23108B44">
      <w:numFmt w:val="decimal"/>
      <w:lvlText w:val=""/>
      <w:lvlJc w:val="left"/>
    </w:lvl>
  </w:abstractNum>
  <w:abstractNum w:abstractNumId="2" w15:restartNumberingAfterBreak="0">
    <w:nsid w:val="58296028"/>
    <w:multiLevelType w:val="hybridMultilevel"/>
    <w:tmpl w:val="56A20FAE"/>
    <w:lvl w:ilvl="0" w:tplc="E926DE38">
      <w:start w:val="1"/>
      <w:numFmt w:val="bullet"/>
      <w:lvlText w:val="●"/>
      <w:lvlJc w:val="left"/>
      <w:pPr>
        <w:ind w:left="720" w:hanging="360"/>
      </w:pPr>
    </w:lvl>
    <w:lvl w:ilvl="1" w:tplc="A3E871F4">
      <w:start w:val="1"/>
      <w:numFmt w:val="bullet"/>
      <w:lvlText w:val="○"/>
      <w:lvlJc w:val="left"/>
      <w:pPr>
        <w:ind w:left="1440" w:hanging="360"/>
      </w:pPr>
    </w:lvl>
    <w:lvl w:ilvl="2" w:tplc="218C552E">
      <w:start w:val="1"/>
      <w:numFmt w:val="bullet"/>
      <w:lvlText w:val="■"/>
      <w:lvlJc w:val="left"/>
      <w:pPr>
        <w:ind w:left="2160" w:hanging="360"/>
      </w:pPr>
    </w:lvl>
    <w:lvl w:ilvl="3" w:tplc="556ED44A">
      <w:start w:val="1"/>
      <w:numFmt w:val="bullet"/>
      <w:lvlText w:val="●"/>
      <w:lvlJc w:val="left"/>
      <w:pPr>
        <w:ind w:left="2880" w:hanging="360"/>
      </w:pPr>
    </w:lvl>
    <w:lvl w:ilvl="4" w:tplc="CDE42432">
      <w:start w:val="1"/>
      <w:numFmt w:val="bullet"/>
      <w:lvlText w:val="○"/>
      <w:lvlJc w:val="left"/>
      <w:pPr>
        <w:ind w:left="3600" w:hanging="360"/>
      </w:pPr>
    </w:lvl>
    <w:lvl w:ilvl="5" w:tplc="09CAC66A">
      <w:start w:val="1"/>
      <w:numFmt w:val="bullet"/>
      <w:lvlText w:val="■"/>
      <w:lvlJc w:val="left"/>
      <w:pPr>
        <w:ind w:left="4320" w:hanging="360"/>
      </w:pPr>
    </w:lvl>
    <w:lvl w:ilvl="6" w:tplc="74707812">
      <w:start w:val="1"/>
      <w:numFmt w:val="bullet"/>
      <w:lvlText w:val="●"/>
      <w:lvlJc w:val="left"/>
      <w:pPr>
        <w:ind w:left="5040" w:hanging="360"/>
      </w:pPr>
    </w:lvl>
    <w:lvl w:ilvl="7" w:tplc="E29E5916">
      <w:start w:val="1"/>
      <w:numFmt w:val="bullet"/>
      <w:lvlText w:val="●"/>
      <w:lvlJc w:val="left"/>
      <w:pPr>
        <w:ind w:left="5760" w:hanging="360"/>
      </w:pPr>
    </w:lvl>
    <w:lvl w:ilvl="8" w:tplc="34B46CC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1BB"/>
    <w:rsid w:val="000971BB"/>
    <w:rsid w:val="00C84862"/>
    <w:rsid w:val="00F33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051A"/>
  <w15:docId w15:val="{BB5624BE-9A27-4476-A11E-8CF88BFC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26323F"/>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pBdr>
        <w:bottom w:val="single" w:sz="10" w:space="6" w:color="1B8A8F"/>
      </w:pBdr>
      <w:spacing w:before="120" w:after="240"/>
      <w:outlineLvl w:val="0"/>
    </w:pPr>
    <w:rPr>
      <w:b/>
      <w:bCs/>
      <w:color w:val="12304F"/>
      <w:sz w:val="40"/>
      <w:szCs w:val="40"/>
    </w:rPr>
  </w:style>
  <w:style w:type="paragraph" w:styleId="Heading2">
    <w:name w:val="heading 2"/>
    <w:uiPriority w:val="9"/>
    <w:unhideWhenUsed/>
    <w:qFormat/>
    <w:pPr>
      <w:keepNext/>
      <w:spacing w:before="280" w:after="120"/>
      <w:outlineLvl w:val="1"/>
    </w:pPr>
    <w:rPr>
      <w:b/>
      <w:bCs/>
      <w:color w:val="1B8A8F"/>
      <w:sz w:val="28"/>
      <w:szCs w:val="28"/>
    </w:rPr>
  </w:style>
  <w:style w:type="paragraph" w:styleId="Heading3">
    <w:name w:val="heading 3"/>
    <w:uiPriority w:val="9"/>
    <w:unhideWhenUsed/>
    <w:qFormat/>
    <w:pPr>
      <w:keepNext/>
      <w:spacing w:before="200" w:after="80"/>
      <w:outlineLvl w:val="2"/>
    </w:pPr>
    <w:rPr>
      <w:b/>
      <w:bCs/>
      <w:color w:val="1230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rPr>
      <w:b/>
      <w:bCs/>
      <w:color w:val="12304F"/>
      <w:sz w:val="19"/>
      <w:szCs w:val="19"/>
    </w:rPr>
  </w:style>
  <w:style w:type="paragraph" w:styleId="TOC1">
    <w:name w:val="toc 1"/>
    <w:basedOn w:val="Normal"/>
    <w:next w:val="Normal"/>
    <w:autoRedefine/>
    <w:uiPriority w:val="39"/>
    <w:unhideWhenUsed/>
    <w:rsid w:val="00C84862"/>
    <w:pPr>
      <w:spacing w:after="100"/>
    </w:pPr>
  </w:style>
  <w:style w:type="paragraph" w:styleId="TOC2">
    <w:name w:val="toc 2"/>
    <w:basedOn w:val="Normal"/>
    <w:next w:val="Normal"/>
    <w:autoRedefine/>
    <w:uiPriority w:val="39"/>
    <w:unhideWhenUsed/>
    <w:rsid w:val="00C84862"/>
    <w:pPr>
      <w:spacing w:after="100"/>
      <w:ind w:left="220"/>
    </w:pPr>
  </w:style>
  <w:style w:type="paragraph" w:styleId="Header">
    <w:name w:val="header"/>
    <w:basedOn w:val="Normal"/>
    <w:link w:val="HeaderChar"/>
    <w:uiPriority w:val="99"/>
    <w:unhideWhenUsed/>
    <w:rsid w:val="00C84862"/>
    <w:pPr>
      <w:tabs>
        <w:tab w:val="center" w:pos="4680"/>
        <w:tab w:val="right" w:pos="9360"/>
      </w:tabs>
    </w:pPr>
  </w:style>
  <w:style w:type="character" w:customStyle="1" w:styleId="HeaderChar">
    <w:name w:val="Header Char"/>
    <w:basedOn w:val="DefaultParagraphFont"/>
    <w:link w:val="Header"/>
    <w:uiPriority w:val="99"/>
    <w:rsid w:val="00C84862"/>
  </w:style>
  <w:style w:type="paragraph" w:styleId="Footer">
    <w:name w:val="footer"/>
    <w:basedOn w:val="Normal"/>
    <w:link w:val="FooterChar"/>
    <w:uiPriority w:val="99"/>
    <w:unhideWhenUsed/>
    <w:rsid w:val="00C84862"/>
    <w:pPr>
      <w:tabs>
        <w:tab w:val="center" w:pos="4680"/>
        <w:tab w:val="right" w:pos="9360"/>
      </w:tabs>
    </w:pPr>
  </w:style>
  <w:style w:type="character" w:customStyle="1" w:styleId="FooterChar">
    <w:name w:val="Footer Char"/>
    <w:basedOn w:val="DefaultParagraphFont"/>
    <w:link w:val="Footer"/>
    <w:uiPriority w:val="99"/>
    <w:rsid w:val="00C848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10996</Words>
  <Characters>62680</Characters>
  <Application>Microsoft Office Word</Application>
  <DocSecurity>0</DocSecurity>
  <Lines>522</Lines>
  <Paragraphs>147</Paragraphs>
  <ScaleCrop>false</ScaleCrop>
  <Company/>
  <LinksUpToDate>false</LinksUpToDate>
  <CharactersWithSpaces>73529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BuildSight BI - Week 1 Strategic Planning Report</dc:title>
  <dc:creator>Intern</dc:creator>
  <dc:description>Week 1 internship report: Strategic Planning for Virtual Construction Intelligence</dc:description>
  <cp:lastModifiedBy>Shalvi Atul Surve</cp:lastModifiedBy>
  <cp:revision>3</cp:revision>
  <dcterms:created xsi:type="dcterms:W3CDTF">2026-10-01T04:22:00Z</dcterms:created>
  <dcterms:modified xsi:type="dcterms:W3CDTF">2026-10-01T04:40:00Z</dcterms:modified>
</cp:coreProperties>
</file>