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3FF8" w:rsidRDefault="007507CA">
      <w:pPr>
        <w:jc w:val="center"/>
        <w:rPr>
          <w:rFonts w:hint="eastAsia"/>
        </w:rPr>
      </w:pPr>
      <w:r>
        <w:rPr>
          <w:b/>
          <w:color w:val="17365D"/>
          <w:sz w:val="60"/>
        </w:rPr>
        <w:t>BUILDSIGHT BI</w:t>
      </w:r>
    </w:p>
    <w:p w:rsidR="00D13FF8" w:rsidRDefault="007507CA">
      <w:pPr>
        <w:jc w:val="center"/>
        <w:rPr>
          <w:rFonts w:hint="eastAsia"/>
        </w:rPr>
      </w:pPr>
      <w:r>
        <w:rPr>
          <w:b/>
          <w:color w:val="1F7A8C"/>
          <w:sz w:val="40"/>
        </w:rPr>
        <w:t>Comprehensive Evaluation and</w:t>
      </w:r>
      <w:r>
        <w:rPr>
          <w:b/>
          <w:color w:val="1F7A8C"/>
          <w:sz w:val="40"/>
        </w:rPr>
        <w:br/>
        <w:t>Performance Metrics Report</w:t>
      </w:r>
    </w:p>
    <w:p w:rsidR="00D13FF8" w:rsidRDefault="007507CA">
      <w:pPr>
        <w:jc w:val="center"/>
        <w:rPr>
          <w:rFonts w:hint="eastAsia"/>
        </w:rPr>
      </w:pPr>
      <w:r>
        <w:rPr>
          <w:color w:val="666666"/>
          <w:sz w:val="24"/>
        </w:rPr>
        <w:t>Virtual Construction Business Intelligence Internship</w:t>
      </w:r>
    </w:p>
    <w:tbl>
      <w:tblPr>
        <w:tblStyle w:val="TableGrid"/>
        <w:tblW w:w="0" w:type="auto"/>
        <w:jc w:val="center"/>
        <w:tblLook w:val="04A0" w:firstRow="1" w:lastRow="0" w:firstColumn="1" w:lastColumn="0" w:noHBand="0" w:noVBand="1"/>
      </w:tblPr>
      <w:tblGrid>
        <w:gridCol w:w="5112"/>
        <w:gridCol w:w="5112"/>
      </w:tblGrid>
      <w:tr w:rsidR="00D13FF8">
        <w:trPr>
          <w:jc w:val="center"/>
        </w:trPr>
        <w:tc>
          <w:tcPr>
            <w:tcW w:w="5112" w:type="dxa"/>
            <w:shd w:val="clear" w:color="auto" w:fill="17365D"/>
            <w:vAlign w:val="center"/>
          </w:tcPr>
          <w:p w:rsidR="00D13FF8" w:rsidRDefault="007507CA">
            <w:pPr>
              <w:spacing w:after="0"/>
              <w:rPr>
                <w:rFonts w:hint="eastAsia"/>
              </w:rPr>
            </w:pPr>
            <w:r>
              <w:rPr>
                <w:b/>
                <w:color w:val="FFFFFF"/>
                <w:sz w:val="17"/>
              </w:rPr>
              <w:t>Project information</w:t>
            </w:r>
          </w:p>
        </w:tc>
        <w:tc>
          <w:tcPr>
            <w:tcW w:w="5112" w:type="dxa"/>
            <w:shd w:val="clear" w:color="auto" w:fill="17365D"/>
            <w:vAlign w:val="center"/>
          </w:tcPr>
          <w:p w:rsidR="00D13FF8" w:rsidRDefault="007507CA">
            <w:pPr>
              <w:spacing w:after="0"/>
              <w:rPr>
                <w:rFonts w:hint="eastAsia"/>
              </w:rPr>
            </w:pPr>
            <w:r>
              <w:rPr>
                <w:b/>
                <w:color w:val="FFFFFF"/>
                <w:sz w:val="17"/>
              </w:rPr>
              <w:t>Details</w:t>
            </w:r>
          </w:p>
        </w:tc>
      </w:tr>
      <w:tr w:rsidR="00D13FF8">
        <w:trPr>
          <w:jc w:val="center"/>
        </w:trPr>
        <w:tc>
          <w:tcPr>
            <w:tcW w:w="5112" w:type="dxa"/>
            <w:shd w:val="clear" w:color="auto" w:fill="FFFFFF"/>
            <w:vAlign w:val="center"/>
          </w:tcPr>
          <w:p w:rsidR="00D13FF8" w:rsidRDefault="007507CA">
            <w:pPr>
              <w:spacing w:after="0"/>
              <w:rPr>
                <w:rFonts w:hint="eastAsia"/>
              </w:rPr>
            </w:pPr>
            <w:r>
              <w:rPr>
                <w:color w:val="222222"/>
                <w:sz w:val="16"/>
              </w:rPr>
              <w:t>Project</w:t>
            </w:r>
          </w:p>
        </w:tc>
        <w:tc>
          <w:tcPr>
            <w:tcW w:w="5112" w:type="dxa"/>
            <w:shd w:val="clear" w:color="auto" w:fill="FFFFFF"/>
            <w:vAlign w:val="center"/>
          </w:tcPr>
          <w:p w:rsidR="00D13FF8" w:rsidRDefault="007507CA">
            <w:pPr>
              <w:spacing w:after="0"/>
              <w:rPr>
                <w:rFonts w:hint="eastAsia"/>
              </w:rPr>
            </w:pPr>
            <w:r>
              <w:rPr>
                <w:color w:val="222222"/>
                <w:sz w:val="16"/>
              </w:rPr>
              <w:t>BuildSight BI</w:t>
            </w:r>
          </w:p>
        </w:tc>
      </w:tr>
      <w:tr w:rsidR="00D13FF8">
        <w:trPr>
          <w:jc w:val="center"/>
        </w:trPr>
        <w:tc>
          <w:tcPr>
            <w:tcW w:w="5112" w:type="dxa"/>
            <w:shd w:val="clear" w:color="auto" w:fill="F5F9FA"/>
            <w:vAlign w:val="center"/>
          </w:tcPr>
          <w:p w:rsidR="00D13FF8" w:rsidRDefault="007507CA">
            <w:pPr>
              <w:spacing w:after="0"/>
              <w:rPr>
                <w:rFonts w:hint="eastAsia"/>
              </w:rPr>
            </w:pPr>
            <w:r>
              <w:rPr>
                <w:color w:val="222222"/>
                <w:sz w:val="16"/>
              </w:rPr>
              <w:t>Project title</w:t>
            </w:r>
          </w:p>
        </w:tc>
        <w:tc>
          <w:tcPr>
            <w:tcW w:w="5112" w:type="dxa"/>
            <w:shd w:val="clear" w:color="auto" w:fill="F5F9FA"/>
            <w:vAlign w:val="center"/>
          </w:tcPr>
          <w:p w:rsidR="00D13FF8" w:rsidRDefault="007507CA">
            <w:pPr>
              <w:spacing w:after="0"/>
              <w:rPr>
                <w:rFonts w:hint="eastAsia"/>
              </w:rPr>
            </w:pPr>
            <w:r>
              <w:rPr>
                <w:color w:val="222222"/>
                <w:sz w:val="16"/>
              </w:rPr>
              <w:t>A Power BI-Based Business Intelligence Framework for Construction</w:t>
            </w:r>
            <w:r>
              <w:rPr>
                <w:color w:val="222222"/>
                <w:sz w:val="16"/>
              </w:rPr>
              <w:t xml:space="preserve"> Project Performance</w:t>
            </w:r>
          </w:p>
        </w:tc>
      </w:tr>
      <w:tr w:rsidR="00D13FF8">
        <w:trPr>
          <w:jc w:val="center"/>
        </w:trPr>
        <w:tc>
          <w:tcPr>
            <w:tcW w:w="5112" w:type="dxa"/>
            <w:shd w:val="clear" w:color="auto" w:fill="FFFFFF"/>
            <w:vAlign w:val="center"/>
          </w:tcPr>
          <w:p w:rsidR="00D13FF8" w:rsidRDefault="007507CA">
            <w:pPr>
              <w:spacing w:after="0"/>
              <w:rPr>
                <w:rFonts w:hint="eastAsia"/>
              </w:rPr>
            </w:pPr>
            <w:r>
              <w:rPr>
                <w:color w:val="222222"/>
                <w:sz w:val="16"/>
              </w:rPr>
              <w:t>Internship</w:t>
            </w:r>
          </w:p>
        </w:tc>
        <w:tc>
          <w:tcPr>
            <w:tcW w:w="5112" w:type="dxa"/>
            <w:shd w:val="clear" w:color="auto" w:fill="FFFFFF"/>
            <w:vAlign w:val="center"/>
          </w:tcPr>
          <w:p w:rsidR="00D13FF8" w:rsidRDefault="007507CA">
            <w:pPr>
              <w:spacing w:after="0"/>
              <w:rPr>
                <w:rFonts w:hint="eastAsia"/>
              </w:rPr>
            </w:pPr>
            <w:r>
              <w:rPr>
                <w:color w:val="222222"/>
                <w:sz w:val="16"/>
              </w:rPr>
              <w:t>Virtual Construction Business Intelligence Intern</w:t>
            </w:r>
          </w:p>
        </w:tc>
      </w:tr>
      <w:tr w:rsidR="00D13FF8">
        <w:trPr>
          <w:jc w:val="center"/>
        </w:trPr>
        <w:tc>
          <w:tcPr>
            <w:tcW w:w="5112" w:type="dxa"/>
            <w:shd w:val="clear" w:color="auto" w:fill="F5F9FA"/>
            <w:vAlign w:val="center"/>
          </w:tcPr>
          <w:p w:rsidR="00D13FF8" w:rsidRDefault="007507CA">
            <w:pPr>
              <w:spacing w:after="0"/>
              <w:rPr>
                <w:rFonts w:hint="eastAsia"/>
              </w:rPr>
            </w:pPr>
            <w:r>
              <w:rPr>
                <w:color w:val="222222"/>
                <w:sz w:val="16"/>
              </w:rPr>
              <w:t>Platform</w:t>
            </w:r>
          </w:p>
        </w:tc>
        <w:tc>
          <w:tcPr>
            <w:tcW w:w="5112" w:type="dxa"/>
            <w:shd w:val="clear" w:color="auto" w:fill="F5F9FA"/>
            <w:vAlign w:val="center"/>
          </w:tcPr>
          <w:p w:rsidR="00D13FF8" w:rsidRDefault="007507CA">
            <w:pPr>
              <w:spacing w:after="0"/>
              <w:rPr>
                <w:rFonts w:hint="eastAsia"/>
              </w:rPr>
            </w:pPr>
            <w:r>
              <w:rPr>
                <w:color w:val="222222"/>
                <w:sz w:val="16"/>
              </w:rPr>
              <w:t>YuvaIntern / NSDC</w:t>
            </w:r>
          </w:p>
        </w:tc>
      </w:tr>
      <w:tr w:rsidR="00D13FF8">
        <w:trPr>
          <w:jc w:val="center"/>
        </w:trPr>
        <w:tc>
          <w:tcPr>
            <w:tcW w:w="5112" w:type="dxa"/>
            <w:shd w:val="clear" w:color="auto" w:fill="FFFFFF"/>
            <w:vAlign w:val="center"/>
          </w:tcPr>
          <w:p w:rsidR="00D13FF8" w:rsidRDefault="007507CA">
            <w:pPr>
              <w:spacing w:after="0"/>
              <w:rPr>
                <w:rFonts w:hint="eastAsia"/>
              </w:rPr>
            </w:pPr>
            <w:r>
              <w:rPr>
                <w:color w:val="222222"/>
                <w:sz w:val="16"/>
              </w:rPr>
              <w:t>Intern</w:t>
            </w:r>
          </w:p>
        </w:tc>
        <w:tc>
          <w:tcPr>
            <w:tcW w:w="5112" w:type="dxa"/>
            <w:shd w:val="clear" w:color="auto" w:fill="FFFFFF"/>
            <w:vAlign w:val="center"/>
          </w:tcPr>
          <w:p w:rsidR="00D13FF8" w:rsidRDefault="007507CA">
            <w:pPr>
              <w:spacing w:after="0"/>
              <w:rPr>
                <w:rFonts w:hint="eastAsia"/>
              </w:rPr>
            </w:pPr>
            <w:r>
              <w:rPr>
                <w:color w:val="222222"/>
                <w:sz w:val="16"/>
              </w:rPr>
              <w:t>Shalvi Atul Surve</w:t>
            </w:r>
          </w:p>
        </w:tc>
      </w:tr>
      <w:tr w:rsidR="00D13FF8">
        <w:trPr>
          <w:jc w:val="center"/>
        </w:trPr>
        <w:tc>
          <w:tcPr>
            <w:tcW w:w="5112" w:type="dxa"/>
            <w:shd w:val="clear" w:color="auto" w:fill="F5F9FA"/>
            <w:vAlign w:val="center"/>
          </w:tcPr>
          <w:p w:rsidR="00D13FF8" w:rsidRDefault="007507CA">
            <w:pPr>
              <w:spacing w:after="0"/>
              <w:rPr>
                <w:rFonts w:hint="eastAsia"/>
              </w:rPr>
            </w:pPr>
            <w:r>
              <w:rPr>
                <w:color w:val="222222"/>
                <w:sz w:val="16"/>
              </w:rPr>
              <w:t>Institution</w:t>
            </w:r>
          </w:p>
        </w:tc>
        <w:tc>
          <w:tcPr>
            <w:tcW w:w="5112" w:type="dxa"/>
            <w:shd w:val="clear" w:color="auto" w:fill="F5F9FA"/>
            <w:vAlign w:val="center"/>
          </w:tcPr>
          <w:p w:rsidR="00D13FF8" w:rsidRDefault="007507CA">
            <w:pPr>
              <w:spacing w:after="0"/>
              <w:rPr>
                <w:rFonts w:hint="eastAsia"/>
              </w:rPr>
            </w:pPr>
            <w:r>
              <w:rPr>
                <w:color w:val="222222"/>
                <w:sz w:val="16"/>
              </w:rPr>
              <w:t>Vellore Institute of Technology (VIT), Vellore</w:t>
            </w:r>
          </w:p>
        </w:tc>
      </w:tr>
      <w:tr w:rsidR="00D13FF8">
        <w:trPr>
          <w:jc w:val="center"/>
        </w:trPr>
        <w:tc>
          <w:tcPr>
            <w:tcW w:w="5112" w:type="dxa"/>
            <w:shd w:val="clear" w:color="auto" w:fill="FFFFFF"/>
            <w:vAlign w:val="center"/>
          </w:tcPr>
          <w:p w:rsidR="00D13FF8" w:rsidRDefault="007507CA">
            <w:pPr>
              <w:spacing w:after="0"/>
              <w:rPr>
                <w:rFonts w:hint="eastAsia"/>
              </w:rPr>
            </w:pPr>
            <w:r>
              <w:rPr>
                <w:color w:val="222222"/>
                <w:sz w:val="16"/>
              </w:rPr>
              <w:t>Internship period</w:t>
            </w:r>
          </w:p>
        </w:tc>
        <w:tc>
          <w:tcPr>
            <w:tcW w:w="5112" w:type="dxa"/>
            <w:shd w:val="clear" w:color="auto" w:fill="FFFFFF"/>
            <w:vAlign w:val="center"/>
          </w:tcPr>
          <w:p w:rsidR="00D13FF8" w:rsidRDefault="007507CA">
            <w:pPr>
              <w:spacing w:after="0"/>
              <w:rPr>
                <w:rFonts w:hint="eastAsia"/>
              </w:rPr>
            </w:pPr>
            <w:r>
              <w:rPr>
                <w:color w:val="222222"/>
                <w:sz w:val="16"/>
              </w:rPr>
              <w:t>24 August 2026 – 5 October 2026</w:t>
            </w:r>
          </w:p>
        </w:tc>
      </w:tr>
      <w:tr w:rsidR="00D13FF8">
        <w:trPr>
          <w:jc w:val="center"/>
        </w:trPr>
        <w:tc>
          <w:tcPr>
            <w:tcW w:w="5112" w:type="dxa"/>
            <w:shd w:val="clear" w:color="auto" w:fill="F5F9FA"/>
            <w:vAlign w:val="center"/>
          </w:tcPr>
          <w:p w:rsidR="00D13FF8" w:rsidRDefault="007507CA">
            <w:pPr>
              <w:spacing w:after="0"/>
              <w:rPr>
                <w:rFonts w:hint="eastAsia"/>
              </w:rPr>
            </w:pPr>
            <w:r>
              <w:rPr>
                <w:color w:val="222222"/>
                <w:sz w:val="16"/>
              </w:rPr>
              <w:t xml:space="preserve">Final </w:t>
            </w:r>
            <w:r>
              <w:rPr>
                <w:color w:val="222222"/>
                <w:sz w:val="16"/>
              </w:rPr>
              <w:t>task</w:t>
            </w:r>
          </w:p>
        </w:tc>
        <w:tc>
          <w:tcPr>
            <w:tcW w:w="5112" w:type="dxa"/>
            <w:shd w:val="clear" w:color="auto" w:fill="F5F9FA"/>
            <w:vAlign w:val="center"/>
          </w:tcPr>
          <w:p w:rsidR="00D13FF8" w:rsidRDefault="007507CA">
            <w:pPr>
              <w:spacing w:after="0"/>
              <w:rPr>
                <w:rFonts w:hint="eastAsia"/>
              </w:rPr>
            </w:pPr>
            <w:r>
              <w:rPr>
                <w:color w:val="222222"/>
                <w:sz w:val="16"/>
              </w:rPr>
              <w:t>Week 6: Comprehensive Evaluation and Performance Metrics Reporting</w:t>
            </w:r>
          </w:p>
        </w:tc>
      </w:tr>
      <w:tr w:rsidR="00D13FF8">
        <w:trPr>
          <w:jc w:val="center"/>
        </w:trPr>
        <w:tc>
          <w:tcPr>
            <w:tcW w:w="5112" w:type="dxa"/>
            <w:shd w:val="clear" w:color="auto" w:fill="FFFFFF"/>
            <w:vAlign w:val="center"/>
          </w:tcPr>
          <w:p w:rsidR="00D13FF8" w:rsidRDefault="007507CA">
            <w:pPr>
              <w:spacing w:after="0"/>
              <w:rPr>
                <w:rFonts w:hint="eastAsia"/>
              </w:rPr>
            </w:pPr>
            <w:r>
              <w:rPr>
                <w:color w:val="222222"/>
                <w:sz w:val="16"/>
              </w:rPr>
              <w:t>Primary tool</w:t>
            </w:r>
          </w:p>
        </w:tc>
        <w:tc>
          <w:tcPr>
            <w:tcW w:w="5112" w:type="dxa"/>
            <w:shd w:val="clear" w:color="auto" w:fill="FFFFFF"/>
            <w:vAlign w:val="center"/>
          </w:tcPr>
          <w:p w:rsidR="00D13FF8" w:rsidRDefault="007507CA">
            <w:pPr>
              <w:spacing w:after="0"/>
              <w:rPr>
                <w:rFonts w:hint="eastAsia"/>
              </w:rPr>
            </w:pPr>
            <w:r>
              <w:rPr>
                <w:color w:val="222222"/>
                <w:sz w:val="16"/>
              </w:rPr>
              <w:t>Microsoft Power BI Desktop</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Scope note</w:t>
            </w:r>
            <w:r>
              <w:rPr>
                <w:b/>
                <w:color w:val="17365D"/>
                <w:sz w:val="20"/>
              </w:rPr>
              <w:br/>
            </w:r>
            <w:r>
              <w:rPr>
                <w:sz w:val="18"/>
              </w:rPr>
              <w:t xml:space="preserve">BuildSight BI is a conceptual framework for a simulated construction organization. This report evaluates the work produced during </w:t>
            </w:r>
            <w:r>
              <w:rPr>
                <w:sz w:val="18"/>
              </w:rPr>
              <w:t>the six-week internship and does not represent an operational commercial product.</w:t>
            </w:r>
          </w:p>
        </w:tc>
      </w:tr>
    </w:tbl>
    <w:p w:rsidR="00D13FF8" w:rsidRDefault="00D13FF8">
      <w:pPr>
        <w:rPr>
          <w:rFonts w:hint="eastAsia"/>
        </w:rPr>
      </w:pPr>
    </w:p>
    <w:p w:rsidR="00D13FF8" w:rsidRDefault="007507CA">
      <w:pPr>
        <w:rPr>
          <w:rFonts w:hint="eastAsia"/>
        </w:rPr>
      </w:pPr>
      <w:r>
        <w:br w:type="page"/>
      </w:r>
    </w:p>
    <w:p w:rsidR="00D13FF8" w:rsidRDefault="007507CA">
      <w:pPr>
        <w:pStyle w:val="Heading1"/>
      </w:pPr>
      <w:r>
        <w:lastRenderedPageBreak/>
        <w:t>Table of Contents</w:t>
      </w:r>
    </w:p>
    <w:p w:rsidR="00D13FF8" w:rsidRDefault="007507CA">
      <w:pPr>
        <w:rPr>
          <w:rFonts w:hint="eastAsia"/>
        </w:rPr>
      </w:pPr>
      <w:r>
        <w:t>1. Executive Summary</w:t>
      </w:r>
    </w:p>
    <w:p w:rsidR="00D13FF8" w:rsidRDefault="007507CA">
      <w:pPr>
        <w:rPr>
          <w:rFonts w:hint="eastAsia"/>
        </w:rPr>
      </w:pPr>
      <w:r>
        <w:t>2. Project Overview</w:t>
      </w:r>
    </w:p>
    <w:p w:rsidR="00D13FF8" w:rsidRDefault="007507CA">
      <w:pPr>
        <w:rPr>
          <w:rFonts w:hint="eastAsia"/>
        </w:rPr>
      </w:pPr>
      <w:r>
        <w:t>3. End-to-End Internship Workflow</w:t>
      </w:r>
    </w:p>
    <w:p w:rsidR="00D13FF8" w:rsidRDefault="007507CA">
      <w:pPr>
        <w:rPr>
          <w:rFonts w:hint="eastAsia"/>
        </w:rPr>
      </w:pPr>
      <w:r>
        <w:t>4. End-to-End BI Architecture</w:t>
      </w:r>
    </w:p>
    <w:p w:rsidR="00D13FF8" w:rsidRDefault="007507CA">
      <w:pPr>
        <w:rPr>
          <w:rFonts w:hint="eastAsia"/>
        </w:rPr>
      </w:pPr>
      <w:r>
        <w:t>5. Data and Data Quality Evaluation</w:t>
      </w:r>
    </w:p>
    <w:p w:rsidR="00D13FF8" w:rsidRDefault="007507CA">
      <w:pPr>
        <w:rPr>
          <w:rFonts w:hint="eastAsia"/>
        </w:rPr>
      </w:pPr>
      <w:r>
        <w:t xml:space="preserve">6. KPI </w:t>
      </w:r>
      <w:r>
        <w:t>Framework and Performance Metrics</w:t>
      </w:r>
    </w:p>
    <w:p w:rsidR="00D13FF8" w:rsidRDefault="007507CA">
      <w:pPr>
        <w:rPr>
          <w:rFonts w:hint="eastAsia"/>
        </w:rPr>
      </w:pPr>
      <w:r>
        <w:t>7. Dashboard Effectiveness Evaluation</w:t>
      </w:r>
    </w:p>
    <w:p w:rsidR="00D13FF8" w:rsidRDefault="007507CA">
      <w:pPr>
        <w:rPr>
          <w:rFonts w:hint="eastAsia"/>
        </w:rPr>
      </w:pPr>
      <w:r>
        <w:t>8. Data Model Robustness Evaluation</w:t>
      </w:r>
    </w:p>
    <w:p w:rsidR="00D13FF8" w:rsidRDefault="007507CA">
      <w:pPr>
        <w:rPr>
          <w:rFonts w:hint="eastAsia"/>
        </w:rPr>
      </w:pPr>
      <w:r>
        <w:t>9. Predictive Analytics Evaluation</w:t>
      </w:r>
    </w:p>
    <w:p w:rsidR="00D13FF8" w:rsidRDefault="007507CA">
      <w:pPr>
        <w:rPr>
          <w:rFonts w:hint="eastAsia"/>
        </w:rPr>
      </w:pPr>
      <w:r>
        <w:t>10. Overall Performance Evaluation</w:t>
      </w:r>
    </w:p>
    <w:p w:rsidR="00D13FF8" w:rsidRDefault="007507CA">
      <w:pPr>
        <w:rPr>
          <w:rFonts w:hint="eastAsia"/>
        </w:rPr>
      </w:pPr>
      <w:r>
        <w:t>11. Critical Insights</w:t>
      </w:r>
    </w:p>
    <w:p w:rsidR="00D13FF8" w:rsidRDefault="007507CA">
      <w:pPr>
        <w:rPr>
          <w:rFonts w:hint="eastAsia"/>
        </w:rPr>
      </w:pPr>
      <w:r>
        <w:t>12. Key Strengths</w:t>
      </w:r>
    </w:p>
    <w:p w:rsidR="00D13FF8" w:rsidRDefault="007507CA">
      <w:pPr>
        <w:rPr>
          <w:rFonts w:hint="eastAsia"/>
        </w:rPr>
      </w:pPr>
      <w:r>
        <w:t>13. Limitations and Weaknesses</w:t>
      </w:r>
    </w:p>
    <w:p w:rsidR="00D13FF8" w:rsidRDefault="007507CA">
      <w:pPr>
        <w:rPr>
          <w:rFonts w:hint="eastAsia"/>
        </w:rPr>
      </w:pPr>
      <w:r>
        <w:t xml:space="preserve">14. </w:t>
      </w:r>
      <w:r>
        <w:t>Actionable Recommendations</w:t>
      </w:r>
    </w:p>
    <w:p w:rsidR="00D13FF8" w:rsidRDefault="007507CA">
      <w:pPr>
        <w:rPr>
          <w:rFonts w:hint="eastAsia"/>
        </w:rPr>
      </w:pPr>
      <w:r>
        <w:t>15. Future Enhancements</w:t>
      </w:r>
    </w:p>
    <w:p w:rsidR="00D13FF8" w:rsidRDefault="007507CA">
      <w:pPr>
        <w:rPr>
          <w:rFonts w:hint="eastAsia"/>
        </w:rPr>
      </w:pPr>
      <w:r>
        <w:t>16. Evaluation Criteria</w:t>
      </w:r>
    </w:p>
    <w:p w:rsidR="00D13FF8" w:rsidRDefault="007507CA">
      <w:pPr>
        <w:rPr>
          <w:rFonts w:hint="eastAsia"/>
        </w:rPr>
      </w:pPr>
      <w:r>
        <w:t>17. Conclusion</w:t>
      </w:r>
    </w:p>
    <w:p w:rsidR="00D13FF8" w:rsidRDefault="007507CA">
      <w:pPr>
        <w:rPr>
          <w:rFonts w:hint="eastAsia"/>
        </w:rPr>
      </w:pPr>
      <w:r>
        <w:t>Appendices</w:t>
      </w:r>
    </w:p>
    <w:p w:rsidR="00D13FF8" w:rsidRDefault="007507CA">
      <w:pPr>
        <w:rPr>
          <w:rFonts w:hint="eastAsia"/>
        </w:rPr>
      </w:pPr>
      <w:r>
        <w:br w:type="page"/>
      </w:r>
    </w:p>
    <w:p w:rsidR="00D13FF8" w:rsidRDefault="007507CA">
      <w:pPr>
        <w:pStyle w:val="Heading1"/>
      </w:pPr>
      <w:r>
        <w:lastRenderedPageBreak/>
        <w:t>1. Executive Summary</w:t>
      </w:r>
    </w:p>
    <w:p w:rsidR="00D13FF8" w:rsidRDefault="007507CA">
      <w:pPr>
        <w:rPr>
          <w:rFonts w:hint="eastAsia"/>
        </w:rPr>
      </w:pPr>
      <w:r>
        <w:t>BuildSight BI is a Power BI-based business intelligence framework developed during the Virtual Construction Business Intelligence In</w:t>
      </w:r>
      <w:r>
        <w:t>ternship to demonstrate how construction project information can be prepared, modelled, visualized and extended toward forward-looking portfolio analysis. The project was treated as a conceptual framework for a simulated construction organization rather th</w:t>
      </w:r>
      <w:r>
        <w:t xml:space="preserve">an an existing commercial product. Its strategic scope covers project performance, cost and budget, schedule and progress, workforce productivity, material and procurement, and project risk; the implemented data work is constrained by the fields available </w:t>
      </w:r>
      <w:r>
        <w:t>in the selected public project dataset.</w:t>
      </w:r>
    </w:p>
    <w:p w:rsidR="00D13FF8" w:rsidRDefault="007507CA">
      <w:pPr>
        <w:rPr>
          <w:rFonts w:hint="eastAsia"/>
        </w:rPr>
      </w:pPr>
      <w:r>
        <w:t>The six-week progression established a clear analytical pipeline. Week 1 defined the strategic problem, stakeholder needs, five proposed BI use cases and a KPI framework, while setting boundaries around what the avai</w:t>
      </w:r>
      <w:r>
        <w:t>lable data could support. Week 2 selected the MDoNER NESetu project listing, imported the 31 August 2026 snapshot into Power BI and documented a repeatable Power Query preparation workflow. The raw workbook contains 15 columns covering project identificati</w:t>
      </w:r>
      <w:r>
        <w:t>on, geography, classification, dates, approved cost, expenditure, utilisation certificate information and status. Week 3 converted the prepared table into a documented star-schema design centred on FactProjects and six dimensions, and developed 13 DAX meas</w:t>
      </w:r>
      <w:r>
        <w:t>ures for budget, expenditure, project counts and date-based analysis. Week 4 turned that model into an interactive dashboard with State, Sector and Status slicers, four KPI cards, timeline visuals, a department comparison and a project-detail table. Week 5</w:t>
      </w:r>
      <w:r>
        <w:t xml:space="preserve"> extended the same model toward forward-looking portfolio review using time-based trend and scheduled-workload views.</w:t>
      </w:r>
    </w:p>
    <w:p w:rsidR="00D13FF8" w:rsidRDefault="007507CA">
      <w:pPr>
        <w:rPr>
          <w:rFonts w:hint="eastAsia"/>
        </w:rPr>
      </w:pPr>
      <w:r>
        <w:t>The implemented dashboard provides a useful descriptive and interactive layer. In its unfiltered view it reports 3,744 project records, 51</w:t>
      </w:r>
      <w:r>
        <w:t>,192.22 of approved budget, 37,718.69 of recorded expenditure and a budget-utilization ratio of 73.68%, with financial amounts represented in the source as Rs. crore. Demonstrated slicer interactions for Assam, Education and Completed changed the KPI cards</w:t>
      </w:r>
      <w:r>
        <w:t xml:space="preserve"> and other page visuals together, providing evidence that filter context flows through the model. The dashboard was assessed as strong in coherence and good in visual hierarchy, interactivity, consistency and descriptive decision usefulness, while unit lab</w:t>
      </w:r>
      <w:r>
        <w:t>elling, department-chart readability and deeper navigation remain improvement areas.</w:t>
      </w:r>
    </w:p>
    <w:p w:rsidR="00D13FF8" w:rsidRDefault="007507CA">
      <w:pPr>
        <w:rPr>
          <w:rFonts w:hint="eastAsia"/>
        </w:rPr>
      </w:pPr>
      <w:r>
        <w:t>The most important Week 6 finding concerns predictive analytics. Week 5 successfully extended the dashboard into historical project-trend and scheduled-completion workload</w:t>
      </w:r>
      <w:r>
        <w:t xml:space="preserve"> analysis, but the supplied evidence does not demonstrate a generated forecast, forecast interval or predictive accuracy metric. Consequently, this evaluation does not treat Week 5 as a validated predictive model. Its practical contribution is better descr</w:t>
      </w:r>
      <w:r>
        <w:t>ibed as forward-looking portfolio planning based on recorded and scheduled dates. The dataset contains no physical progress, actual completion dates, labour/resource information or detailed historical expenditure series, which materially limits what can be</w:t>
      </w:r>
      <w:r>
        <w:t xml:space="preserve"> predicted.</w:t>
      </w:r>
    </w:p>
    <w:p w:rsidR="00D13FF8" w:rsidRDefault="007507CA">
      <w:pPr>
        <w:rPr>
          <w:rFonts w:hint="eastAsia"/>
        </w:rPr>
      </w:pPr>
      <w:r>
        <w:t>Overall, BuildSight BI demonstrates a coherent end-to-end BI workflow with traceable preparation, a reusable analytical model, interactive reporting and cautious forward-looking analysis. The principal improvements are to complete model validat</w:t>
      </w:r>
      <w:r>
        <w:t>ion, resolve the documented geography row-count discrepancy, improve dashboard unit labelling and readability, expand the underlying dataset with actual progress and resource variables, and only then introduce validated forecasting or machine-learning mode</w:t>
      </w:r>
      <w:r>
        <w:t>ls with held-out evaluation metrics.</w:t>
      </w:r>
    </w:p>
    <w:p w:rsidR="00D13FF8" w:rsidRDefault="007507CA">
      <w:pPr>
        <w:rPr>
          <w:rFonts w:hint="eastAsia"/>
        </w:rPr>
      </w:pPr>
      <w:r>
        <w:br w:type="page"/>
      </w:r>
    </w:p>
    <w:p w:rsidR="00D13FF8" w:rsidRDefault="007507CA">
      <w:pPr>
        <w:pStyle w:val="Heading1"/>
      </w:pPr>
      <w:r>
        <w:lastRenderedPageBreak/>
        <w:t>2. Project Overview</w:t>
      </w:r>
    </w:p>
    <w:p w:rsidR="00D13FF8" w:rsidRDefault="007507CA">
      <w:pPr>
        <w:pStyle w:val="Heading2"/>
      </w:pPr>
      <w:r>
        <w:t>2.1 Purpose and Scope</w:t>
      </w:r>
    </w:p>
    <w:p w:rsidR="00D13FF8" w:rsidRDefault="007507CA">
      <w:pPr>
        <w:rPr>
          <w:rFonts w:hint="eastAsia"/>
        </w:rPr>
      </w:pPr>
      <w:r>
        <w:t>Week 1 framed BuildSight BI around five proposed use cases: project performance monitoring, cost and budget intelligence, workforce and productivity analytics, material and pr</w:t>
      </w:r>
      <w:r>
        <w:t>ocurement analytics, and project risk intelligence. The later implementation narrowed the evidence base to the information actually present in the MDoNER/NESetu project listing.</w:t>
      </w:r>
    </w:p>
    <w:p w:rsidR="00D13FF8" w:rsidRDefault="007507CA">
      <w:pPr>
        <w:pStyle w:val="Heading2"/>
      </w:pPr>
      <w:r>
        <w:t>2.2 Dataset and Source</w:t>
      </w:r>
    </w:p>
    <w:p w:rsidR="00D13FF8" w:rsidRDefault="007507CA">
      <w:pPr>
        <w:rPr>
          <w:rFonts w:hint="eastAsia"/>
        </w:rPr>
      </w:pPr>
      <w:r>
        <w:t xml:space="preserve">The implemented workflow uses the All Schemes Projects </w:t>
      </w:r>
      <w:r>
        <w:t>listing from the MDoNER NESetu Projects Dashboard, with a snapshot dated 31 August 2026. The workbook used in Week 2 is mdoner_projects_raw.xlsx, worksheet overall-schemes-2026-08-31. It contains 15 columns covering serial number and project name, State an</w:t>
      </w:r>
      <w:r>
        <w:t>d District, Sector, Scheme and Executing Department, Sanctioned Date, Approved Cost, Scheduled Completion Date, financial expenditure fields, UC Received and Status. The geographic scope is the North Eastern Region of India rather than a nationwide constru</w:t>
      </w:r>
      <w:r>
        <w:t>ction portfolio.</w:t>
      </w:r>
    </w:p>
    <w:p w:rsidR="00D13FF8" w:rsidRDefault="007507CA">
      <w:pPr>
        <w:pStyle w:val="Heading2"/>
      </w:pPr>
      <w:r>
        <w:t>2.3 Technology</w:t>
      </w: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Layer</w:t>
            </w:r>
          </w:p>
        </w:tc>
        <w:tc>
          <w:tcPr>
            <w:tcW w:w="3408" w:type="dxa"/>
            <w:shd w:val="clear" w:color="auto" w:fill="17365D"/>
            <w:vAlign w:val="center"/>
          </w:tcPr>
          <w:p w:rsidR="00D13FF8" w:rsidRDefault="007507CA">
            <w:pPr>
              <w:spacing w:after="0"/>
              <w:rPr>
                <w:rFonts w:hint="eastAsia"/>
              </w:rPr>
            </w:pPr>
            <w:r>
              <w:rPr>
                <w:b/>
                <w:color w:val="FFFFFF"/>
                <w:sz w:val="17"/>
              </w:rPr>
              <w:t>Technology / artifact</w:t>
            </w:r>
          </w:p>
        </w:tc>
        <w:tc>
          <w:tcPr>
            <w:tcW w:w="3408" w:type="dxa"/>
            <w:shd w:val="clear" w:color="auto" w:fill="17365D"/>
            <w:vAlign w:val="center"/>
          </w:tcPr>
          <w:p w:rsidR="00D13FF8" w:rsidRDefault="007507CA">
            <w:pPr>
              <w:spacing w:after="0"/>
              <w:rPr>
                <w:rFonts w:hint="eastAsia"/>
              </w:rPr>
            </w:pPr>
            <w:r>
              <w:rPr>
                <w:b/>
                <w:color w:val="FFFFFF"/>
                <w:sz w:val="17"/>
              </w:rPr>
              <w:t>Role</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Source</w:t>
            </w:r>
          </w:p>
        </w:tc>
        <w:tc>
          <w:tcPr>
            <w:tcW w:w="3408" w:type="dxa"/>
            <w:shd w:val="clear" w:color="auto" w:fill="FFFFFF"/>
            <w:vAlign w:val="center"/>
          </w:tcPr>
          <w:p w:rsidR="00D13FF8" w:rsidRDefault="007507CA">
            <w:pPr>
              <w:spacing w:after="0"/>
              <w:rPr>
                <w:rFonts w:hint="eastAsia"/>
              </w:rPr>
            </w:pPr>
            <w:r>
              <w:rPr>
                <w:color w:val="222222"/>
                <w:sz w:val="16"/>
              </w:rPr>
              <w:t>MDoNER / NESetu project listing</w:t>
            </w:r>
          </w:p>
        </w:tc>
        <w:tc>
          <w:tcPr>
            <w:tcW w:w="3408" w:type="dxa"/>
            <w:shd w:val="clear" w:color="auto" w:fill="FFFFFF"/>
            <w:vAlign w:val="center"/>
          </w:tcPr>
          <w:p w:rsidR="00D13FF8" w:rsidRDefault="007507CA">
            <w:pPr>
              <w:spacing w:after="0"/>
              <w:rPr>
                <w:rFonts w:hint="eastAsia"/>
              </w:rPr>
            </w:pPr>
            <w:r>
              <w:rPr>
                <w:color w:val="222222"/>
                <w:sz w:val="16"/>
              </w:rPr>
              <w:t>Public project-level administrative and financial data</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Preparation</w:t>
            </w:r>
          </w:p>
        </w:tc>
        <w:tc>
          <w:tcPr>
            <w:tcW w:w="3408" w:type="dxa"/>
            <w:shd w:val="clear" w:color="auto" w:fill="F5F9FA"/>
            <w:vAlign w:val="center"/>
          </w:tcPr>
          <w:p w:rsidR="00D13FF8" w:rsidRDefault="007507CA">
            <w:pPr>
              <w:spacing w:after="0"/>
              <w:rPr>
                <w:rFonts w:hint="eastAsia"/>
              </w:rPr>
            </w:pPr>
            <w:r>
              <w:rPr>
                <w:color w:val="222222"/>
                <w:sz w:val="16"/>
              </w:rPr>
              <w:t>Microsoft Power BI / Power Query</w:t>
            </w:r>
          </w:p>
        </w:tc>
        <w:tc>
          <w:tcPr>
            <w:tcW w:w="3408" w:type="dxa"/>
            <w:shd w:val="clear" w:color="auto" w:fill="F5F9FA"/>
            <w:vAlign w:val="center"/>
          </w:tcPr>
          <w:p w:rsidR="00D13FF8" w:rsidRDefault="007507CA">
            <w:pPr>
              <w:spacing w:after="0"/>
              <w:rPr>
                <w:rFonts w:hint="eastAsia"/>
              </w:rPr>
            </w:pPr>
            <w:r>
              <w:rPr>
                <w:color w:val="222222"/>
                <w:sz w:val="16"/>
              </w:rPr>
              <w:t>Import, cleaning, standardization and filtering</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Model</w:t>
            </w:r>
          </w:p>
        </w:tc>
        <w:tc>
          <w:tcPr>
            <w:tcW w:w="3408" w:type="dxa"/>
            <w:shd w:val="clear" w:color="auto" w:fill="FFFFFF"/>
            <w:vAlign w:val="center"/>
          </w:tcPr>
          <w:p w:rsidR="00D13FF8" w:rsidRDefault="007507CA">
            <w:pPr>
              <w:spacing w:after="0"/>
              <w:rPr>
                <w:rFonts w:hint="eastAsia"/>
              </w:rPr>
            </w:pPr>
            <w:r>
              <w:rPr>
                <w:color w:val="222222"/>
                <w:sz w:val="16"/>
              </w:rPr>
              <w:t>Power BI semantic model</w:t>
            </w:r>
          </w:p>
        </w:tc>
        <w:tc>
          <w:tcPr>
            <w:tcW w:w="3408" w:type="dxa"/>
            <w:shd w:val="clear" w:color="auto" w:fill="FFFFFF"/>
            <w:vAlign w:val="center"/>
          </w:tcPr>
          <w:p w:rsidR="00D13FF8" w:rsidRDefault="007507CA">
            <w:pPr>
              <w:spacing w:after="0"/>
              <w:rPr>
                <w:rFonts w:hint="eastAsia"/>
              </w:rPr>
            </w:pPr>
            <w:r>
              <w:rPr>
                <w:color w:val="222222"/>
                <w:sz w:val="16"/>
              </w:rPr>
              <w:t>Fact and dimension structure, relationships and date roles</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Analytics</w:t>
            </w:r>
          </w:p>
        </w:tc>
        <w:tc>
          <w:tcPr>
            <w:tcW w:w="3408" w:type="dxa"/>
            <w:shd w:val="clear" w:color="auto" w:fill="F5F9FA"/>
            <w:vAlign w:val="center"/>
          </w:tcPr>
          <w:p w:rsidR="00D13FF8" w:rsidRDefault="007507CA">
            <w:pPr>
              <w:spacing w:after="0"/>
              <w:rPr>
                <w:rFonts w:hint="eastAsia"/>
              </w:rPr>
            </w:pPr>
            <w:r>
              <w:rPr>
                <w:color w:val="222222"/>
                <w:sz w:val="16"/>
              </w:rPr>
              <w:t>DAX</w:t>
            </w:r>
          </w:p>
        </w:tc>
        <w:tc>
          <w:tcPr>
            <w:tcW w:w="3408" w:type="dxa"/>
            <w:shd w:val="clear" w:color="auto" w:fill="F5F9FA"/>
            <w:vAlign w:val="center"/>
          </w:tcPr>
          <w:p w:rsidR="00D13FF8" w:rsidRDefault="007507CA">
            <w:pPr>
              <w:spacing w:after="0"/>
              <w:rPr>
                <w:rFonts w:hint="eastAsia"/>
              </w:rPr>
            </w:pPr>
            <w:r>
              <w:rPr>
                <w:color w:val="222222"/>
                <w:sz w:val="16"/>
              </w:rPr>
              <w:t>Reusable budget, expenditure, utilization, count and date measures</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Visualization</w:t>
            </w:r>
          </w:p>
        </w:tc>
        <w:tc>
          <w:tcPr>
            <w:tcW w:w="3408" w:type="dxa"/>
            <w:shd w:val="clear" w:color="auto" w:fill="FFFFFF"/>
            <w:vAlign w:val="center"/>
          </w:tcPr>
          <w:p w:rsidR="00D13FF8" w:rsidRDefault="007507CA">
            <w:pPr>
              <w:spacing w:after="0"/>
              <w:rPr>
                <w:rFonts w:hint="eastAsia"/>
              </w:rPr>
            </w:pPr>
            <w:r>
              <w:rPr>
                <w:color w:val="222222"/>
                <w:sz w:val="16"/>
              </w:rPr>
              <w:t>Power BI</w:t>
            </w:r>
          </w:p>
        </w:tc>
        <w:tc>
          <w:tcPr>
            <w:tcW w:w="3408" w:type="dxa"/>
            <w:shd w:val="clear" w:color="auto" w:fill="FFFFFF"/>
            <w:vAlign w:val="center"/>
          </w:tcPr>
          <w:p w:rsidR="00D13FF8" w:rsidRDefault="007507CA">
            <w:pPr>
              <w:spacing w:after="0"/>
              <w:rPr>
                <w:rFonts w:hint="eastAsia"/>
              </w:rPr>
            </w:pPr>
            <w:r>
              <w:rPr>
                <w:color w:val="222222"/>
                <w:sz w:val="16"/>
              </w:rPr>
              <w:t>Interactive KPI and portfolio dashboards</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Forward-looking ana</w:t>
            </w:r>
            <w:r>
              <w:rPr>
                <w:color w:val="222222"/>
                <w:sz w:val="16"/>
              </w:rPr>
              <w:t>lysis</w:t>
            </w:r>
          </w:p>
        </w:tc>
        <w:tc>
          <w:tcPr>
            <w:tcW w:w="3408" w:type="dxa"/>
            <w:shd w:val="clear" w:color="auto" w:fill="F5F9FA"/>
            <w:vAlign w:val="center"/>
          </w:tcPr>
          <w:p w:rsidR="00D13FF8" w:rsidRDefault="007507CA">
            <w:pPr>
              <w:spacing w:after="0"/>
              <w:rPr>
                <w:rFonts w:hint="eastAsia"/>
              </w:rPr>
            </w:pPr>
            <w:r>
              <w:rPr>
                <w:color w:val="222222"/>
                <w:sz w:val="16"/>
              </w:rPr>
              <w:t>Power BI time-based views / forecasting exploration</w:t>
            </w:r>
          </w:p>
        </w:tc>
        <w:tc>
          <w:tcPr>
            <w:tcW w:w="3408" w:type="dxa"/>
            <w:shd w:val="clear" w:color="auto" w:fill="F5F9FA"/>
            <w:vAlign w:val="center"/>
          </w:tcPr>
          <w:p w:rsidR="00D13FF8" w:rsidRDefault="007507CA">
            <w:pPr>
              <w:spacing w:after="0"/>
              <w:rPr>
                <w:rFonts w:hint="eastAsia"/>
              </w:rPr>
            </w:pPr>
            <w:r>
              <w:rPr>
                <w:color w:val="222222"/>
                <w:sz w:val="16"/>
              </w:rPr>
              <w:t>Trend and scheduled workload analysis; forecast not demonstrated</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Repository</w:t>
            </w:r>
          </w:p>
        </w:tc>
        <w:tc>
          <w:tcPr>
            <w:tcW w:w="3408" w:type="dxa"/>
            <w:shd w:val="clear" w:color="auto" w:fill="FFFFFF"/>
            <w:vAlign w:val="center"/>
          </w:tcPr>
          <w:p w:rsidR="00D13FF8" w:rsidRDefault="007507CA">
            <w:pPr>
              <w:spacing w:after="0"/>
              <w:rPr>
                <w:rFonts w:hint="eastAsia"/>
              </w:rPr>
            </w:pPr>
            <w:r>
              <w:rPr>
                <w:color w:val="222222"/>
                <w:sz w:val="16"/>
              </w:rPr>
              <w:t>GitHub</w:t>
            </w:r>
          </w:p>
        </w:tc>
        <w:tc>
          <w:tcPr>
            <w:tcW w:w="3408" w:type="dxa"/>
            <w:shd w:val="clear" w:color="auto" w:fill="FFFFFF"/>
            <w:vAlign w:val="center"/>
          </w:tcPr>
          <w:p w:rsidR="00D13FF8" w:rsidRDefault="007507CA">
            <w:pPr>
              <w:spacing w:after="0"/>
              <w:rPr>
                <w:rFonts w:hint="eastAsia"/>
              </w:rPr>
            </w:pPr>
            <w:r>
              <w:rPr>
                <w:color w:val="222222"/>
                <w:sz w:val="16"/>
              </w:rPr>
              <w:t>Technical project organization and deliverables</w:t>
            </w:r>
          </w:p>
        </w:tc>
      </w:tr>
    </w:tbl>
    <w:p w:rsidR="00D13FF8" w:rsidRDefault="00D13FF8">
      <w:pPr>
        <w:rPr>
          <w:rFonts w:hint="eastAsia"/>
        </w:rPr>
      </w:pPr>
    </w:p>
    <w:p w:rsidR="00D13FF8" w:rsidRDefault="007507CA">
      <w:pPr>
        <w:pStyle w:val="Heading2"/>
      </w:pPr>
      <w:r>
        <w:t>2.4 Scope Boundary</w:t>
      </w: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Important interpretation boundary</w:t>
            </w:r>
            <w:r>
              <w:rPr>
                <w:b/>
                <w:color w:val="17365D"/>
                <w:sz w:val="20"/>
              </w:rPr>
              <w:br/>
            </w:r>
            <w:r>
              <w:rPr>
                <w:sz w:val="18"/>
              </w:rPr>
              <w:t xml:space="preserve">The </w:t>
            </w:r>
            <w:r>
              <w:rPr>
                <w:sz w:val="18"/>
              </w:rPr>
              <w:t>implemented dataset does not establish physical construction progress, actual completion, labour productivity, resource demand, material consumption or confirmed delay. Budget utilization is a financial ratio of recorded expenditure to approved cost, not a</w:t>
            </w:r>
            <w:r>
              <w:rPr>
                <w:sz w:val="18"/>
              </w:rPr>
              <w:t xml:space="preserve"> completion percentage.</w:t>
            </w:r>
          </w:p>
        </w:tc>
      </w:tr>
    </w:tbl>
    <w:p w:rsidR="00D13FF8" w:rsidRDefault="00D13FF8">
      <w:pPr>
        <w:rPr>
          <w:rFonts w:hint="eastAsia"/>
        </w:rPr>
      </w:pPr>
    </w:p>
    <w:p w:rsidR="00D13FF8" w:rsidRDefault="007507CA">
      <w:pPr>
        <w:rPr>
          <w:rFonts w:hint="eastAsia"/>
        </w:rPr>
      </w:pPr>
      <w:r>
        <w:br w:type="page"/>
      </w:r>
    </w:p>
    <w:p w:rsidR="00D13FF8" w:rsidRDefault="007507CA">
      <w:pPr>
        <w:pStyle w:val="Heading1"/>
      </w:pPr>
      <w:r>
        <w:lastRenderedPageBreak/>
        <w:t>3. End-to-End Internship Workflow</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Week</w:t>
            </w:r>
          </w:p>
        </w:tc>
        <w:tc>
          <w:tcPr>
            <w:tcW w:w="2556" w:type="dxa"/>
            <w:shd w:val="clear" w:color="auto" w:fill="17365D"/>
            <w:vAlign w:val="center"/>
          </w:tcPr>
          <w:p w:rsidR="00D13FF8" w:rsidRDefault="007507CA">
            <w:pPr>
              <w:spacing w:after="0"/>
              <w:rPr>
                <w:rFonts w:hint="eastAsia"/>
              </w:rPr>
            </w:pPr>
            <w:r>
              <w:rPr>
                <w:b/>
                <w:color w:val="FFFFFF"/>
                <w:sz w:val="17"/>
              </w:rPr>
              <w:t>Focus</w:t>
            </w:r>
          </w:p>
        </w:tc>
        <w:tc>
          <w:tcPr>
            <w:tcW w:w="2556" w:type="dxa"/>
            <w:shd w:val="clear" w:color="auto" w:fill="17365D"/>
            <w:vAlign w:val="center"/>
          </w:tcPr>
          <w:p w:rsidR="00D13FF8" w:rsidRDefault="007507CA">
            <w:pPr>
              <w:spacing w:after="0"/>
              <w:rPr>
                <w:rFonts w:hint="eastAsia"/>
              </w:rPr>
            </w:pPr>
            <w:r>
              <w:rPr>
                <w:b/>
                <w:color w:val="FFFFFF"/>
                <w:sz w:val="17"/>
              </w:rPr>
              <w:t>Implemented contribution</w:t>
            </w:r>
          </w:p>
        </w:tc>
        <w:tc>
          <w:tcPr>
            <w:tcW w:w="2556" w:type="dxa"/>
            <w:shd w:val="clear" w:color="auto" w:fill="17365D"/>
            <w:vAlign w:val="center"/>
          </w:tcPr>
          <w:p w:rsidR="00D13FF8" w:rsidRDefault="007507CA">
            <w:pPr>
              <w:spacing w:after="0"/>
              <w:rPr>
                <w:rFonts w:hint="eastAsia"/>
              </w:rPr>
            </w:pPr>
            <w:r>
              <w:rPr>
                <w:b/>
                <w:color w:val="FFFFFF"/>
                <w:sz w:val="17"/>
              </w:rPr>
              <w:t>Week 6 evaluation</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Week 1</w:t>
            </w:r>
          </w:p>
        </w:tc>
        <w:tc>
          <w:tcPr>
            <w:tcW w:w="2556" w:type="dxa"/>
            <w:shd w:val="clear" w:color="auto" w:fill="FFFFFF"/>
            <w:vAlign w:val="center"/>
          </w:tcPr>
          <w:p w:rsidR="00D13FF8" w:rsidRDefault="007507CA">
            <w:pPr>
              <w:spacing w:after="0"/>
              <w:rPr>
                <w:rFonts w:hint="eastAsia"/>
              </w:rPr>
            </w:pPr>
            <w:r>
              <w:rPr>
                <w:color w:val="222222"/>
                <w:sz w:val="16"/>
              </w:rPr>
              <w:t>Strategic Planning</w:t>
            </w:r>
          </w:p>
        </w:tc>
        <w:tc>
          <w:tcPr>
            <w:tcW w:w="2556" w:type="dxa"/>
            <w:shd w:val="clear" w:color="auto" w:fill="FFFFFF"/>
            <w:vAlign w:val="center"/>
          </w:tcPr>
          <w:p w:rsidR="00D13FF8" w:rsidRDefault="007507CA">
            <w:pPr>
              <w:spacing w:after="0"/>
              <w:rPr>
                <w:rFonts w:hint="eastAsia"/>
              </w:rPr>
            </w:pPr>
            <w:r>
              <w:rPr>
                <w:color w:val="222222"/>
                <w:sz w:val="16"/>
              </w:rPr>
              <w:t>Business context, objectives, stakeholders, use cases, KPI framework, architecture and roadmap</w:t>
            </w:r>
          </w:p>
        </w:tc>
        <w:tc>
          <w:tcPr>
            <w:tcW w:w="2556" w:type="dxa"/>
            <w:shd w:val="clear" w:color="auto" w:fill="FFFFFF"/>
            <w:vAlign w:val="center"/>
          </w:tcPr>
          <w:p w:rsidR="00D13FF8" w:rsidRDefault="007507CA">
            <w:pPr>
              <w:spacing w:after="0"/>
              <w:rPr>
                <w:rFonts w:hint="eastAsia"/>
              </w:rPr>
            </w:pPr>
            <w:r>
              <w:rPr>
                <w:color w:val="222222"/>
                <w:sz w:val="16"/>
              </w:rPr>
              <w:t>Defines what later</w:t>
            </w:r>
            <w:r>
              <w:rPr>
                <w:color w:val="222222"/>
                <w:sz w:val="16"/>
              </w:rPr>
              <w:t xml:space="preserve"> implementation should answer and establishes success criteria</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Week 2</w:t>
            </w:r>
          </w:p>
        </w:tc>
        <w:tc>
          <w:tcPr>
            <w:tcW w:w="2556" w:type="dxa"/>
            <w:shd w:val="clear" w:color="auto" w:fill="F5F9FA"/>
            <w:vAlign w:val="center"/>
          </w:tcPr>
          <w:p w:rsidR="00D13FF8" w:rsidRDefault="007507CA">
            <w:pPr>
              <w:spacing w:after="0"/>
              <w:rPr>
                <w:rFonts w:hint="eastAsia"/>
              </w:rPr>
            </w:pPr>
            <w:r>
              <w:rPr>
                <w:color w:val="222222"/>
                <w:sz w:val="16"/>
              </w:rPr>
              <w:t>Data Sourcing &amp; Preparation</w:t>
            </w:r>
          </w:p>
        </w:tc>
        <w:tc>
          <w:tcPr>
            <w:tcW w:w="2556" w:type="dxa"/>
            <w:shd w:val="clear" w:color="auto" w:fill="F5F9FA"/>
            <w:vAlign w:val="center"/>
          </w:tcPr>
          <w:p w:rsidR="00D13FF8" w:rsidRDefault="007507CA">
            <w:pPr>
              <w:spacing w:after="0"/>
              <w:rPr>
                <w:rFonts w:hint="eastAsia"/>
              </w:rPr>
            </w:pPr>
            <w:r>
              <w:rPr>
                <w:color w:val="222222"/>
                <w:sz w:val="16"/>
              </w:rPr>
              <w:t>MDoNER dataset selection, Power Query import, cleaning, standardization and quality checks</w:t>
            </w:r>
          </w:p>
        </w:tc>
        <w:tc>
          <w:tcPr>
            <w:tcW w:w="2556" w:type="dxa"/>
            <w:shd w:val="clear" w:color="auto" w:fill="F5F9FA"/>
            <w:vAlign w:val="center"/>
          </w:tcPr>
          <w:p w:rsidR="00D13FF8" w:rsidRDefault="007507CA">
            <w:pPr>
              <w:spacing w:after="0"/>
              <w:rPr>
                <w:rFonts w:hint="eastAsia"/>
              </w:rPr>
            </w:pPr>
            <w:r>
              <w:rPr>
                <w:color w:val="222222"/>
                <w:sz w:val="16"/>
              </w:rPr>
              <w:t>Provides evidence base and data-quality constraints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Week 3</w:t>
            </w:r>
          </w:p>
        </w:tc>
        <w:tc>
          <w:tcPr>
            <w:tcW w:w="2556" w:type="dxa"/>
            <w:shd w:val="clear" w:color="auto" w:fill="FFFFFF"/>
            <w:vAlign w:val="center"/>
          </w:tcPr>
          <w:p w:rsidR="00D13FF8" w:rsidRDefault="007507CA">
            <w:pPr>
              <w:spacing w:after="0"/>
              <w:rPr>
                <w:rFonts w:hint="eastAsia"/>
              </w:rPr>
            </w:pPr>
            <w:r>
              <w:rPr>
                <w:color w:val="222222"/>
                <w:sz w:val="16"/>
              </w:rPr>
              <w:t xml:space="preserve">Data </w:t>
            </w:r>
            <w:r>
              <w:rPr>
                <w:color w:val="222222"/>
                <w:sz w:val="16"/>
              </w:rPr>
              <w:t>Modelling &amp; DAX</w:t>
            </w:r>
          </w:p>
        </w:tc>
        <w:tc>
          <w:tcPr>
            <w:tcW w:w="2556" w:type="dxa"/>
            <w:shd w:val="clear" w:color="auto" w:fill="FFFFFF"/>
            <w:vAlign w:val="center"/>
          </w:tcPr>
          <w:p w:rsidR="00D13FF8" w:rsidRDefault="007507CA">
            <w:pPr>
              <w:spacing w:after="0"/>
              <w:rPr>
                <w:rFonts w:hint="eastAsia"/>
              </w:rPr>
            </w:pPr>
            <w:r>
              <w:rPr>
                <w:color w:val="222222"/>
                <w:sz w:val="16"/>
              </w:rPr>
              <w:t>FactProjects, six dimensions, date relationships and 13 documented measures</w:t>
            </w:r>
          </w:p>
        </w:tc>
        <w:tc>
          <w:tcPr>
            <w:tcW w:w="2556" w:type="dxa"/>
            <w:shd w:val="clear" w:color="auto" w:fill="FFFFFF"/>
            <w:vAlign w:val="center"/>
          </w:tcPr>
          <w:p w:rsidR="00D13FF8" w:rsidRDefault="007507CA">
            <w:pPr>
              <w:spacing w:after="0"/>
              <w:rPr>
                <w:rFonts w:hint="eastAsia"/>
              </w:rPr>
            </w:pPr>
            <w:r>
              <w:rPr>
                <w:color w:val="222222"/>
                <w:sz w:val="16"/>
              </w:rPr>
              <w:t>Provides reusable analytical logic; validation limitations carry forward</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Week 4</w:t>
            </w:r>
          </w:p>
        </w:tc>
        <w:tc>
          <w:tcPr>
            <w:tcW w:w="2556" w:type="dxa"/>
            <w:shd w:val="clear" w:color="auto" w:fill="F5F9FA"/>
            <w:vAlign w:val="center"/>
          </w:tcPr>
          <w:p w:rsidR="00D13FF8" w:rsidRDefault="007507CA">
            <w:pPr>
              <w:spacing w:after="0"/>
              <w:rPr>
                <w:rFonts w:hint="eastAsia"/>
              </w:rPr>
            </w:pPr>
            <w:r>
              <w:rPr>
                <w:color w:val="222222"/>
                <w:sz w:val="16"/>
              </w:rPr>
              <w:t>Interactive Dashboard</w:t>
            </w:r>
          </w:p>
        </w:tc>
        <w:tc>
          <w:tcPr>
            <w:tcW w:w="2556" w:type="dxa"/>
            <w:shd w:val="clear" w:color="auto" w:fill="F5F9FA"/>
            <w:vAlign w:val="center"/>
          </w:tcPr>
          <w:p w:rsidR="00D13FF8" w:rsidRDefault="007507CA">
            <w:pPr>
              <w:spacing w:after="0"/>
              <w:rPr>
                <w:rFonts w:hint="eastAsia"/>
              </w:rPr>
            </w:pPr>
            <w:r>
              <w:rPr>
                <w:color w:val="222222"/>
                <w:sz w:val="16"/>
              </w:rPr>
              <w:t>3 slicers, 4 KPI cards, timeline charts, department compariso</w:t>
            </w:r>
            <w:r>
              <w:rPr>
                <w:color w:val="222222"/>
                <w:sz w:val="16"/>
              </w:rPr>
              <w:t>n and detail table</w:t>
            </w:r>
          </w:p>
        </w:tc>
        <w:tc>
          <w:tcPr>
            <w:tcW w:w="2556" w:type="dxa"/>
            <w:shd w:val="clear" w:color="auto" w:fill="F5F9FA"/>
            <w:vAlign w:val="center"/>
          </w:tcPr>
          <w:p w:rsidR="00D13FF8" w:rsidRDefault="007507CA">
            <w:pPr>
              <w:spacing w:after="0"/>
              <w:rPr>
                <w:rFonts w:hint="eastAsia"/>
              </w:rPr>
            </w:pPr>
            <w:r>
              <w:rPr>
                <w:color w:val="222222"/>
                <w:sz w:val="16"/>
              </w:rPr>
              <w:t>Provides user-facing descriptive BI layer</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Week 5</w:t>
            </w:r>
          </w:p>
        </w:tc>
        <w:tc>
          <w:tcPr>
            <w:tcW w:w="2556" w:type="dxa"/>
            <w:shd w:val="clear" w:color="auto" w:fill="FFFFFF"/>
            <w:vAlign w:val="center"/>
          </w:tcPr>
          <w:p w:rsidR="00D13FF8" w:rsidRDefault="007507CA">
            <w:pPr>
              <w:spacing w:after="0"/>
              <w:rPr>
                <w:rFonts w:hint="eastAsia"/>
              </w:rPr>
            </w:pPr>
            <w:r>
              <w:rPr>
                <w:color w:val="222222"/>
                <w:sz w:val="16"/>
              </w:rPr>
              <w:t>Predictive / Forward-looking Analysis</w:t>
            </w:r>
          </w:p>
        </w:tc>
        <w:tc>
          <w:tcPr>
            <w:tcW w:w="2556" w:type="dxa"/>
            <w:shd w:val="clear" w:color="auto" w:fill="FFFFFF"/>
            <w:vAlign w:val="center"/>
          </w:tcPr>
          <w:p w:rsidR="00D13FF8" w:rsidRDefault="007507CA">
            <w:pPr>
              <w:spacing w:after="0"/>
              <w:rPr>
                <w:rFonts w:hint="eastAsia"/>
              </w:rPr>
            </w:pPr>
            <w:r>
              <w:rPr>
                <w:color w:val="222222"/>
                <w:sz w:val="16"/>
              </w:rPr>
              <w:t>Trend views, scheduled workload views and planning detail table</w:t>
            </w:r>
          </w:p>
        </w:tc>
        <w:tc>
          <w:tcPr>
            <w:tcW w:w="2556" w:type="dxa"/>
            <w:shd w:val="clear" w:color="auto" w:fill="FFFFFF"/>
            <w:vAlign w:val="center"/>
          </w:tcPr>
          <w:p w:rsidR="00D13FF8" w:rsidRDefault="007507CA">
            <w:pPr>
              <w:spacing w:after="0"/>
              <w:rPr>
                <w:rFonts w:hint="eastAsia"/>
              </w:rPr>
            </w:pPr>
            <w:r>
              <w:rPr>
                <w:color w:val="222222"/>
                <w:sz w:val="16"/>
              </w:rPr>
              <w:t>Adds planning context but does not demonstrate a validated forecast</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Week 6</w:t>
            </w:r>
          </w:p>
        </w:tc>
        <w:tc>
          <w:tcPr>
            <w:tcW w:w="2556" w:type="dxa"/>
            <w:shd w:val="clear" w:color="auto" w:fill="F5F9FA"/>
            <w:vAlign w:val="center"/>
          </w:tcPr>
          <w:p w:rsidR="00D13FF8" w:rsidRDefault="007507CA">
            <w:pPr>
              <w:spacing w:after="0"/>
              <w:rPr>
                <w:rFonts w:hint="eastAsia"/>
              </w:rPr>
            </w:pPr>
            <w:r>
              <w:rPr>
                <w:color w:val="222222"/>
                <w:sz w:val="16"/>
              </w:rPr>
              <w:t>Comprehensive Evaluation</w:t>
            </w:r>
          </w:p>
        </w:tc>
        <w:tc>
          <w:tcPr>
            <w:tcW w:w="2556" w:type="dxa"/>
            <w:shd w:val="clear" w:color="auto" w:fill="F5F9FA"/>
            <w:vAlign w:val="center"/>
          </w:tcPr>
          <w:p w:rsidR="00D13FF8" w:rsidRDefault="007507CA">
            <w:pPr>
              <w:spacing w:after="0"/>
              <w:rPr>
                <w:rFonts w:hint="eastAsia"/>
              </w:rPr>
            </w:pPr>
            <w:r>
              <w:rPr>
                <w:color w:val="222222"/>
                <w:sz w:val="16"/>
              </w:rPr>
              <w:t>Integrated assessment and recommendations</w:t>
            </w:r>
          </w:p>
        </w:tc>
        <w:tc>
          <w:tcPr>
            <w:tcW w:w="2556" w:type="dxa"/>
            <w:shd w:val="clear" w:color="auto" w:fill="F5F9FA"/>
            <w:vAlign w:val="center"/>
          </w:tcPr>
          <w:p w:rsidR="00D13FF8" w:rsidRDefault="007507CA">
            <w:pPr>
              <w:spacing w:after="0"/>
              <w:rPr>
                <w:rFonts w:hint="eastAsia"/>
              </w:rPr>
            </w:pPr>
            <w:r>
              <w:rPr>
                <w:color w:val="222222"/>
                <w:sz w:val="16"/>
              </w:rPr>
              <w:t>Final performance evaluation</w:t>
            </w:r>
          </w:p>
        </w:tc>
      </w:tr>
    </w:tbl>
    <w:p w:rsidR="00D13FF8" w:rsidRDefault="00D13FF8">
      <w:pPr>
        <w:rPr>
          <w:rFonts w:hint="eastAsia"/>
        </w:rPr>
      </w:pPr>
    </w:p>
    <w:p w:rsidR="00D13FF8" w:rsidRDefault="007507CA">
      <w:pPr>
        <w:pStyle w:val="Heading2"/>
      </w:pPr>
      <w:r>
        <w:t>3.1 Week 1 — Strategic Planning</w:t>
      </w:r>
    </w:p>
    <w:p w:rsidR="00D13FF8" w:rsidRDefault="007507CA">
      <w:pPr>
        <w:rPr>
          <w:rFonts w:hint="eastAsia"/>
        </w:rPr>
      </w:pPr>
      <w:r>
        <w:t>Week 1 established six strategic objectives, five stakeholder groups and five proposed analytical use cases. The KPI framework</w:t>
      </w:r>
      <w:r>
        <w:t xml:space="preserve"> covered financial, schedule, workforce, material/procurement and risk categories. The report explicitly noted that some indicators, particularly Earned Value Management measures such as CPI and SPI, require data that was not available in the eventual publ</w:t>
      </w:r>
      <w:r>
        <w:t>ic dataset. Proposed success criteria emphasized documented KPI definitions and ownership, repeatable data preparation, reconciliation of report totals to source data, stakeholder-question coverage and transparent limitations.</w:t>
      </w:r>
    </w:p>
    <w:p w:rsidR="00D13FF8" w:rsidRDefault="007507CA">
      <w:pPr>
        <w:pStyle w:val="Heading2"/>
      </w:pPr>
      <w:r>
        <w:t>3.2 Week 2 — Data Sourcing an</w:t>
      </w:r>
      <w:r>
        <w:t>d Preparation</w:t>
      </w:r>
    </w:p>
    <w:p w:rsidR="00D13FF8" w:rsidRDefault="007507CA">
      <w:pPr>
        <w:rPr>
          <w:rFonts w:hint="eastAsia"/>
        </w:rPr>
      </w:pPr>
      <w:r>
        <w:t>Week 2 transformed the raw workbook through 15 documented Power Query applied steps. The workflow handled title/header structure, data types, blank rows, column standardization, filtering of records with null Project Name or null/empty Serial</w:t>
      </w:r>
      <w:r>
        <w:t xml:space="preserve"> Number, and text trimming/cleaning. Missing date values were retained rather than deleted. The report recorded a Serial Number profile showing 3,774 distinct values; the later dashboard reported 3,744 project records in its unfiltered view, so reconciliat</w:t>
      </w:r>
      <w:r>
        <w:t>ion remains important.</w:t>
      </w:r>
    </w:p>
    <w:p w:rsidR="00D13FF8" w:rsidRDefault="007507CA">
      <w:pPr>
        <w:pStyle w:val="Heading2"/>
      </w:pPr>
      <w:r>
        <w:t>3.3 Week 3 — Data Modelling and DAX</w:t>
      </w:r>
    </w:p>
    <w:p w:rsidR="00D13FF8" w:rsidRDefault="007507CA">
      <w:pPr>
        <w:rPr>
          <w:rFonts w:hint="eastAsia"/>
        </w:rPr>
      </w:pPr>
      <w:r>
        <w:t>Week 3 documented a star-schema approach with FactProjects at the centre and DimSector, DimScheme, DimDepartment, DimStatus, DimGeography and DimDate as dimensions. DepartmentKey and GeographyKey w</w:t>
      </w:r>
      <w:r>
        <w:t>ere used for normalized joins, while the date table supported sanctioned and scheduled-completion date roles through active/inactive relationships. Thirteen DAX measures were documented for approved budget, recorded expenditure, budget utilization, project</w:t>
      </w:r>
      <w:r>
        <w:t xml:space="preserve"> counts, date-based counts, cumulative approved budget and scheduled-date screening.</w:t>
      </w:r>
    </w:p>
    <w:p w:rsidR="00D13FF8" w:rsidRDefault="007507CA">
      <w:pPr>
        <w:pStyle w:val="Heading2"/>
      </w:pPr>
      <w:r>
        <w:t>3.4 Week 4 — Dashboard Design</w:t>
      </w:r>
    </w:p>
    <w:p w:rsidR="00D13FF8" w:rsidRDefault="007507CA">
      <w:pPr>
        <w:rPr>
          <w:rFonts w:hint="eastAsia"/>
        </w:rPr>
      </w:pPr>
      <w:r>
        <w:t>Week 4 implemented the BuildSight BI Performance Dashboard using three dropdown slicers, four KPI cards, two year-based timeline charts, a de</w:t>
      </w:r>
      <w:r>
        <w:t>partment budget-versus-expenditure chart and a project-detail table. The evidence shows that slicer selections changed KPI cards, timeline charts and the table together.</w:t>
      </w:r>
    </w:p>
    <w:p w:rsidR="00D13FF8" w:rsidRDefault="007507CA">
      <w:pPr>
        <w:pStyle w:val="Heading2"/>
      </w:pPr>
      <w:r>
        <w:t>3.5 Week 5 — Predictive Analytics</w:t>
      </w:r>
    </w:p>
    <w:p w:rsidR="00D13FF8" w:rsidRDefault="007507CA">
      <w:pPr>
        <w:rPr>
          <w:rFonts w:hint="eastAsia"/>
        </w:rPr>
      </w:pPr>
      <w:r>
        <w:t>Week 5 extended the dashboard toward forward-looking</w:t>
      </w:r>
      <w:r>
        <w:t xml:space="preserve"> portfolio analysis. The page contains State, Sector and Project Status slicers, trend charts based on sanctioned and scheduled dates, a yearly scheduled-completion workload chart and a project-level planning table. The report explicitly distinguishes fore</w:t>
      </w:r>
      <w:r>
        <w:t>casting exploration from a demonstrated forecast: no forecast extension, confidence band or predictive accuracy metric is shown in the supplied evidence.</w:t>
      </w:r>
    </w:p>
    <w:p w:rsidR="00D13FF8" w:rsidRDefault="007507CA">
      <w:pPr>
        <w:rPr>
          <w:rFonts w:hint="eastAsia"/>
        </w:rPr>
      </w:pPr>
      <w:r>
        <w:br w:type="page"/>
      </w:r>
    </w:p>
    <w:p w:rsidR="00D13FF8" w:rsidRDefault="007507CA">
      <w:pPr>
        <w:pStyle w:val="Heading1"/>
      </w:pPr>
      <w:r>
        <w:lastRenderedPageBreak/>
        <w:t>4. End-to-End BI Architecture</w:t>
      </w:r>
    </w:p>
    <w:p w:rsidR="00D13FF8" w:rsidRDefault="007507CA">
      <w:pPr>
        <w:rPr>
          <w:rFonts w:hint="eastAsia"/>
        </w:rPr>
      </w:pPr>
      <w:r>
        <w:t>The project can be understood as a sequential analytical pipeline in w</w:t>
      </w:r>
      <w:r>
        <w:t>hich each weekly assignment contributes a layer. The architecture below represents the implemented workflow rather than a claim of a production system.</w:t>
      </w: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1. Data Source</w:t>
            </w:r>
            <w:r>
              <w:rPr>
                <w:b/>
                <w:color w:val="17365D"/>
                <w:sz w:val="20"/>
              </w:rPr>
              <w:br/>
            </w:r>
            <w:r>
              <w:rPr>
                <w:sz w:val="18"/>
              </w:rPr>
              <w:t>MDoNER/NESetu project listing snapshot as of 31 August 2026.</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2. Data Import</w:t>
            </w:r>
            <w:r>
              <w:rPr>
                <w:b/>
                <w:color w:val="17365D"/>
                <w:sz w:val="20"/>
              </w:rPr>
              <w:br/>
            </w:r>
            <w:r>
              <w:rPr>
                <w:sz w:val="18"/>
              </w:rPr>
              <w:t>Excel workb</w:t>
            </w:r>
            <w:r>
              <w:rPr>
                <w:sz w:val="18"/>
              </w:rPr>
              <w:t>ook imported into Power BI Desktop through Power Query.</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3. Data Cleaning &amp; Transformation</w:t>
            </w:r>
            <w:r>
              <w:rPr>
                <w:b/>
                <w:color w:val="17365D"/>
                <w:sz w:val="20"/>
              </w:rPr>
              <w:br/>
            </w:r>
            <w:r>
              <w:rPr>
                <w:sz w:val="18"/>
              </w:rPr>
              <w:t>Header correction, type assignment, blank-row handling, filtering, text trimming and cleaning.</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4. Data Model</w:t>
            </w:r>
            <w:r>
              <w:rPr>
                <w:b/>
                <w:color w:val="17365D"/>
                <w:sz w:val="20"/>
              </w:rPr>
              <w:br/>
            </w:r>
            <w:r>
              <w:rPr>
                <w:sz w:val="18"/>
              </w:rPr>
              <w:t>FactProjects plus six dimensions, normalized keys and</w:t>
            </w:r>
            <w:r>
              <w:rPr>
                <w:sz w:val="18"/>
              </w:rPr>
              <w:t xml:space="preserve"> two date roles.</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5. DAX / KPI Layer</w:t>
            </w:r>
            <w:r>
              <w:rPr>
                <w:b/>
                <w:color w:val="17365D"/>
                <w:sz w:val="20"/>
              </w:rPr>
              <w:br/>
            </w:r>
            <w:r>
              <w:rPr>
                <w:sz w:val="18"/>
              </w:rPr>
              <w:t>Reusable budget, expenditure, utilization, project-count and date-based measures.</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6. Power BI Dashboard</w:t>
            </w:r>
            <w:r>
              <w:rPr>
                <w:b/>
                <w:color w:val="17365D"/>
                <w:sz w:val="20"/>
              </w:rPr>
              <w:br/>
            </w:r>
            <w:r>
              <w:rPr>
                <w:sz w:val="18"/>
              </w:rPr>
              <w:t>Interactive slicers, KPI cards, time visuals, department comparison and project detail.</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 xml:space="preserve">7. Forward-looking </w:t>
            </w:r>
            <w:r>
              <w:rPr>
                <w:b/>
                <w:color w:val="17365D"/>
                <w:sz w:val="20"/>
              </w:rPr>
              <w:t>Analysis</w:t>
            </w:r>
            <w:r>
              <w:rPr>
                <w:b/>
                <w:color w:val="17365D"/>
                <w:sz w:val="20"/>
              </w:rPr>
              <w:br/>
            </w:r>
            <w:r>
              <w:rPr>
                <w:sz w:val="18"/>
              </w:rPr>
              <w:t>Monthly trend and scheduled completion workload views prepared for predictive exploration.</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8. Business Insight</w:t>
            </w:r>
            <w:r>
              <w:rPr>
                <w:b/>
                <w:color w:val="17365D"/>
                <w:sz w:val="20"/>
              </w:rPr>
              <w:br/>
            </w:r>
            <w:r>
              <w:rPr>
                <w:sz w:val="18"/>
              </w:rPr>
              <w:t>Portfolio patterns, financial ratios and scheduled workload are interpreted cautiously.</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9. Decision Support</w:t>
            </w:r>
            <w:r>
              <w:rPr>
                <w:b/>
                <w:color w:val="17365D"/>
                <w:sz w:val="20"/>
              </w:rPr>
              <w:br/>
            </w:r>
            <w:r>
              <w:rPr>
                <w:sz w:val="18"/>
              </w:rPr>
              <w:t>Users can segment the po</w:t>
            </w:r>
            <w:r>
              <w:rPr>
                <w:sz w:val="18"/>
              </w:rPr>
              <w:t>rtfolio and focus review on states, sectors, statuses and individual records.</w:t>
            </w:r>
          </w:p>
        </w:tc>
      </w:tr>
    </w:tbl>
    <w:p w:rsidR="00D13FF8" w:rsidRDefault="00D13FF8">
      <w:pPr>
        <w:rPr>
          <w:rFonts w:hint="eastAsia"/>
        </w:rPr>
      </w:pPr>
    </w:p>
    <w:p w:rsidR="00D13FF8" w:rsidRDefault="007507CA">
      <w:pPr>
        <w:rPr>
          <w:rFonts w:hint="eastAsia"/>
        </w:rPr>
      </w:pPr>
      <w:r>
        <w:t>The strongest architectural feature is continuity: the same prepared data and model support both the Week 4 dashboard and Week 5 forward-looking views. The principal architectu</w:t>
      </w:r>
      <w:r>
        <w:t>ral limitation is the narrow source dataset; the conceptual Week 1 architecture envisioned broader construction intelligence, but the implemented system remains primarily project-level administrative and financial analytics.</w:t>
      </w:r>
    </w:p>
    <w:p w:rsidR="00D13FF8" w:rsidRDefault="007507CA">
      <w:pPr>
        <w:rPr>
          <w:rFonts w:hint="eastAsia"/>
        </w:rPr>
      </w:pPr>
      <w:r>
        <w:br w:type="page"/>
      </w:r>
    </w:p>
    <w:p w:rsidR="00D13FF8" w:rsidRDefault="007507CA">
      <w:pPr>
        <w:pStyle w:val="Heading1"/>
      </w:pPr>
      <w:r>
        <w:lastRenderedPageBreak/>
        <w:t>5. Data and Data Quality Eval</w:t>
      </w:r>
      <w:r>
        <w:t>uation</w:t>
      </w:r>
    </w:p>
    <w:p w:rsidR="00D13FF8" w:rsidRDefault="007507CA">
      <w:pPr>
        <w:rPr>
          <w:rFonts w:hint="eastAsia"/>
        </w:rPr>
      </w:pPr>
      <w:r>
        <w:t>Week 2 provides the strongest evidence for evaluating data preparation because it documents the actual Power Query sequence and quality checks. The raw workbook was preserved unmodified, while preparation was performed through repeatable query steps</w:t>
      </w:r>
      <w:r>
        <w:t>. Column Quality and Column Distribution were used for inspection, and missing dates were retained rather than silently removed.</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Criterion</w:t>
            </w:r>
          </w:p>
        </w:tc>
        <w:tc>
          <w:tcPr>
            <w:tcW w:w="2556" w:type="dxa"/>
            <w:shd w:val="clear" w:color="auto" w:fill="17365D"/>
            <w:vAlign w:val="center"/>
          </w:tcPr>
          <w:p w:rsidR="00D13FF8" w:rsidRDefault="007507CA">
            <w:pPr>
              <w:spacing w:after="0"/>
              <w:rPr>
                <w:rFonts w:hint="eastAsia"/>
              </w:rPr>
            </w:pPr>
            <w:r>
              <w:rPr>
                <w:b/>
                <w:color w:val="FFFFFF"/>
                <w:sz w:val="17"/>
              </w:rPr>
              <w:t>Evidence</w:t>
            </w:r>
          </w:p>
        </w:tc>
        <w:tc>
          <w:tcPr>
            <w:tcW w:w="2556" w:type="dxa"/>
            <w:shd w:val="clear" w:color="auto" w:fill="17365D"/>
            <w:vAlign w:val="center"/>
          </w:tcPr>
          <w:p w:rsidR="00D13FF8" w:rsidRDefault="007507CA">
            <w:pPr>
              <w:spacing w:after="0"/>
              <w:rPr>
                <w:rFonts w:hint="eastAsia"/>
              </w:rPr>
            </w:pPr>
            <w:r>
              <w:rPr>
                <w:b/>
                <w:color w:val="FFFFFF"/>
                <w:sz w:val="17"/>
              </w:rPr>
              <w:t>Assessment</w:t>
            </w:r>
          </w:p>
        </w:tc>
        <w:tc>
          <w:tcPr>
            <w:tcW w:w="2556" w:type="dxa"/>
            <w:shd w:val="clear" w:color="auto" w:fill="17365D"/>
            <w:vAlign w:val="center"/>
          </w:tcPr>
          <w:p w:rsidR="00D13FF8" w:rsidRDefault="007507CA">
            <w:pPr>
              <w:spacing w:after="0"/>
              <w:rPr>
                <w:rFonts w:hint="eastAsia"/>
              </w:rPr>
            </w:pPr>
            <w:r>
              <w:rPr>
                <w:b/>
                <w:color w:val="FFFFFF"/>
                <w:sz w:val="17"/>
              </w:rPr>
              <w:t>Observation</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Traceability</w:t>
            </w:r>
          </w:p>
        </w:tc>
        <w:tc>
          <w:tcPr>
            <w:tcW w:w="2556" w:type="dxa"/>
            <w:shd w:val="clear" w:color="auto" w:fill="FFFFFF"/>
            <w:vAlign w:val="center"/>
          </w:tcPr>
          <w:p w:rsidR="00D13FF8" w:rsidRDefault="007507CA">
            <w:pPr>
              <w:spacing w:after="0"/>
              <w:rPr>
                <w:rFonts w:hint="eastAsia"/>
              </w:rPr>
            </w:pPr>
            <w:r>
              <w:rPr>
                <w:color w:val="222222"/>
                <w:sz w:val="16"/>
              </w:rPr>
              <w:t>15 documented Power Query Applied Steps</w:t>
            </w:r>
          </w:p>
        </w:tc>
        <w:tc>
          <w:tcPr>
            <w:tcW w:w="2556" w:type="dxa"/>
            <w:shd w:val="clear" w:color="auto" w:fill="FFFFFF"/>
            <w:vAlign w:val="center"/>
          </w:tcPr>
          <w:p w:rsidR="00D13FF8" w:rsidRDefault="007507CA">
            <w:pPr>
              <w:spacing w:after="0"/>
              <w:rPr>
                <w:rFonts w:hint="eastAsia"/>
              </w:rPr>
            </w:pPr>
            <w:r>
              <w:rPr>
                <w:color w:val="222222"/>
                <w:sz w:val="16"/>
              </w:rPr>
              <w:t>Strong</w:t>
            </w:r>
          </w:p>
        </w:tc>
        <w:tc>
          <w:tcPr>
            <w:tcW w:w="2556" w:type="dxa"/>
            <w:shd w:val="clear" w:color="auto" w:fill="FFFFFF"/>
            <w:vAlign w:val="center"/>
          </w:tcPr>
          <w:p w:rsidR="00D13FF8" w:rsidRDefault="007507CA">
            <w:pPr>
              <w:spacing w:after="0"/>
              <w:rPr>
                <w:rFonts w:hint="eastAsia"/>
              </w:rPr>
            </w:pPr>
            <w:r>
              <w:rPr>
                <w:color w:val="222222"/>
                <w:sz w:val="16"/>
              </w:rPr>
              <w:t xml:space="preserve">Transformation sequence </w:t>
            </w:r>
            <w:r>
              <w:rPr>
                <w:color w:val="222222"/>
                <w:sz w:val="16"/>
              </w:rPr>
              <w:t>is explicit and reproducible.</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Header / structure handling</w:t>
            </w:r>
          </w:p>
        </w:tc>
        <w:tc>
          <w:tcPr>
            <w:tcW w:w="2556" w:type="dxa"/>
            <w:shd w:val="clear" w:color="auto" w:fill="F5F9FA"/>
            <w:vAlign w:val="center"/>
          </w:tcPr>
          <w:p w:rsidR="00D13FF8" w:rsidRDefault="007507CA">
            <w:pPr>
              <w:spacing w:after="0"/>
              <w:rPr>
                <w:rFonts w:hint="eastAsia"/>
              </w:rPr>
            </w:pPr>
            <w:r>
              <w:rPr>
                <w:color w:val="222222"/>
                <w:sz w:val="16"/>
              </w:rPr>
              <w:t>Title row removal, header promotion and type assignment</w:t>
            </w:r>
          </w:p>
        </w:tc>
        <w:tc>
          <w:tcPr>
            <w:tcW w:w="2556" w:type="dxa"/>
            <w:shd w:val="clear" w:color="auto" w:fill="F5F9FA"/>
            <w:vAlign w:val="center"/>
          </w:tcPr>
          <w:p w:rsidR="00D13FF8" w:rsidRDefault="007507CA">
            <w:pPr>
              <w:spacing w:after="0"/>
              <w:rPr>
                <w:rFonts w:hint="eastAsia"/>
              </w:rPr>
            </w:pPr>
            <w:r>
              <w:rPr>
                <w:color w:val="222222"/>
                <w:sz w:val="16"/>
              </w:rPr>
              <w:t>Strong</w:t>
            </w:r>
          </w:p>
        </w:tc>
        <w:tc>
          <w:tcPr>
            <w:tcW w:w="2556" w:type="dxa"/>
            <w:shd w:val="clear" w:color="auto" w:fill="F5F9FA"/>
            <w:vAlign w:val="center"/>
          </w:tcPr>
          <w:p w:rsidR="00D13FF8" w:rsidRDefault="007507CA">
            <w:pPr>
              <w:spacing w:after="0"/>
              <w:rPr>
                <w:rFonts w:hint="eastAsia"/>
              </w:rPr>
            </w:pPr>
            <w:r>
              <w:rPr>
                <w:color w:val="222222"/>
                <w:sz w:val="16"/>
              </w:rPr>
              <w:t>Raw worksheet structure explicitly handled.</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Blank-row handling</w:t>
            </w:r>
          </w:p>
        </w:tc>
        <w:tc>
          <w:tcPr>
            <w:tcW w:w="2556" w:type="dxa"/>
            <w:shd w:val="clear" w:color="auto" w:fill="FFFFFF"/>
            <w:vAlign w:val="center"/>
          </w:tcPr>
          <w:p w:rsidR="00D13FF8" w:rsidRDefault="007507CA">
            <w:pPr>
              <w:spacing w:after="0"/>
              <w:rPr>
                <w:rFonts w:hint="eastAsia"/>
              </w:rPr>
            </w:pPr>
            <w:r>
              <w:rPr>
                <w:color w:val="222222"/>
                <w:sz w:val="16"/>
              </w:rPr>
              <w:t>Fully blank rows removed</w:t>
            </w:r>
          </w:p>
        </w:tc>
        <w:tc>
          <w:tcPr>
            <w:tcW w:w="2556" w:type="dxa"/>
            <w:shd w:val="clear" w:color="auto" w:fill="FFFFFF"/>
            <w:vAlign w:val="center"/>
          </w:tcPr>
          <w:p w:rsidR="00D13FF8" w:rsidRDefault="007507CA">
            <w:pPr>
              <w:spacing w:after="0"/>
              <w:rPr>
                <w:rFonts w:hint="eastAsia"/>
              </w:rPr>
            </w:pPr>
            <w:r>
              <w:rPr>
                <w:color w:val="222222"/>
                <w:sz w:val="16"/>
              </w:rPr>
              <w:t>Strong</w:t>
            </w:r>
          </w:p>
        </w:tc>
        <w:tc>
          <w:tcPr>
            <w:tcW w:w="2556" w:type="dxa"/>
            <w:shd w:val="clear" w:color="auto" w:fill="FFFFFF"/>
            <w:vAlign w:val="center"/>
          </w:tcPr>
          <w:p w:rsidR="00D13FF8" w:rsidRDefault="007507CA">
            <w:pPr>
              <w:spacing w:after="0"/>
              <w:rPr>
                <w:rFonts w:hint="eastAsia"/>
              </w:rPr>
            </w:pPr>
            <w:r>
              <w:rPr>
                <w:color w:val="222222"/>
                <w:sz w:val="16"/>
              </w:rPr>
              <w:t>Reduces non-data records.</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 xml:space="preserve">Record </w:t>
            </w:r>
            <w:r>
              <w:rPr>
                <w:color w:val="222222"/>
                <w:sz w:val="16"/>
              </w:rPr>
              <w:t>filtering</w:t>
            </w:r>
          </w:p>
        </w:tc>
        <w:tc>
          <w:tcPr>
            <w:tcW w:w="2556" w:type="dxa"/>
            <w:shd w:val="clear" w:color="auto" w:fill="F5F9FA"/>
            <w:vAlign w:val="center"/>
          </w:tcPr>
          <w:p w:rsidR="00D13FF8" w:rsidRDefault="007507CA">
            <w:pPr>
              <w:spacing w:after="0"/>
              <w:rPr>
                <w:rFonts w:hint="eastAsia"/>
              </w:rPr>
            </w:pPr>
            <w:r>
              <w:rPr>
                <w:color w:val="222222"/>
                <w:sz w:val="16"/>
              </w:rPr>
              <w:t>Null Project Name and null/empty Serial Number filtered</w:t>
            </w:r>
          </w:p>
        </w:tc>
        <w:tc>
          <w:tcPr>
            <w:tcW w:w="2556" w:type="dxa"/>
            <w:shd w:val="clear" w:color="auto" w:fill="F5F9FA"/>
            <w:vAlign w:val="center"/>
          </w:tcPr>
          <w:p w:rsidR="00D13FF8" w:rsidRDefault="007507CA">
            <w:pPr>
              <w:spacing w:after="0"/>
              <w:rPr>
                <w:rFonts w:hint="eastAsia"/>
              </w:rPr>
            </w:pPr>
            <w:r>
              <w:rPr>
                <w:color w:val="222222"/>
                <w:sz w:val="16"/>
              </w:rPr>
              <w:t>Strong</w:t>
            </w:r>
          </w:p>
        </w:tc>
        <w:tc>
          <w:tcPr>
            <w:tcW w:w="2556" w:type="dxa"/>
            <w:shd w:val="clear" w:color="auto" w:fill="F5F9FA"/>
            <w:vAlign w:val="center"/>
          </w:tcPr>
          <w:p w:rsidR="00D13FF8" w:rsidRDefault="007507CA">
            <w:pPr>
              <w:spacing w:after="0"/>
              <w:rPr>
                <w:rFonts w:hint="eastAsia"/>
              </w:rPr>
            </w:pPr>
            <w:r>
              <w:rPr>
                <w:color w:val="222222"/>
                <w:sz w:val="16"/>
              </w:rPr>
              <w:t>Improves analytical record quality.</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Text consistency</w:t>
            </w:r>
          </w:p>
        </w:tc>
        <w:tc>
          <w:tcPr>
            <w:tcW w:w="2556" w:type="dxa"/>
            <w:shd w:val="clear" w:color="auto" w:fill="FFFFFF"/>
            <w:vAlign w:val="center"/>
          </w:tcPr>
          <w:p w:rsidR="00D13FF8" w:rsidRDefault="007507CA">
            <w:pPr>
              <w:spacing w:after="0"/>
              <w:rPr>
                <w:rFonts w:hint="eastAsia"/>
              </w:rPr>
            </w:pPr>
            <w:r>
              <w:rPr>
                <w:color w:val="222222"/>
                <w:sz w:val="16"/>
              </w:rPr>
              <w:t>Seven text columns trimmed/cleaned</w:t>
            </w:r>
          </w:p>
        </w:tc>
        <w:tc>
          <w:tcPr>
            <w:tcW w:w="2556" w:type="dxa"/>
            <w:shd w:val="clear" w:color="auto" w:fill="FFFFFF"/>
            <w:vAlign w:val="center"/>
          </w:tcPr>
          <w:p w:rsidR="00D13FF8" w:rsidRDefault="007507CA">
            <w:pPr>
              <w:spacing w:after="0"/>
              <w:rPr>
                <w:rFonts w:hint="eastAsia"/>
              </w:rPr>
            </w:pPr>
            <w:r>
              <w:rPr>
                <w:color w:val="222222"/>
                <w:sz w:val="16"/>
              </w:rPr>
              <w:t>Strong</w:t>
            </w:r>
          </w:p>
        </w:tc>
        <w:tc>
          <w:tcPr>
            <w:tcW w:w="2556" w:type="dxa"/>
            <w:shd w:val="clear" w:color="auto" w:fill="FFFFFF"/>
            <w:vAlign w:val="center"/>
          </w:tcPr>
          <w:p w:rsidR="00D13FF8" w:rsidRDefault="007507CA">
            <w:pPr>
              <w:spacing w:after="0"/>
              <w:rPr>
                <w:rFonts w:hint="eastAsia"/>
              </w:rPr>
            </w:pPr>
            <w:r>
              <w:rPr>
                <w:color w:val="222222"/>
                <w:sz w:val="16"/>
              </w:rPr>
              <w:t>Reduces matching inconsistencies.</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Missing dates</w:t>
            </w:r>
          </w:p>
        </w:tc>
        <w:tc>
          <w:tcPr>
            <w:tcW w:w="2556" w:type="dxa"/>
            <w:shd w:val="clear" w:color="auto" w:fill="F5F9FA"/>
            <w:vAlign w:val="center"/>
          </w:tcPr>
          <w:p w:rsidR="00D13FF8" w:rsidRDefault="007507CA">
            <w:pPr>
              <w:spacing w:after="0"/>
              <w:rPr>
                <w:rFonts w:hint="eastAsia"/>
              </w:rPr>
            </w:pPr>
            <w:r>
              <w:rPr>
                <w:color w:val="222222"/>
                <w:sz w:val="16"/>
              </w:rPr>
              <w:t>Missing dates retained</w:t>
            </w:r>
          </w:p>
        </w:tc>
        <w:tc>
          <w:tcPr>
            <w:tcW w:w="2556" w:type="dxa"/>
            <w:shd w:val="clear" w:color="auto" w:fill="F5F9FA"/>
            <w:vAlign w:val="center"/>
          </w:tcPr>
          <w:p w:rsidR="00D13FF8" w:rsidRDefault="007507CA">
            <w:pPr>
              <w:spacing w:after="0"/>
              <w:rPr>
                <w:rFonts w:hint="eastAsia"/>
              </w:rPr>
            </w:pPr>
            <w:r>
              <w:rPr>
                <w:color w:val="222222"/>
                <w:sz w:val="16"/>
              </w:rPr>
              <w:t>Appropriate</w:t>
            </w:r>
          </w:p>
        </w:tc>
        <w:tc>
          <w:tcPr>
            <w:tcW w:w="2556" w:type="dxa"/>
            <w:shd w:val="clear" w:color="auto" w:fill="F5F9FA"/>
            <w:vAlign w:val="center"/>
          </w:tcPr>
          <w:p w:rsidR="00D13FF8" w:rsidRDefault="007507CA">
            <w:pPr>
              <w:spacing w:after="0"/>
              <w:rPr>
                <w:rFonts w:hint="eastAsia"/>
              </w:rPr>
            </w:pPr>
            <w:r>
              <w:rPr>
                <w:color w:val="222222"/>
                <w:sz w:val="16"/>
              </w:rPr>
              <w:t>Scheduled-date measures must account for blanks.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Row/grain reconciliation</w:t>
            </w:r>
          </w:p>
        </w:tc>
        <w:tc>
          <w:tcPr>
            <w:tcW w:w="2556" w:type="dxa"/>
            <w:shd w:val="clear" w:color="auto" w:fill="FFFFFF"/>
            <w:vAlign w:val="center"/>
          </w:tcPr>
          <w:p w:rsidR="00D13FF8" w:rsidRDefault="007507CA">
            <w:pPr>
              <w:spacing w:after="0"/>
              <w:rPr>
                <w:rFonts w:hint="eastAsia"/>
              </w:rPr>
            </w:pPr>
            <w:r>
              <w:rPr>
                <w:color w:val="222222"/>
                <w:sz w:val="16"/>
              </w:rPr>
              <w:t>3,774 distinct Serial Numbers in Week 2 profile; 3,744 dashboard records</w:t>
            </w:r>
          </w:p>
        </w:tc>
        <w:tc>
          <w:tcPr>
            <w:tcW w:w="2556" w:type="dxa"/>
            <w:shd w:val="clear" w:color="auto" w:fill="FFFFFF"/>
            <w:vAlign w:val="center"/>
          </w:tcPr>
          <w:p w:rsidR="00D13FF8" w:rsidRDefault="007507CA">
            <w:pPr>
              <w:spacing w:after="0"/>
              <w:rPr>
                <w:rFonts w:hint="eastAsia"/>
              </w:rPr>
            </w:pPr>
            <w:r>
              <w:rPr>
                <w:color w:val="222222"/>
                <w:sz w:val="16"/>
              </w:rPr>
              <w:t>Needs attention</w:t>
            </w:r>
          </w:p>
        </w:tc>
        <w:tc>
          <w:tcPr>
            <w:tcW w:w="2556" w:type="dxa"/>
            <w:shd w:val="clear" w:color="auto" w:fill="FFFFFF"/>
            <w:vAlign w:val="center"/>
          </w:tcPr>
          <w:p w:rsidR="00D13FF8" w:rsidRDefault="007507CA">
            <w:pPr>
              <w:spacing w:after="0"/>
              <w:rPr>
                <w:rFonts w:hint="eastAsia"/>
              </w:rPr>
            </w:pPr>
            <w:r>
              <w:rPr>
                <w:color w:val="222222"/>
                <w:sz w:val="16"/>
              </w:rPr>
              <w:t>Difference should be reconciled before treating counts as definitive project counts.</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Geogra</w:t>
            </w:r>
            <w:r>
              <w:rPr>
                <w:color w:val="222222"/>
                <w:sz w:val="16"/>
              </w:rPr>
              <w:t>phic dimension</w:t>
            </w:r>
          </w:p>
        </w:tc>
        <w:tc>
          <w:tcPr>
            <w:tcW w:w="2556" w:type="dxa"/>
            <w:shd w:val="clear" w:color="auto" w:fill="F5F9FA"/>
            <w:vAlign w:val="center"/>
          </w:tcPr>
          <w:p w:rsidR="00D13FF8" w:rsidRDefault="007507CA">
            <w:pPr>
              <w:spacing w:after="0"/>
              <w:rPr>
                <w:rFonts w:hint="eastAsia"/>
              </w:rPr>
            </w:pPr>
            <w:r>
              <w:rPr>
                <w:color w:val="222222"/>
                <w:sz w:val="16"/>
              </w:rPr>
              <w:t>DimGeography row-count discrepancy documented in Week 3</w:t>
            </w:r>
          </w:p>
        </w:tc>
        <w:tc>
          <w:tcPr>
            <w:tcW w:w="2556" w:type="dxa"/>
            <w:shd w:val="clear" w:color="auto" w:fill="F5F9FA"/>
            <w:vAlign w:val="center"/>
          </w:tcPr>
          <w:p w:rsidR="00D13FF8" w:rsidRDefault="007507CA">
            <w:pPr>
              <w:spacing w:after="0"/>
              <w:rPr>
                <w:rFonts w:hint="eastAsia"/>
              </w:rPr>
            </w:pPr>
            <w:r>
              <w:rPr>
                <w:color w:val="222222"/>
                <w:sz w:val="16"/>
              </w:rPr>
              <w:t>Needs attention</w:t>
            </w:r>
          </w:p>
        </w:tc>
        <w:tc>
          <w:tcPr>
            <w:tcW w:w="2556" w:type="dxa"/>
            <w:shd w:val="clear" w:color="auto" w:fill="F5F9FA"/>
            <w:vAlign w:val="center"/>
          </w:tcPr>
          <w:p w:rsidR="00D13FF8" w:rsidRDefault="007507CA">
            <w:pPr>
              <w:spacing w:after="0"/>
              <w:rPr>
                <w:rFonts w:hint="eastAsia"/>
              </w:rPr>
            </w:pPr>
            <w:r>
              <w:rPr>
                <w:color w:val="222222"/>
                <w:sz w:val="16"/>
              </w:rPr>
              <w:t>District-level results require validation.</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Source scope</w:t>
            </w:r>
          </w:p>
        </w:tc>
        <w:tc>
          <w:tcPr>
            <w:tcW w:w="2556" w:type="dxa"/>
            <w:shd w:val="clear" w:color="auto" w:fill="FFFFFF"/>
            <w:vAlign w:val="center"/>
          </w:tcPr>
          <w:p w:rsidR="00D13FF8" w:rsidRDefault="007507CA">
            <w:pPr>
              <w:spacing w:after="0"/>
              <w:rPr>
                <w:rFonts w:hint="eastAsia"/>
              </w:rPr>
            </w:pPr>
            <w:r>
              <w:rPr>
                <w:color w:val="222222"/>
                <w:sz w:val="16"/>
              </w:rPr>
              <w:t>North Eastern Region project listing</w:t>
            </w:r>
          </w:p>
        </w:tc>
        <w:tc>
          <w:tcPr>
            <w:tcW w:w="2556" w:type="dxa"/>
            <w:shd w:val="clear" w:color="auto" w:fill="FFFFFF"/>
            <w:vAlign w:val="center"/>
          </w:tcPr>
          <w:p w:rsidR="00D13FF8" w:rsidRDefault="007507CA">
            <w:pPr>
              <w:spacing w:after="0"/>
              <w:rPr>
                <w:rFonts w:hint="eastAsia"/>
              </w:rPr>
            </w:pPr>
            <w:r>
              <w:rPr>
                <w:color w:val="222222"/>
                <w:sz w:val="16"/>
              </w:rPr>
              <w:t>Adequate for exercise</w:t>
            </w:r>
          </w:p>
        </w:tc>
        <w:tc>
          <w:tcPr>
            <w:tcW w:w="2556" w:type="dxa"/>
            <w:shd w:val="clear" w:color="auto" w:fill="FFFFFF"/>
            <w:vAlign w:val="center"/>
          </w:tcPr>
          <w:p w:rsidR="00D13FF8" w:rsidRDefault="007507CA">
            <w:pPr>
              <w:spacing w:after="0"/>
              <w:rPr>
                <w:rFonts w:hint="eastAsia"/>
              </w:rPr>
            </w:pPr>
            <w:r>
              <w:rPr>
                <w:color w:val="222222"/>
                <w:sz w:val="16"/>
              </w:rPr>
              <w:t xml:space="preserve">Not representative of all Indian construction </w:t>
            </w:r>
            <w:r>
              <w:rPr>
                <w:color w:val="222222"/>
                <w:sz w:val="16"/>
              </w:rPr>
              <w:t>projects.</w:t>
            </w:r>
          </w:p>
        </w:tc>
      </w:tr>
    </w:tbl>
    <w:p w:rsidR="00D13FF8" w:rsidRDefault="00D13FF8">
      <w:pPr>
        <w:rPr>
          <w:rFonts w:hint="eastAsia"/>
        </w:rPr>
      </w:pPr>
    </w:p>
    <w:p w:rsidR="00D13FF8" w:rsidRDefault="007507CA">
      <w:pPr>
        <w:pStyle w:val="Heading2"/>
      </w:pPr>
      <w:r>
        <w:t>Data Quality Conclusion</w:t>
      </w:r>
    </w:p>
    <w:p w:rsidR="00D13FF8" w:rsidRDefault="007507CA">
      <w:pPr>
        <w:rPr>
          <w:rFonts w:hint="eastAsia"/>
        </w:rPr>
      </w:pPr>
      <w:r>
        <w:t>The preparation workflow is one of the more defensible parts of BuildSight BI because the transformations are documented and repeatable. The main unresolved issue is analytical reconciliation: the project grain and geogr</w:t>
      </w:r>
      <w:r>
        <w:t>aphy dimension require confirmation. This is carried forward as a Week 6 limitation rather than hidden behind dashboard totals.</w:t>
      </w:r>
    </w:p>
    <w:p w:rsidR="00D13FF8" w:rsidRDefault="007507CA">
      <w:pPr>
        <w:rPr>
          <w:rFonts w:hint="eastAsia"/>
        </w:rPr>
      </w:pPr>
      <w:r>
        <w:br w:type="page"/>
      </w:r>
    </w:p>
    <w:p w:rsidR="00D13FF8" w:rsidRDefault="007507CA">
      <w:pPr>
        <w:pStyle w:val="Heading1"/>
      </w:pPr>
      <w:r>
        <w:lastRenderedPageBreak/>
        <w:t>6. KPI Framework and Performance Metrics</w:t>
      </w:r>
    </w:p>
    <w:p w:rsidR="00D13FF8" w:rsidRDefault="007507CA">
      <w:pPr>
        <w:pStyle w:val="Heading2"/>
      </w:pPr>
      <w:r>
        <w:t>6.1 Implemented KPIs</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KPI</w:t>
            </w:r>
          </w:p>
        </w:tc>
        <w:tc>
          <w:tcPr>
            <w:tcW w:w="2556" w:type="dxa"/>
            <w:shd w:val="clear" w:color="auto" w:fill="17365D"/>
            <w:vAlign w:val="center"/>
          </w:tcPr>
          <w:p w:rsidR="00D13FF8" w:rsidRDefault="007507CA">
            <w:pPr>
              <w:spacing w:after="0"/>
              <w:rPr>
                <w:rFonts w:hint="eastAsia"/>
              </w:rPr>
            </w:pPr>
            <w:r>
              <w:rPr>
                <w:b/>
                <w:color w:val="FFFFFF"/>
                <w:sz w:val="17"/>
              </w:rPr>
              <w:t>Definition / logic</w:t>
            </w:r>
          </w:p>
        </w:tc>
        <w:tc>
          <w:tcPr>
            <w:tcW w:w="2556" w:type="dxa"/>
            <w:shd w:val="clear" w:color="auto" w:fill="17365D"/>
            <w:vAlign w:val="center"/>
          </w:tcPr>
          <w:p w:rsidR="00D13FF8" w:rsidRDefault="007507CA">
            <w:pPr>
              <w:spacing w:after="0"/>
              <w:rPr>
                <w:rFonts w:hint="eastAsia"/>
              </w:rPr>
            </w:pPr>
            <w:r>
              <w:rPr>
                <w:b/>
                <w:color w:val="FFFFFF"/>
                <w:sz w:val="17"/>
              </w:rPr>
              <w:t>Interpretation</w:t>
            </w:r>
          </w:p>
        </w:tc>
        <w:tc>
          <w:tcPr>
            <w:tcW w:w="2556" w:type="dxa"/>
            <w:shd w:val="clear" w:color="auto" w:fill="17365D"/>
            <w:vAlign w:val="center"/>
          </w:tcPr>
          <w:p w:rsidR="00D13FF8" w:rsidRDefault="007507CA">
            <w:pPr>
              <w:spacing w:after="0"/>
              <w:rPr>
                <w:rFonts w:hint="eastAsia"/>
              </w:rPr>
            </w:pPr>
            <w:r>
              <w:rPr>
                <w:b/>
                <w:color w:val="FFFFFF"/>
                <w:sz w:val="17"/>
              </w:rPr>
              <w:t>Evidence</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Total Projects</w:t>
            </w:r>
          </w:p>
        </w:tc>
        <w:tc>
          <w:tcPr>
            <w:tcW w:w="2556" w:type="dxa"/>
            <w:shd w:val="clear" w:color="auto" w:fill="FFFFFF"/>
            <w:vAlign w:val="center"/>
          </w:tcPr>
          <w:p w:rsidR="00D13FF8" w:rsidRDefault="007507CA">
            <w:pPr>
              <w:spacing w:after="0"/>
              <w:rPr>
                <w:rFonts w:hint="eastAsia"/>
              </w:rPr>
            </w:pPr>
            <w:r>
              <w:rPr>
                <w:color w:val="222222"/>
                <w:sz w:val="16"/>
              </w:rPr>
              <w:t>COUNTROWS of project records in current filter context</w:t>
            </w:r>
          </w:p>
        </w:tc>
        <w:tc>
          <w:tcPr>
            <w:tcW w:w="2556" w:type="dxa"/>
            <w:shd w:val="clear" w:color="auto" w:fill="FFFFFF"/>
            <w:vAlign w:val="center"/>
          </w:tcPr>
          <w:p w:rsidR="00D13FF8" w:rsidRDefault="007507CA">
            <w:pPr>
              <w:spacing w:after="0"/>
              <w:rPr>
                <w:rFonts w:hint="eastAsia"/>
              </w:rPr>
            </w:pPr>
            <w:r>
              <w:rPr>
                <w:color w:val="222222"/>
                <w:sz w:val="16"/>
              </w:rPr>
              <w:t>Portfolio record count; subject to grain validation</w:t>
            </w:r>
          </w:p>
        </w:tc>
        <w:tc>
          <w:tcPr>
            <w:tcW w:w="2556" w:type="dxa"/>
            <w:shd w:val="clear" w:color="auto" w:fill="FFFFFF"/>
            <w:vAlign w:val="center"/>
          </w:tcPr>
          <w:p w:rsidR="00D13FF8" w:rsidRDefault="007507CA">
            <w:pPr>
              <w:spacing w:after="0"/>
              <w:rPr>
                <w:rFonts w:hint="eastAsia"/>
              </w:rPr>
            </w:pPr>
            <w:r>
              <w:rPr>
                <w:color w:val="222222"/>
                <w:sz w:val="16"/>
              </w:rPr>
              <w:t>Week 3/4</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Total Approved Budget</w:t>
            </w:r>
          </w:p>
        </w:tc>
        <w:tc>
          <w:tcPr>
            <w:tcW w:w="2556" w:type="dxa"/>
            <w:shd w:val="clear" w:color="auto" w:fill="F5F9FA"/>
            <w:vAlign w:val="center"/>
          </w:tcPr>
          <w:p w:rsidR="00D13FF8" w:rsidRDefault="007507CA">
            <w:pPr>
              <w:spacing w:after="0"/>
              <w:rPr>
                <w:rFonts w:hint="eastAsia"/>
              </w:rPr>
            </w:pPr>
            <w:r>
              <w:rPr>
                <w:color w:val="222222"/>
                <w:sz w:val="16"/>
              </w:rPr>
              <w:t>Sum of Approved Cost</w:t>
            </w:r>
          </w:p>
        </w:tc>
        <w:tc>
          <w:tcPr>
            <w:tcW w:w="2556" w:type="dxa"/>
            <w:shd w:val="clear" w:color="auto" w:fill="F5F9FA"/>
            <w:vAlign w:val="center"/>
          </w:tcPr>
          <w:p w:rsidR="00D13FF8" w:rsidRDefault="007507CA">
            <w:pPr>
              <w:spacing w:after="0"/>
              <w:rPr>
                <w:rFonts w:hint="eastAsia"/>
              </w:rPr>
            </w:pPr>
            <w:r>
              <w:rPr>
                <w:color w:val="222222"/>
                <w:sz w:val="16"/>
              </w:rPr>
              <w:t>Sanctioned/approved financial amount</w:t>
            </w:r>
          </w:p>
        </w:tc>
        <w:tc>
          <w:tcPr>
            <w:tcW w:w="2556" w:type="dxa"/>
            <w:shd w:val="clear" w:color="auto" w:fill="F5F9FA"/>
            <w:vAlign w:val="center"/>
          </w:tcPr>
          <w:p w:rsidR="00D13FF8" w:rsidRDefault="007507CA">
            <w:pPr>
              <w:spacing w:after="0"/>
              <w:rPr>
                <w:rFonts w:hint="eastAsia"/>
              </w:rPr>
            </w:pPr>
            <w:r>
              <w:rPr>
                <w:color w:val="222222"/>
                <w:sz w:val="16"/>
              </w:rPr>
              <w:t>Week 3/4</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Total Expenditure</w:t>
            </w:r>
          </w:p>
        </w:tc>
        <w:tc>
          <w:tcPr>
            <w:tcW w:w="2556" w:type="dxa"/>
            <w:shd w:val="clear" w:color="auto" w:fill="FFFFFF"/>
            <w:vAlign w:val="center"/>
          </w:tcPr>
          <w:p w:rsidR="00D13FF8" w:rsidRDefault="007507CA">
            <w:pPr>
              <w:spacing w:after="0"/>
              <w:rPr>
                <w:rFonts w:hint="eastAsia"/>
              </w:rPr>
            </w:pPr>
            <w:r>
              <w:rPr>
                <w:color w:val="222222"/>
                <w:sz w:val="16"/>
              </w:rPr>
              <w:t xml:space="preserve">Sum of Total Financial </w:t>
            </w:r>
            <w:r>
              <w:rPr>
                <w:color w:val="222222"/>
                <w:sz w:val="16"/>
              </w:rPr>
              <w:t>Expenditure</w:t>
            </w:r>
          </w:p>
        </w:tc>
        <w:tc>
          <w:tcPr>
            <w:tcW w:w="2556" w:type="dxa"/>
            <w:shd w:val="clear" w:color="auto" w:fill="FFFFFF"/>
            <w:vAlign w:val="center"/>
          </w:tcPr>
          <w:p w:rsidR="00D13FF8" w:rsidRDefault="007507CA">
            <w:pPr>
              <w:spacing w:after="0"/>
              <w:rPr>
                <w:rFonts w:hint="eastAsia"/>
              </w:rPr>
            </w:pPr>
            <w:r>
              <w:rPr>
                <w:color w:val="222222"/>
                <w:sz w:val="16"/>
              </w:rPr>
              <w:t>Recorded expenditure, not physical progress</w:t>
            </w:r>
          </w:p>
        </w:tc>
        <w:tc>
          <w:tcPr>
            <w:tcW w:w="2556" w:type="dxa"/>
            <w:shd w:val="clear" w:color="auto" w:fill="FFFFFF"/>
            <w:vAlign w:val="center"/>
          </w:tcPr>
          <w:p w:rsidR="00D13FF8" w:rsidRDefault="007507CA">
            <w:pPr>
              <w:spacing w:after="0"/>
              <w:rPr>
                <w:rFonts w:hint="eastAsia"/>
              </w:rPr>
            </w:pPr>
            <w:r>
              <w:rPr>
                <w:color w:val="222222"/>
                <w:sz w:val="16"/>
              </w:rPr>
              <w:t>Week 3/4</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Budget Utilization %</w:t>
            </w:r>
          </w:p>
        </w:tc>
        <w:tc>
          <w:tcPr>
            <w:tcW w:w="2556" w:type="dxa"/>
            <w:shd w:val="clear" w:color="auto" w:fill="F5F9FA"/>
            <w:vAlign w:val="center"/>
          </w:tcPr>
          <w:p w:rsidR="00D13FF8" w:rsidRDefault="007507CA">
            <w:pPr>
              <w:spacing w:after="0"/>
              <w:rPr>
                <w:rFonts w:hint="eastAsia"/>
              </w:rPr>
            </w:pPr>
            <w:r>
              <w:rPr>
                <w:color w:val="222222"/>
                <w:sz w:val="16"/>
              </w:rPr>
              <w:t>Total Expenditure ÷ Total Approved Budget</w:t>
            </w:r>
          </w:p>
        </w:tc>
        <w:tc>
          <w:tcPr>
            <w:tcW w:w="2556" w:type="dxa"/>
            <w:shd w:val="clear" w:color="auto" w:fill="F5F9FA"/>
            <w:vAlign w:val="center"/>
          </w:tcPr>
          <w:p w:rsidR="00D13FF8" w:rsidRDefault="007507CA">
            <w:pPr>
              <w:spacing w:after="0"/>
              <w:rPr>
                <w:rFonts w:hint="eastAsia"/>
              </w:rPr>
            </w:pPr>
            <w:r>
              <w:rPr>
                <w:color w:val="222222"/>
                <w:sz w:val="16"/>
              </w:rPr>
              <w:t>Share of approved cost represented by recorded expenditure</w:t>
            </w:r>
          </w:p>
        </w:tc>
        <w:tc>
          <w:tcPr>
            <w:tcW w:w="2556" w:type="dxa"/>
            <w:shd w:val="clear" w:color="auto" w:fill="F5F9FA"/>
            <w:vAlign w:val="center"/>
          </w:tcPr>
          <w:p w:rsidR="00D13FF8" w:rsidRDefault="007507CA">
            <w:pPr>
              <w:spacing w:after="0"/>
              <w:rPr>
                <w:rFonts w:hint="eastAsia"/>
              </w:rPr>
            </w:pPr>
            <w:r>
              <w:rPr>
                <w:color w:val="222222"/>
                <w:sz w:val="16"/>
              </w:rPr>
              <w:t>Week 3/4</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Projects by Scheduled Completion Date</w:t>
            </w:r>
          </w:p>
        </w:tc>
        <w:tc>
          <w:tcPr>
            <w:tcW w:w="2556" w:type="dxa"/>
            <w:shd w:val="clear" w:color="auto" w:fill="FFFFFF"/>
            <w:vAlign w:val="center"/>
          </w:tcPr>
          <w:p w:rsidR="00D13FF8" w:rsidRDefault="007507CA">
            <w:pPr>
              <w:spacing w:after="0"/>
              <w:rPr>
                <w:rFonts w:hint="eastAsia"/>
              </w:rPr>
            </w:pPr>
            <w:r>
              <w:rPr>
                <w:color w:val="222222"/>
                <w:sz w:val="16"/>
              </w:rPr>
              <w:t xml:space="preserve">Project count using </w:t>
            </w:r>
            <w:r>
              <w:rPr>
                <w:color w:val="222222"/>
                <w:sz w:val="16"/>
              </w:rPr>
              <w:t>scheduled-completion date relationship</w:t>
            </w:r>
          </w:p>
        </w:tc>
        <w:tc>
          <w:tcPr>
            <w:tcW w:w="2556" w:type="dxa"/>
            <w:shd w:val="clear" w:color="auto" w:fill="FFFFFF"/>
            <w:vAlign w:val="center"/>
          </w:tcPr>
          <w:p w:rsidR="00D13FF8" w:rsidRDefault="007507CA">
            <w:pPr>
              <w:spacing w:after="0"/>
              <w:rPr>
                <w:rFonts w:hint="eastAsia"/>
              </w:rPr>
            </w:pPr>
            <w:r>
              <w:rPr>
                <w:color w:val="222222"/>
                <w:sz w:val="16"/>
              </w:rPr>
              <w:t>Scheduled workload by date</w:t>
            </w:r>
          </w:p>
        </w:tc>
        <w:tc>
          <w:tcPr>
            <w:tcW w:w="2556" w:type="dxa"/>
            <w:shd w:val="clear" w:color="auto" w:fill="FFFFFF"/>
            <w:vAlign w:val="center"/>
          </w:tcPr>
          <w:p w:rsidR="00D13FF8" w:rsidRDefault="007507CA">
            <w:pPr>
              <w:spacing w:after="0"/>
              <w:rPr>
                <w:rFonts w:hint="eastAsia"/>
              </w:rPr>
            </w:pPr>
            <w:r>
              <w:rPr>
                <w:color w:val="222222"/>
                <w:sz w:val="16"/>
              </w:rPr>
              <w:t>Week 3/5</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Cumulative Approved Budget</w:t>
            </w:r>
          </w:p>
        </w:tc>
        <w:tc>
          <w:tcPr>
            <w:tcW w:w="2556" w:type="dxa"/>
            <w:shd w:val="clear" w:color="auto" w:fill="F5F9FA"/>
            <w:vAlign w:val="center"/>
          </w:tcPr>
          <w:p w:rsidR="00D13FF8" w:rsidRDefault="007507CA">
            <w:pPr>
              <w:spacing w:after="0"/>
              <w:rPr>
                <w:rFonts w:hint="eastAsia"/>
              </w:rPr>
            </w:pPr>
            <w:r>
              <w:rPr>
                <w:color w:val="222222"/>
                <w:sz w:val="16"/>
              </w:rPr>
              <w:t>Running total using selected date context</w:t>
            </w:r>
          </w:p>
        </w:tc>
        <w:tc>
          <w:tcPr>
            <w:tcW w:w="2556" w:type="dxa"/>
            <w:shd w:val="clear" w:color="auto" w:fill="F5F9FA"/>
            <w:vAlign w:val="center"/>
          </w:tcPr>
          <w:p w:rsidR="00D13FF8" w:rsidRDefault="007507CA">
            <w:pPr>
              <w:spacing w:after="0"/>
              <w:rPr>
                <w:rFonts w:hint="eastAsia"/>
              </w:rPr>
            </w:pPr>
            <w:r>
              <w:rPr>
                <w:color w:val="222222"/>
                <w:sz w:val="16"/>
              </w:rPr>
              <w:t>Cumulative financial view, not a forecast</w:t>
            </w:r>
          </w:p>
        </w:tc>
        <w:tc>
          <w:tcPr>
            <w:tcW w:w="2556" w:type="dxa"/>
            <w:shd w:val="clear" w:color="auto" w:fill="F5F9FA"/>
            <w:vAlign w:val="center"/>
          </w:tcPr>
          <w:p w:rsidR="00D13FF8" w:rsidRDefault="007507CA">
            <w:pPr>
              <w:spacing w:after="0"/>
              <w:rPr>
                <w:rFonts w:hint="eastAsia"/>
              </w:rPr>
            </w:pPr>
            <w:r>
              <w:rPr>
                <w:color w:val="222222"/>
                <w:sz w:val="16"/>
              </w:rPr>
              <w:t>Week 3</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Projects with Recorded Expenditure</w:t>
            </w:r>
          </w:p>
        </w:tc>
        <w:tc>
          <w:tcPr>
            <w:tcW w:w="2556" w:type="dxa"/>
            <w:shd w:val="clear" w:color="auto" w:fill="FFFFFF"/>
            <w:vAlign w:val="center"/>
          </w:tcPr>
          <w:p w:rsidR="00D13FF8" w:rsidRDefault="007507CA">
            <w:pPr>
              <w:spacing w:after="0"/>
              <w:rPr>
                <w:rFonts w:hint="eastAsia"/>
              </w:rPr>
            </w:pPr>
            <w:r>
              <w:rPr>
                <w:color w:val="222222"/>
                <w:sz w:val="16"/>
              </w:rPr>
              <w:t xml:space="preserve">Projects filtered to </w:t>
            </w:r>
            <w:r>
              <w:rPr>
                <w:color w:val="222222"/>
                <w:sz w:val="16"/>
              </w:rPr>
              <w:t>records with recorded expenditure</w:t>
            </w:r>
          </w:p>
        </w:tc>
        <w:tc>
          <w:tcPr>
            <w:tcW w:w="2556" w:type="dxa"/>
            <w:shd w:val="clear" w:color="auto" w:fill="FFFFFF"/>
            <w:vAlign w:val="center"/>
          </w:tcPr>
          <w:p w:rsidR="00D13FF8" w:rsidRDefault="007507CA">
            <w:pPr>
              <w:spacing w:after="0"/>
              <w:rPr>
                <w:rFonts w:hint="eastAsia"/>
              </w:rPr>
            </w:pPr>
            <w:r>
              <w:rPr>
                <w:color w:val="222222"/>
                <w:sz w:val="16"/>
              </w:rPr>
              <w:t>Shows records with expenditure information</w:t>
            </w:r>
          </w:p>
        </w:tc>
        <w:tc>
          <w:tcPr>
            <w:tcW w:w="2556" w:type="dxa"/>
            <w:shd w:val="clear" w:color="auto" w:fill="FFFFFF"/>
            <w:vAlign w:val="center"/>
          </w:tcPr>
          <w:p w:rsidR="00D13FF8" w:rsidRDefault="007507CA">
            <w:pPr>
              <w:spacing w:after="0"/>
              <w:rPr>
                <w:rFonts w:hint="eastAsia"/>
              </w:rPr>
            </w:pPr>
            <w:r>
              <w:rPr>
                <w:color w:val="222222"/>
                <w:sz w:val="16"/>
              </w:rPr>
              <w:t>Week 3</w:t>
            </w:r>
          </w:p>
        </w:tc>
      </w:tr>
    </w:tbl>
    <w:p w:rsidR="00D13FF8" w:rsidRDefault="00D13FF8">
      <w:pPr>
        <w:rPr>
          <w:rFonts w:hint="eastAsia"/>
        </w:rPr>
      </w:pPr>
    </w:p>
    <w:p w:rsidR="00D13FF8" w:rsidRDefault="007507CA">
      <w:pPr>
        <w:pStyle w:val="Heading2"/>
      </w:pPr>
      <w:r>
        <w:t>6.2 Proposed but Not Reliably Implementable with Selected Data</w:t>
      </w: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KPI family</w:t>
            </w:r>
          </w:p>
        </w:tc>
        <w:tc>
          <w:tcPr>
            <w:tcW w:w="3408" w:type="dxa"/>
            <w:shd w:val="clear" w:color="auto" w:fill="17365D"/>
            <w:vAlign w:val="center"/>
          </w:tcPr>
          <w:p w:rsidR="00D13FF8" w:rsidRDefault="007507CA">
            <w:pPr>
              <w:spacing w:after="0"/>
              <w:rPr>
                <w:rFonts w:hint="eastAsia"/>
              </w:rPr>
            </w:pPr>
            <w:r>
              <w:rPr>
                <w:b/>
                <w:color w:val="FFFFFF"/>
                <w:sz w:val="17"/>
              </w:rPr>
              <w:t>Examples</w:t>
            </w:r>
          </w:p>
        </w:tc>
        <w:tc>
          <w:tcPr>
            <w:tcW w:w="3408" w:type="dxa"/>
            <w:shd w:val="clear" w:color="auto" w:fill="17365D"/>
            <w:vAlign w:val="center"/>
          </w:tcPr>
          <w:p w:rsidR="00D13FF8" w:rsidRDefault="007507CA">
            <w:pPr>
              <w:spacing w:after="0"/>
              <w:rPr>
                <w:rFonts w:hint="eastAsia"/>
              </w:rPr>
            </w:pPr>
            <w:r>
              <w:rPr>
                <w:b/>
                <w:color w:val="FFFFFF"/>
                <w:sz w:val="17"/>
              </w:rPr>
              <w:t>Why not treated as implemented</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Earned Value / schedule</w:t>
            </w:r>
          </w:p>
        </w:tc>
        <w:tc>
          <w:tcPr>
            <w:tcW w:w="3408" w:type="dxa"/>
            <w:shd w:val="clear" w:color="auto" w:fill="FFFFFF"/>
            <w:vAlign w:val="center"/>
          </w:tcPr>
          <w:p w:rsidR="00D13FF8" w:rsidRDefault="007507CA">
            <w:pPr>
              <w:spacing w:after="0"/>
              <w:rPr>
                <w:rFonts w:hint="eastAsia"/>
              </w:rPr>
            </w:pPr>
            <w:r>
              <w:rPr>
                <w:color w:val="222222"/>
                <w:sz w:val="16"/>
              </w:rPr>
              <w:t>CPI, SPI, Schedule Variance</w:t>
            </w:r>
          </w:p>
        </w:tc>
        <w:tc>
          <w:tcPr>
            <w:tcW w:w="3408" w:type="dxa"/>
            <w:shd w:val="clear" w:color="auto" w:fill="FFFFFF"/>
            <w:vAlign w:val="center"/>
          </w:tcPr>
          <w:p w:rsidR="00D13FF8" w:rsidRDefault="007507CA">
            <w:pPr>
              <w:spacing w:after="0"/>
              <w:rPr>
                <w:rFonts w:hint="eastAsia"/>
              </w:rPr>
            </w:pPr>
            <w:r>
              <w:rPr>
                <w:color w:val="222222"/>
                <w:sz w:val="16"/>
              </w:rPr>
              <w:t>Requires Earned Value and Planned Value / actual progress data.</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Workforce</w:t>
            </w:r>
          </w:p>
        </w:tc>
        <w:tc>
          <w:tcPr>
            <w:tcW w:w="3408" w:type="dxa"/>
            <w:shd w:val="clear" w:color="auto" w:fill="F5F9FA"/>
            <w:vAlign w:val="center"/>
          </w:tcPr>
          <w:p w:rsidR="00D13FF8" w:rsidRDefault="007507CA">
            <w:pPr>
              <w:spacing w:after="0"/>
              <w:rPr>
                <w:rFonts w:hint="eastAsia"/>
              </w:rPr>
            </w:pPr>
            <w:r>
              <w:rPr>
                <w:color w:val="222222"/>
                <w:sz w:val="16"/>
              </w:rPr>
              <w:t>Productivity measures</w:t>
            </w:r>
          </w:p>
        </w:tc>
        <w:tc>
          <w:tcPr>
            <w:tcW w:w="3408" w:type="dxa"/>
            <w:shd w:val="clear" w:color="auto" w:fill="F5F9FA"/>
            <w:vAlign w:val="center"/>
          </w:tcPr>
          <w:p w:rsidR="00D13FF8" w:rsidRDefault="007507CA">
            <w:pPr>
              <w:spacing w:after="0"/>
              <w:rPr>
                <w:rFonts w:hint="eastAsia"/>
              </w:rPr>
            </w:pPr>
            <w:r>
              <w:rPr>
                <w:color w:val="222222"/>
                <w:sz w:val="16"/>
              </w:rPr>
              <w:t>No labour/resource dataset.</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Material / procurement</w:t>
            </w:r>
          </w:p>
        </w:tc>
        <w:tc>
          <w:tcPr>
            <w:tcW w:w="3408" w:type="dxa"/>
            <w:shd w:val="clear" w:color="auto" w:fill="FFFFFF"/>
            <w:vAlign w:val="center"/>
          </w:tcPr>
          <w:p w:rsidR="00D13FF8" w:rsidRDefault="007507CA">
            <w:pPr>
              <w:spacing w:after="0"/>
              <w:rPr>
                <w:rFonts w:hint="eastAsia"/>
              </w:rPr>
            </w:pPr>
            <w:r>
              <w:rPr>
                <w:color w:val="222222"/>
                <w:sz w:val="16"/>
              </w:rPr>
              <w:t>Material usage, procurement performance</w:t>
            </w:r>
          </w:p>
        </w:tc>
        <w:tc>
          <w:tcPr>
            <w:tcW w:w="3408" w:type="dxa"/>
            <w:shd w:val="clear" w:color="auto" w:fill="FFFFFF"/>
            <w:vAlign w:val="center"/>
          </w:tcPr>
          <w:p w:rsidR="00D13FF8" w:rsidRDefault="007507CA">
            <w:pPr>
              <w:spacing w:after="0"/>
              <w:rPr>
                <w:rFonts w:hint="eastAsia"/>
              </w:rPr>
            </w:pPr>
            <w:r>
              <w:rPr>
                <w:color w:val="222222"/>
                <w:sz w:val="16"/>
              </w:rPr>
              <w:t>No detailed material/procurement transactions.</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Risk</w:t>
            </w:r>
          </w:p>
        </w:tc>
        <w:tc>
          <w:tcPr>
            <w:tcW w:w="3408" w:type="dxa"/>
            <w:shd w:val="clear" w:color="auto" w:fill="F5F9FA"/>
            <w:vAlign w:val="center"/>
          </w:tcPr>
          <w:p w:rsidR="00D13FF8" w:rsidRDefault="007507CA">
            <w:pPr>
              <w:spacing w:after="0"/>
              <w:rPr>
                <w:rFonts w:hint="eastAsia"/>
              </w:rPr>
            </w:pPr>
            <w:r>
              <w:rPr>
                <w:color w:val="222222"/>
                <w:sz w:val="16"/>
              </w:rPr>
              <w:t xml:space="preserve">Confirmed </w:t>
            </w:r>
            <w:r>
              <w:rPr>
                <w:color w:val="222222"/>
                <w:sz w:val="16"/>
              </w:rPr>
              <w:t>delay / project risk</w:t>
            </w:r>
          </w:p>
        </w:tc>
        <w:tc>
          <w:tcPr>
            <w:tcW w:w="3408" w:type="dxa"/>
            <w:shd w:val="clear" w:color="auto" w:fill="F5F9FA"/>
            <w:vAlign w:val="center"/>
          </w:tcPr>
          <w:p w:rsidR="00D13FF8" w:rsidRDefault="007507CA">
            <w:pPr>
              <w:spacing w:after="0"/>
              <w:rPr>
                <w:rFonts w:hint="eastAsia"/>
              </w:rPr>
            </w:pPr>
            <w:r>
              <w:rPr>
                <w:color w:val="222222"/>
                <w:sz w:val="16"/>
              </w:rPr>
              <w:t>Actual completion and verified delay labels unavailable.</w:t>
            </w:r>
          </w:p>
        </w:tc>
      </w:tr>
    </w:tbl>
    <w:p w:rsidR="00D13FF8" w:rsidRDefault="00D13FF8">
      <w:pPr>
        <w:rPr>
          <w:rFonts w:hint="eastAsia"/>
        </w:rPr>
      </w:pPr>
    </w:p>
    <w:p w:rsidR="00D13FF8" w:rsidRDefault="007507CA">
      <w:pPr>
        <w:pStyle w:val="Heading2"/>
      </w:pPr>
      <w:r>
        <w:t>6.3 Observed Dashboard Performance</w:t>
      </w: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Measure</w:t>
            </w:r>
          </w:p>
        </w:tc>
        <w:tc>
          <w:tcPr>
            <w:tcW w:w="3408" w:type="dxa"/>
            <w:shd w:val="clear" w:color="auto" w:fill="17365D"/>
            <w:vAlign w:val="center"/>
          </w:tcPr>
          <w:p w:rsidR="00D13FF8" w:rsidRDefault="007507CA">
            <w:pPr>
              <w:spacing w:after="0"/>
              <w:rPr>
                <w:rFonts w:hint="eastAsia"/>
              </w:rPr>
            </w:pPr>
            <w:r>
              <w:rPr>
                <w:b/>
                <w:color w:val="FFFFFF"/>
                <w:sz w:val="17"/>
              </w:rPr>
              <w:t>Unfiltered dashboard evidence</w:t>
            </w:r>
          </w:p>
        </w:tc>
        <w:tc>
          <w:tcPr>
            <w:tcW w:w="3408" w:type="dxa"/>
            <w:shd w:val="clear" w:color="auto" w:fill="17365D"/>
            <w:vAlign w:val="center"/>
          </w:tcPr>
          <w:p w:rsidR="00D13FF8" w:rsidRDefault="007507CA">
            <w:pPr>
              <w:spacing w:after="0"/>
              <w:rPr>
                <w:rFonts w:hint="eastAsia"/>
              </w:rPr>
            </w:pPr>
            <w:r>
              <w:rPr>
                <w:b/>
                <w:color w:val="FFFFFF"/>
                <w:sz w:val="17"/>
              </w:rPr>
              <w:t>Interpretation</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Project records</w:t>
            </w:r>
          </w:p>
        </w:tc>
        <w:tc>
          <w:tcPr>
            <w:tcW w:w="3408" w:type="dxa"/>
            <w:shd w:val="clear" w:color="auto" w:fill="FFFFFF"/>
            <w:vAlign w:val="center"/>
          </w:tcPr>
          <w:p w:rsidR="00D13FF8" w:rsidRDefault="007507CA">
            <w:pPr>
              <w:spacing w:after="0"/>
              <w:rPr>
                <w:rFonts w:hint="eastAsia"/>
              </w:rPr>
            </w:pPr>
            <w:r>
              <w:rPr>
                <w:color w:val="222222"/>
                <w:sz w:val="16"/>
              </w:rPr>
              <w:t>3,744</w:t>
            </w:r>
          </w:p>
        </w:tc>
        <w:tc>
          <w:tcPr>
            <w:tcW w:w="3408" w:type="dxa"/>
            <w:shd w:val="clear" w:color="auto" w:fill="FFFFFF"/>
            <w:vAlign w:val="center"/>
          </w:tcPr>
          <w:p w:rsidR="00D13FF8" w:rsidRDefault="007507CA">
            <w:pPr>
              <w:spacing w:after="0"/>
              <w:rPr>
                <w:rFonts w:hint="eastAsia"/>
              </w:rPr>
            </w:pPr>
            <w:r>
              <w:rPr>
                <w:color w:val="222222"/>
                <w:sz w:val="16"/>
              </w:rPr>
              <w:t>Records visible in unfiltered Week 4 dashboard.</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Approved Budget</w:t>
            </w:r>
          </w:p>
        </w:tc>
        <w:tc>
          <w:tcPr>
            <w:tcW w:w="3408" w:type="dxa"/>
            <w:shd w:val="clear" w:color="auto" w:fill="F5F9FA"/>
            <w:vAlign w:val="center"/>
          </w:tcPr>
          <w:p w:rsidR="00D13FF8" w:rsidRDefault="007507CA">
            <w:pPr>
              <w:spacing w:after="0"/>
              <w:rPr>
                <w:rFonts w:hint="eastAsia"/>
              </w:rPr>
            </w:pPr>
            <w:r>
              <w:rPr>
                <w:color w:val="222222"/>
                <w:sz w:val="16"/>
              </w:rPr>
              <w:t>51,192.22</w:t>
            </w:r>
          </w:p>
        </w:tc>
        <w:tc>
          <w:tcPr>
            <w:tcW w:w="3408" w:type="dxa"/>
            <w:shd w:val="clear" w:color="auto" w:fill="F5F9FA"/>
            <w:vAlign w:val="center"/>
          </w:tcPr>
          <w:p w:rsidR="00D13FF8" w:rsidRDefault="007507CA">
            <w:pPr>
              <w:spacing w:after="0"/>
              <w:rPr>
                <w:rFonts w:hint="eastAsia"/>
              </w:rPr>
            </w:pPr>
            <w:r>
              <w:rPr>
                <w:color w:val="222222"/>
                <w:sz w:val="16"/>
              </w:rPr>
              <w:t>Total approved cost; source amounts are Rs. crore.</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Recorded Expenditure</w:t>
            </w:r>
          </w:p>
        </w:tc>
        <w:tc>
          <w:tcPr>
            <w:tcW w:w="3408" w:type="dxa"/>
            <w:shd w:val="clear" w:color="auto" w:fill="FFFFFF"/>
            <w:vAlign w:val="center"/>
          </w:tcPr>
          <w:p w:rsidR="00D13FF8" w:rsidRDefault="007507CA">
            <w:pPr>
              <w:spacing w:after="0"/>
              <w:rPr>
                <w:rFonts w:hint="eastAsia"/>
              </w:rPr>
            </w:pPr>
            <w:r>
              <w:rPr>
                <w:color w:val="222222"/>
                <w:sz w:val="16"/>
              </w:rPr>
              <w:t>37,718.69</w:t>
            </w:r>
          </w:p>
        </w:tc>
        <w:tc>
          <w:tcPr>
            <w:tcW w:w="3408" w:type="dxa"/>
            <w:shd w:val="clear" w:color="auto" w:fill="FFFFFF"/>
            <w:vAlign w:val="center"/>
          </w:tcPr>
          <w:p w:rsidR="00D13FF8" w:rsidRDefault="007507CA">
            <w:pPr>
              <w:spacing w:after="0"/>
              <w:rPr>
                <w:rFonts w:hint="eastAsia"/>
              </w:rPr>
            </w:pPr>
            <w:r>
              <w:rPr>
                <w:color w:val="222222"/>
                <w:sz w:val="16"/>
              </w:rPr>
              <w:t>Recorded financial expenditure.</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Budget Utilization</w:t>
            </w:r>
          </w:p>
        </w:tc>
        <w:tc>
          <w:tcPr>
            <w:tcW w:w="3408" w:type="dxa"/>
            <w:shd w:val="clear" w:color="auto" w:fill="F5F9FA"/>
            <w:vAlign w:val="center"/>
          </w:tcPr>
          <w:p w:rsidR="00D13FF8" w:rsidRDefault="007507CA">
            <w:pPr>
              <w:spacing w:after="0"/>
              <w:rPr>
                <w:rFonts w:hint="eastAsia"/>
              </w:rPr>
            </w:pPr>
            <w:r>
              <w:rPr>
                <w:color w:val="222222"/>
                <w:sz w:val="16"/>
              </w:rPr>
              <w:t>73.68%</w:t>
            </w:r>
          </w:p>
        </w:tc>
        <w:tc>
          <w:tcPr>
            <w:tcW w:w="3408" w:type="dxa"/>
            <w:shd w:val="clear" w:color="auto" w:fill="F5F9FA"/>
            <w:vAlign w:val="center"/>
          </w:tcPr>
          <w:p w:rsidR="00D13FF8" w:rsidRDefault="007507CA">
            <w:pPr>
              <w:spacing w:after="0"/>
              <w:rPr>
                <w:rFonts w:hint="eastAsia"/>
              </w:rPr>
            </w:pPr>
            <w:r>
              <w:rPr>
                <w:color w:val="222222"/>
                <w:sz w:val="16"/>
              </w:rPr>
              <w:t>Recorded expenditure as share of approved budget; not construction completion.</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Completed status</w:t>
            </w:r>
          </w:p>
        </w:tc>
        <w:tc>
          <w:tcPr>
            <w:tcW w:w="3408" w:type="dxa"/>
            <w:shd w:val="clear" w:color="auto" w:fill="FFFFFF"/>
            <w:vAlign w:val="center"/>
          </w:tcPr>
          <w:p w:rsidR="00D13FF8" w:rsidRDefault="007507CA">
            <w:pPr>
              <w:spacing w:after="0"/>
              <w:rPr>
                <w:rFonts w:hint="eastAsia"/>
              </w:rPr>
            </w:pPr>
            <w:r>
              <w:rPr>
                <w:color w:val="222222"/>
                <w:sz w:val="16"/>
              </w:rPr>
              <w:t xml:space="preserve">3K </w:t>
            </w:r>
            <w:r>
              <w:rPr>
                <w:color w:val="222222"/>
                <w:sz w:val="16"/>
              </w:rPr>
              <w:t>displayed; 28.41K approved and 25.36K expenditure</w:t>
            </w:r>
          </w:p>
        </w:tc>
        <w:tc>
          <w:tcPr>
            <w:tcW w:w="3408" w:type="dxa"/>
            <w:shd w:val="clear" w:color="auto" w:fill="FFFFFF"/>
            <w:vAlign w:val="center"/>
          </w:tcPr>
          <w:p w:rsidR="00D13FF8" w:rsidRDefault="007507CA">
            <w:pPr>
              <w:spacing w:after="0"/>
              <w:rPr>
                <w:rFonts w:hint="eastAsia"/>
              </w:rPr>
            </w:pPr>
            <w:r>
              <w:rPr>
                <w:color w:val="222222"/>
                <w:sz w:val="16"/>
              </w:rPr>
              <w:t>Filter-specific result using compact Power BI notation.</w:t>
            </w:r>
          </w:p>
        </w:tc>
      </w:tr>
    </w:tbl>
    <w:p w:rsidR="00D13FF8" w:rsidRDefault="00D13FF8">
      <w:pPr>
        <w:rPr>
          <w:rFonts w:hint="eastAsia"/>
        </w:rPr>
      </w:pP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Metric interpretation</w:t>
            </w:r>
            <w:r>
              <w:rPr>
                <w:b/>
                <w:color w:val="17365D"/>
                <w:sz w:val="20"/>
              </w:rPr>
              <w:br/>
            </w:r>
            <w:r>
              <w:rPr>
                <w:sz w:val="18"/>
              </w:rPr>
              <w:t xml:space="preserve">The dashboard’s 73.68% utilization figure should never be presented as 73.68% physical completion. It is recorded expenditure </w:t>
            </w:r>
            <w:r>
              <w:rPr>
                <w:sz w:val="18"/>
              </w:rPr>
              <w:t>divided by approved budget within the current filter context.</w:t>
            </w:r>
          </w:p>
        </w:tc>
      </w:tr>
    </w:tbl>
    <w:p w:rsidR="00D13FF8" w:rsidRDefault="00D13FF8">
      <w:pPr>
        <w:rPr>
          <w:rFonts w:hint="eastAsia"/>
        </w:rPr>
      </w:pPr>
    </w:p>
    <w:p w:rsidR="00D13FF8" w:rsidRDefault="007507CA">
      <w:pPr>
        <w:rPr>
          <w:rFonts w:hint="eastAsia"/>
        </w:rPr>
      </w:pPr>
      <w:r>
        <w:br w:type="page"/>
      </w:r>
    </w:p>
    <w:p w:rsidR="00D13FF8" w:rsidRDefault="007507CA">
      <w:pPr>
        <w:pStyle w:val="Heading1"/>
      </w:pPr>
      <w:r>
        <w:lastRenderedPageBreak/>
        <w:t>7. Dashboard Effectiveness Evaluation</w:t>
      </w:r>
    </w:p>
    <w:p w:rsidR="00D13FF8" w:rsidRDefault="007507CA">
      <w:pPr>
        <w:pStyle w:val="Heading2"/>
      </w:pPr>
      <w:r>
        <w:t>7.1 KPI Coverage</w:t>
      </w:r>
    </w:p>
    <w:p w:rsidR="00D13FF8" w:rsidRDefault="007507CA">
      <w:pPr>
        <w:rPr>
          <w:rFonts w:hint="eastAsia"/>
        </w:rPr>
      </w:pPr>
      <w:r>
        <w:t xml:space="preserve">The dashboard directly implements the core financial and portfolio KPIs supported by the selected dataset: Total Projects, Total </w:t>
      </w:r>
      <w:r>
        <w:t xml:space="preserve">Approved Budget, Total Expenditure and Budget Utilization %. It also provides time-based project-record views and a project-detail layer. This is good coverage for descriptive portfolio and financial review, but not for physical progress, labour, material </w:t>
      </w:r>
      <w:r>
        <w:t>or confirmed schedule performance.</w:t>
      </w:r>
    </w:p>
    <w:p w:rsidR="00D13FF8" w:rsidRDefault="007507CA">
      <w:pPr>
        <w:pStyle w:val="Heading2"/>
      </w:pPr>
      <w:r>
        <w:t>7.2 Visual Clarity and Hierarchy</w:t>
      </w:r>
    </w:p>
    <w:p w:rsidR="00D13FF8" w:rsidRDefault="007507CA">
      <w:pPr>
        <w:rPr>
          <w:rFonts w:hint="eastAsia"/>
        </w:rPr>
      </w:pPr>
      <w:r>
        <w:t>The Week 4 evaluation found the one-page hierarchy coherent: filters above KPIs, KPIs above charts, and charts above the project table. The KPI row is visually prominent. Main clarity issu</w:t>
      </w:r>
      <w:r>
        <w:t>es are compact K notation without unit labels and a department chart whose labels/bars are difficult to read.</w:t>
      </w:r>
    </w:p>
    <w:p w:rsidR="00D13FF8" w:rsidRDefault="007507CA">
      <w:pPr>
        <w:pStyle w:val="Heading2"/>
      </w:pPr>
      <w:r>
        <w:t>7.3 Interactivity</w:t>
      </w:r>
    </w:p>
    <w:p w:rsidR="00D13FF8" w:rsidRDefault="007507CA">
      <w:pPr>
        <w:rPr>
          <w:rFonts w:hint="eastAsia"/>
        </w:rPr>
      </w:pPr>
      <w:r>
        <w:t>Three dropdown slicers — State, Sector and Status — were demonstrated. Selecting Assam changed the cards to 23 projects, 1.16K a</w:t>
      </w:r>
      <w:r>
        <w:t>pproved budget, 529.75 expenditure and 45.64% utilization. Selecting Education produced 464 projects, 4.60K approved budget, 3.20K expenditure and 69.67% utilization. Selecting Completed produced approximately 3K projects, 28.41K approved budget, 25.36K ex</w:t>
      </w:r>
      <w:r>
        <w:t>penditure and 89.28% utilization. Charts and the detail table changed with these selections, demonstrating filter-context propagation.</w:t>
      </w:r>
    </w:p>
    <w:p w:rsidR="00D13FF8" w:rsidRDefault="007507CA">
      <w:pPr>
        <w:pStyle w:val="Heading2"/>
      </w:pPr>
      <w:r>
        <w:t>7.4 Decision Usefulness</w:t>
      </w:r>
    </w:p>
    <w:p w:rsidR="00D13FF8" w:rsidRDefault="007507CA">
      <w:pPr>
        <w:rPr>
          <w:rFonts w:hint="eastAsia"/>
        </w:rPr>
      </w:pPr>
      <w:r>
        <w:t>The dashboard is useful for descriptive review: users can compare financial values, segment the p</w:t>
      </w:r>
      <w:r>
        <w:t>ortfolio geographically or by sector/status, inspect time distributions and investigate individual records. Its usefulness is strongest for portfolio screening rather than operational project control.</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Area</w:t>
            </w:r>
          </w:p>
        </w:tc>
        <w:tc>
          <w:tcPr>
            <w:tcW w:w="2556" w:type="dxa"/>
            <w:shd w:val="clear" w:color="auto" w:fill="17365D"/>
            <w:vAlign w:val="center"/>
          </w:tcPr>
          <w:p w:rsidR="00D13FF8" w:rsidRDefault="007507CA">
            <w:pPr>
              <w:spacing w:after="0"/>
              <w:rPr>
                <w:rFonts w:hint="eastAsia"/>
              </w:rPr>
            </w:pPr>
            <w:r>
              <w:rPr>
                <w:b/>
                <w:color w:val="FFFFFF"/>
                <w:sz w:val="17"/>
              </w:rPr>
              <w:t>Assessment</w:t>
            </w:r>
          </w:p>
        </w:tc>
        <w:tc>
          <w:tcPr>
            <w:tcW w:w="2556" w:type="dxa"/>
            <w:shd w:val="clear" w:color="auto" w:fill="17365D"/>
            <w:vAlign w:val="center"/>
          </w:tcPr>
          <w:p w:rsidR="00D13FF8" w:rsidRDefault="007507CA">
            <w:pPr>
              <w:spacing w:after="0"/>
              <w:rPr>
                <w:rFonts w:hint="eastAsia"/>
              </w:rPr>
            </w:pPr>
            <w:r>
              <w:rPr>
                <w:b/>
                <w:color w:val="FFFFFF"/>
                <w:sz w:val="17"/>
              </w:rPr>
              <w:t>Evidence / limitation</w:t>
            </w:r>
          </w:p>
        </w:tc>
        <w:tc>
          <w:tcPr>
            <w:tcW w:w="2556" w:type="dxa"/>
            <w:shd w:val="clear" w:color="auto" w:fill="17365D"/>
            <w:vAlign w:val="center"/>
          </w:tcPr>
          <w:p w:rsidR="00D13FF8" w:rsidRDefault="007507CA">
            <w:pPr>
              <w:spacing w:after="0"/>
              <w:rPr>
                <w:rFonts w:hint="eastAsia"/>
              </w:rPr>
            </w:pPr>
            <w:r>
              <w:rPr>
                <w:b/>
                <w:color w:val="FFFFFF"/>
                <w:sz w:val="17"/>
              </w:rPr>
              <w:t>Improvement</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Coherence</w:t>
            </w:r>
          </w:p>
        </w:tc>
        <w:tc>
          <w:tcPr>
            <w:tcW w:w="2556" w:type="dxa"/>
            <w:shd w:val="clear" w:color="auto" w:fill="FFFFFF"/>
            <w:vAlign w:val="center"/>
          </w:tcPr>
          <w:p w:rsidR="00D13FF8" w:rsidRDefault="007507CA">
            <w:pPr>
              <w:spacing w:after="0"/>
              <w:rPr>
                <w:rFonts w:hint="eastAsia"/>
              </w:rPr>
            </w:pPr>
            <w:r>
              <w:rPr>
                <w:color w:val="222222"/>
                <w:sz w:val="16"/>
              </w:rPr>
              <w:t>Strong</w:t>
            </w:r>
          </w:p>
        </w:tc>
        <w:tc>
          <w:tcPr>
            <w:tcW w:w="2556" w:type="dxa"/>
            <w:shd w:val="clear" w:color="auto" w:fill="FFFFFF"/>
            <w:vAlign w:val="center"/>
          </w:tcPr>
          <w:p w:rsidR="00D13FF8" w:rsidRDefault="007507CA">
            <w:pPr>
              <w:spacing w:after="0"/>
              <w:rPr>
                <w:rFonts w:hint="eastAsia"/>
              </w:rPr>
            </w:pPr>
            <w:r>
              <w:rPr>
                <w:color w:val="222222"/>
                <w:sz w:val="16"/>
              </w:rPr>
              <w:t>One-page overview-to-detail flow</w:t>
            </w:r>
          </w:p>
        </w:tc>
        <w:tc>
          <w:tcPr>
            <w:tcW w:w="2556" w:type="dxa"/>
            <w:shd w:val="clear" w:color="auto" w:fill="FFFFFF"/>
            <w:vAlign w:val="center"/>
          </w:tcPr>
          <w:p w:rsidR="00D13FF8" w:rsidRDefault="007507CA">
            <w:pPr>
              <w:spacing w:after="0"/>
              <w:rPr>
                <w:rFonts w:hint="eastAsia"/>
              </w:rPr>
            </w:pPr>
            <w:r>
              <w:rPr>
                <w:color w:val="222222"/>
                <w:sz w:val="16"/>
              </w:rPr>
              <w:t>Retain hierarchy</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Visual hierarchy</w:t>
            </w:r>
          </w:p>
        </w:tc>
        <w:tc>
          <w:tcPr>
            <w:tcW w:w="2556" w:type="dxa"/>
            <w:shd w:val="clear" w:color="auto" w:fill="F5F9FA"/>
            <w:vAlign w:val="center"/>
          </w:tcPr>
          <w:p w:rsidR="00D13FF8" w:rsidRDefault="007507CA">
            <w:pPr>
              <w:spacing w:after="0"/>
              <w:rPr>
                <w:rFonts w:hint="eastAsia"/>
              </w:rPr>
            </w:pPr>
            <w:r>
              <w:rPr>
                <w:color w:val="222222"/>
                <w:sz w:val="16"/>
              </w:rPr>
              <w:t>Good</w:t>
            </w:r>
          </w:p>
        </w:tc>
        <w:tc>
          <w:tcPr>
            <w:tcW w:w="2556" w:type="dxa"/>
            <w:shd w:val="clear" w:color="auto" w:fill="F5F9FA"/>
            <w:vAlign w:val="center"/>
          </w:tcPr>
          <w:p w:rsidR="00D13FF8" w:rsidRDefault="007507CA">
            <w:pPr>
              <w:spacing w:after="0"/>
              <w:rPr>
                <w:rFonts w:hint="eastAsia"/>
              </w:rPr>
            </w:pPr>
            <w:r>
              <w:rPr>
                <w:color w:val="222222"/>
                <w:sz w:val="16"/>
              </w:rPr>
              <w:t>KPI row prominent; borders compete somewhat with data</w:t>
            </w:r>
          </w:p>
        </w:tc>
        <w:tc>
          <w:tcPr>
            <w:tcW w:w="2556" w:type="dxa"/>
            <w:shd w:val="clear" w:color="auto" w:fill="F5F9FA"/>
            <w:vAlign w:val="center"/>
          </w:tcPr>
          <w:p w:rsidR="00D13FF8" w:rsidRDefault="007507CA">
            <w:pPr>
              <w:spacing w:after="0"/>
              <w:rPr>
                <w:rFonts w:hint="eastAsia"/>
              </w:rPr>
            </w:pPr>
            <w:r>
              <w:rPr>
                <w:color w:val="222222"/>
                <w:sz w:val="16"/>
              </w:rPr>
              <w:t>Increase whitespace; soften borders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Accessibility</w:t>
            </w:r>
          </w:p>
        </w:tc>
        <w:tc>
          <w:tcPr>
            <w:tcW w:w="2556" w:type="dxa"/>
            <w:shd w:val="clear" w:color="auto" w:fill="FFFFFF"/>
            <w:vAlign w:val="center"/>
          </w:tcPr>
          <w:p w:rsidR="00D13FF8" w:rsidRDefault="007507CA">
            <w:pPr>
              <w:spacing w:after="0"/>
              <w:rPr>
                <w:rFonts w:hint="eastAsia"/>
              </w:rPr>
            </w:pPr>
            <w:r>
              <w:rPr>
                <w:color w:val="222222"/>
                <w:sz w:val="16"/>
              </w:rPr>
              <w:t>Good</w:t>
            </w:r>
          </w:p>
        </w:tc>
        <w:tc>
          <w:tcPr>
            <w:tcW w:w="2556" w:type="dxa"/>
            <w:shd w:val="clear" w:color="auto" w:fill="FFFFFF"/>
            <w:vAlign w:val="center"/>
          </w:tcPr>
          <w:p w:rsidR="00D13FF8" w:rsidRDefault="007507CA">
            <w:pPr>
              <w:spacing w:after="0"/>
              <w:rPr>
                <w:rFonts w:hint="eastAsia"/>
              </w:rPr>
            </w:pPr>
            <w:r>
              <w:rPr>
                <w:color w:val="222222"/>
                <w:sz w:val="16"/>
              </w:rPr>
              <w:t>Plain labels and dropdowns; missing units reduce clarity</w:t>
            </w:r>
          </w:p>
        </w:tc>
        <w:tc>
          <w:tcPr>
            <w:tcW w:w="2556" w:type="dxa"/>
            <w:shd w:val="clear" w:color="auto" w:fill="FFFFFF"/>
            <w:vAlign w:val="center"/>
          </w:tcPr>
          <w:p w:rsidR="00D13FF8" w:rsidRDefault="007507CA">
            <w:pPr>
              <w:spacing w:after="0"/>
              <w:rPr>
                <w:rFonts w:hint="eastAsia"/>
              </w:rPr>
            </w:pPr>
            <w:r>
              <w:rPr>
                <w:color w:val="222222"/>
                <w:sz w:val="16"/>
              </w:rPr>
              <w:t>Add Rs. crore units and clearer formatting</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Interactivity</w:t>
            </w:r>
          </w:p>
        </w:tc>
        <w:tc>
          <w:tcPr>
            <w:tcW w:w="2556" w:type="dxa"/>
            <w:shd w:val="clear" w:color="auto" w:fill="F5F9FA"/>
            <w:vAlign w:val="center"/>
          </w:tcPr>
          <w:p w:rsidR="00D13FF8" w:rsidRDefault="007507CA">
            <w:pPr>
              <w:spacing w:after="0"/>
              <w:rPr>
                <w:rFonts w:hint="eastAsia"/>
              </w:rPr>
            </w:pPr>
            <w:r>
              <w:rPr>
                <w:color w:val="222222"/>
                <w:sz w:val="16"/>
              </w:rPr>
              <w:t>Met</w:t>
            </w:r>
          </w:p>
        </w:tc>
        <w:tc>
          <w:tcPr>
            <w:tcW w:w="2556" w:type="dxa"/>
            <w:shd w:val="clear" w:color="auto" w:fill="F5F9FA"/>
            <w:vAlign w:val="center"/>
          </w:tcPr>
          <w:p w:rsidR="00D13FF8" w:rsidRDefault="007507CA">
            <w:pPr>
              <w:spacing w:after="0"/>
              <w:rPr>
                <w:rFonts w:hint="eastAsia"/>
              </w:rPr>
            </w:pPr>
            <w:r>
              <w:rPr>
                <w:color w:val="222222"/>
                <w:sz w:val="16"/>
              </w:rPr>
              <w:t>Three slicers and cross-filtering demonstrated</w:t>
            </w:r>
          </w:p>
        </w:tc>
        <w:tc>
          <w:tcPr>
            <w:tcW w:w="2556" w:type="dxa"/>
            <w:shd w:val="clear" w:color="auto" w:fill="F5F9FA"/>
            <w:vAlign w:val="center"/>
          </w:tcPr>
          <w:p w:rsidR="00D13FF8" w:rsidRDefault="007507CA">
            <w:pPr>
              <w:spacing w:after="0"/>
              <w:rPr>
                <w:rFonts w:hint="eastAsia"/>
              </w:rPr>
            </w:pPr>
            <w:r>
              <w:rPr>
                <w:color w:val="222222"/>
                <w:sz w:val="16"/>
              </w:rPr>
              <w:t>Future drill-through/bookmarks/tooltips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Decision usefulness</w:t>
            </w:r>
          </w:p>
        </w:tc>
        <w:tc>
          <w:tcPr>
            <w:tcW w:w="2556" w:type="dxa"/>
            <w:shd w:val="clear" w:color="auto" w:fill="FFFFFF"/>
            <w:vAlign w:val="center"/>
          </w:tcPr>
          <w:p w:rsidR="00D13FF8" w:rsidRDefault="007507CA">
            <w:pPr>
              <w:spacing w:after="0"/>
              <w:rPr>
                <w:rFonts w:hint="eastAsia"/>
              </w:rPr>
            </w:pPr>
            <w:r>
              <w:rPr>
                <w:color w:val="222222"/>
                <w:sz w:val="16"/>
              </w:rPr>
              <w:t>Good</w:t>
            </w:r>
          </w:p>
        </w:tc>
        <w:tc>
          <w:tcPr>
            <w:tcW w:w="2556" w:type="dxa"/>
            <w:shd w:val="clear" w:color="auto" w:fill="FFFFFF"/>
            <w:vAlign w:val="center"/>
          </w:tcPr>
          <w:p w:rsidR="00D13FF8" w:rsidRDefault="007507CA">
            <w:pPr>
              <w:spacing w:after="0"/>
              <w:rPr>
                <w:rFonts w:hint="eastAsia"/>
              </w:rPr>
            </w:pPr>
            <w:r>
              <w:rPr>
                <w:color w:val="222222"/>
                <w:sz w:val="16"/>
              </w:rPr>
              <w:t>Financial, state, sector, status and project-detail views</w:t>
            </w:r>
          </w:p>
        </w:tc>
        <w:tc>
          <w:tcPr>
            <w:tcW w:w="2556" w:type="dxa"/>
            <w:shd w:val="clear" w:color="auto" w:fill="FFFFFF"/>
            <w:vAlign w:val="center"/>
          </w:tcPr>
          <w:p w:rsidR="00D13FF8" w:rsidRDefault="007507CA">
            <w:pPr>
              <w:spacing w:after="0"/>
              <w:rPr>
                <w:rFonts w:hint="eastAsia"/>
              </w:rPr>
            </w:pPr>
            <w:r>
              <w:rPr>
                <w:color w:val="222222"/>
                <w:sz w:val="16"/>
              </w:rPr>
              <w:t xml:space="preserve">Improve department </w:t>
            </w:r>
            <w:r>
              <w:rPr>
                <w:color w:val="222222"/>
                <w:sz w:val="16"/>
              </w:rPr>
              <w:t>comparison readability</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Construction relevance</w:t>
            </w:r>
          </w:p>
        </w:tc>
        <w:tc>
          <w:tcPr>
            <w:tcW w:w="2556" w:type="dxa"/>
            <w:shd w:val="clear" w:color="auto" w:fill="F5F9FA"/>
            <w:vAlign w:val="center"/>
          </w:tcPr>
          <w:p w:rsidR="00D13FF8" w:rsidRDefault="007507CA">
            <w:pPr>
              <w:spacing w:after="0"/>
              <w:rPr>
                <w:rFonts w:hint="eastAsia"/>
              </w:rPr>
            </w:pPr>
            <w:r>
              <w:rPr>
                <w:color w:val="222222"/>
                <w:sz w:val="16"/>
              </w:rPr>
              <w:t>Relevant but bounded</w:t>
            </w:r>
          </w:p>
        </w:tc>
        <w:tc>
          <w:tcPr>
            <w:tcW w:w="2556" w:type="dxa"/>
            <w:shd w:val="clear" w:color="auto" w:fill="F5F9FA"/>
            <w:vAlign w:val="center"/>
          </w:tcPr>
          <w:p w:rsidR="00D13FF8" w:rsidRDefault="007507CA">
            <w:pPr>
              <w:spacing w:after="0"/>
              <w:rPr>
                <w:rFonts w:hint="eastAsia"/>
              </w:rPr>
            </w:pPr>
            <w:r>
              <w:rPr>
                <w:color w:val="222222"/>
                <w:sz w:val="16"/>
              </w:rPr>
              <w:t>Cost/expenditure/schedule fields; no labour/progress data</w:t>
            </w:r>
          </w:p>
        </w:tc>
        <w:tc>
          <w:tcPr>
            <w:tcW w:w="2556" w:type="dxa"/>
            <w:shd w:val="clear" w:color="auto" w:fill="F5F9FA"/>
            <w:vAlign w:val="center"/>
          </w:tcPr>
          <w:p w:rsidR="00D13FF8" w:rsidRDefault="007507CA">
            <w:pPr>
              <w:spacing w:after="0"/>
              <w:rPr>
                <w:rFonts w:hint="eastAsia"/>
              </w:rPr>
            </w:pPr>
            <w:r>
              <w:rPr>
                <w:color w:val="222222"/>
                <w:sz w:val="16"/>
              </w:rPr>
              <w:t>Add actual progress/resource datasets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Consistency</w:t>
            </w:r>
          </w:p>
        </w:tc>
        <w:tc>
          <w:tcPr>
            <w:tcW w:w="2556" w:type="dxa"/>
            <w:shd w:val="clear" w:color="auto" w:fill="FFFFFF"/>
            <w:vAlign w:val="center"/>
          </w:tcPr>
          <w:p w:rsidR="00D13FF8" w:rsidRDefault="007507CA">
            <w:pPr>
              <w:spacing w:after="0"/>
              <w:rPr>
                <w:rFonts w:hint="eastAsia"/>
              </w:rPr>
            </w:pPr>
            <w:r>
              <w:rPr>
                <w:color w:val="222222"/>
                <w:sz w:val="16"/>
              </w:rPr>
              <w:t>Good</w:t>
            </w:r>
          </w:p>
        </w:tc>
        <w:tc>
          <w:tcPr>
            <w:tcW w:w="2556" w:type="dxa"/>
            <w:shd w:val="clear" w:color="auto" w:fill="FFFFFF"/>
            <w:vAlign w:val="center"/>
          </w:tcPr>
          <w:p w:rsidR="00D13FF8" w:rsidRDefault="007507CA">
            <w:pPr>
              <w:spacing w:after="0"/>
              <w:rPr>
                <w:rFonts w:hint="eastAsia"/>
              </w:rPr>
            </w:pPr>
            <w:r>
              <w:rPr>
                <w:color w:val="222222"/>
                <w:sz w:val="16"/>
              </w:rPr>
              <w:t>Card values agree with detail-table totals</w:t>
            </w:r>
          </w:p>
        </w:tc>
        <w:tc>
          <w:tcPr>
            <w:tcW w:w="2556" w:type="dxa"/>
            <w:shd w:val="clear" w:color="auto" w:fill="FFFFFF"/>
            <w:vAlign w:val="center"/>
          </w:tcPr>
          <w:p w:rsidR="00D13FF8" w:rsidRDefault="007507CA">
            <w:pPr>
              <w:spacing w:after="0"/>
              <w:rPr>
                <w:rFonts w:hint="eastAsia"/>
              </w:rPr>
            </w:pPr>
            <w:r>
              <w:rPr>
                <w:color w:val="222222"/>
                <w:sz w:val="16"/>
              </w:rPr>
              <w:t>Maintain single model</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Expandability</w:t>
            </w:r>
          </w:p>
        </w:tc>
        <w:tc>
          <w:tcPr>
            <w:tcW w:w="2556" w:type="dxa"/>
            <w:shd w:val="clear" w:color="auto" w:fill="F5F9FA"/>
            <w:vAlign w:val="center"/>
          </w:tcPr>
          <w:p w:rsidR="00D13FF8" w:rsidRDefault="007507CA">
            <w:pPr>
              <w:spacing w:after="0"/>
              <w:rPr>
                <w:rFonts w:hint="eastAsia"/>
              </w:rPr>
            </w:pPr>
            <w:r>
              <w:rPr>
                <w:color w:val="222222"/>
                <w:sz w:val="16"/>
              </w:rPr>
              <w:t>Good</w:t>
            </w:r>
          </w:p>
        </w:tc>
        <w:tc>
          <w:tcPr>
            <w:tcW w:w="2556" w:type="dxa"/>
            <w:shd w:val="clear" w:color="auto" w:fill="F5F9FA"/>
            <w:vAlign w:val="center"/>
          </w:tcPr>
          <w:p w:rsidR="00D13FF8" w:rsidRDefault="007507CA">
            <w:pPr>
              <w:spacing w:after="0"/>
              <w:rPr>
                <w:rFonts w:hint="eastAsia"/>
              </w:rPr>
            </w:pPr>
            <w:r>
              <w:rPr>
                <w:color w:val="222222"/>
                <w:sz w:val="16"/>
              </w:rPr>
              <w:t>Star-schema model and dimensions provide room to extend</w:t>
            </w:r>
          </w:p>
        </w:tc>
        <w:tc>
          <w:tcPr>
            <w:tcW w:w="2556" w:type="dxa"/>
            <w:shd w:val="clear" w:color="auto" w:fill="F5F9FA"/>
            <w:vAlign w:val="center"/>
          </w:tcPr>
          <w:p w:rsidR="00D13FF8" w:rsidRDefault="007507CA">
            <w:pPr>
              <w:spacing w:after="0"/>
              <w:rPr>
                <w:rFonts w:hint="eastAsia"/>
              </w:rPr>
            </w:pPr>
            <w:r>
              <w:rPr>
                <w:color w:val="222222"/>
                <w:sz w:val="16"/>
              </w:rPr>
              <w:t>Add pages after validation</w:t>
            </w:r>
          </w:p>
        </w:tc>
      </w:tr>
    </w:tbl>
    <w:p w:rsidR="00D13FF8" w:rsidRDefault="00D13FF8">
      <w:pPr>
        <w:rPr>
          <w:rFonts w:hint="eastAsia"/>
        </w:rPr>
      </w:pPr>
    </w:p>
    <w:p w:rsidR="00D13FF8" w:rsidRDefault="007507CA">
      <w:pPr>
        <w:rPr>
          <w:rFonts w:hint="eastAsia"/>
        </w:rPr>
      </w:pPr>
      <w:r>
        <w:br w:type="page"/>
      </w:r>
    </w:p>
    <w:p w:rsidR="00D13FF8" w:rsidRDefault="007507CA">
      <w:pPr>
        <w:pStyle w:val="Heading1"/>
      </w:pPr>
      <w:r>
        <w:lastRenderedPageBreak/>
        <w:t>8. Data Model Robustness Evaluation</w:t>
      </w:r>
    </w:p>
    <w:p w:rsidR="00D13FF8" w:rsidRDefault="007507CA">
      <w:pPr>
        <w:rPr>
          <w:rFonts w:hint="eastAsia"/>
        </w:rPr>
      </w:pPr>
      <w:r>
        <w:t xml:space="preserve">The Week 3 model is conceptually well structured for Power BI: FactProjects provides the central project-level </w:t>
      </w:r>
      <w:r>
        <w:t>table, while descriptive dimensions separate sector, scheme, department, status, geography and dates. The design includes normalized DepartmentKey and GeographyKey fields and a dedicated DimDate table with active sanctioned-date and inactive scheduled-comp</w:t>
      </w:r>
      <w:r>
        <w:t>letion relationships.</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Dimension</w:t>
            </w:r>
          </w:p>
        </w:tc>
        <w:tc>
          <w:tcPr>
            <w:tcW w:w="2556" w:type="dxa"/>
            <w:shd w:val="clear" w:color="auto" w:fill="17365D"/>
            <w:vAlign w:val="center"/>
          </w:tcPr>
          <w:p w:rsidR="00D13FF8" w:rsidRDefault="007507CA">
            <w:pPr>
              <w:spacing w:after="0"/>
              <w:rPr>
                <w:rFonts w:hint="eastAsia"/>
              </w:rPr>
            </w:pPr>
            <w:r>
              <w:rPr>
                <w:b/>
                <w:color w:val="FFFFFF"/>
                <w:sz w:val="17"/>
              </w:rPr>
              <w:t>Assessment</w:t>
            </w:r>
          </w:p>
        </w:tc>
        <w:tc>
          <w:tcPr>
            <w:tcW w:w="2556" w:type="dxa"/>
            <w:shd w:val="clear" w:color="auto" w:fill="17365D"/>
            <w:vAlign w:val="center"/>
          </w:tcPr>
          <w:p w:rsidR="00D13FF8" w:rsidRDefault="007507CA">
            <w:pPr>
              <w:spacing w:after="0"/>
              <w:rPr>
                <w:rFonts w:hint="eastAsia"/>
              </w:rPr>
            </w:pPr>
            <w:r>
              <w:rPr>
                <w:b/>
                <w:color w:val="FFFFFF"/>
                <w:sz w:val="17"/>
              </w:rPr>
              <w:t>Evidence</w:t>
            </w:r>
          </w:p>
        </w:tc>
        <w:tc>
          <w:tcPr>
            <w:tcW w:w="2556" w:type="dxa"/>
            <w:shd w:val="clear" w:color="auto" w:fill="17365D"/>
            <w:vAlign w:val="center"/>
          </w:tcPr>
          <w:p w:rsidR="00D13FF8" w:rsidRDefault="007507CA">
            <w:pPr>
              <w:spacing w:after="0"/>
              <w:rPr>
                <w:rFonts w:hint="eastAsia"/>
              </w:rPr>
            </w:pPr>
            <w:r>
              <w:rPr>
                <w:b/>
                <w:color w:val="FFFFFF"/>
                <w:sz w:val="17"/>
              </w:rPr>
              <w:t>Caveat</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Logical organization</w:t>
            </w:r>
          </w:p>
        </w:tc>
        <w:tc>
          <w:tcPr>
            <w:tcW w:w="2556" w:type="dxa"/>
            <w:shd w:val="clear" w:color="auto" w:fill="FFFFFF"/>
            <w:vAlign w:val="center"/>
          </w:tcPr>
          <w:p w:rsidR="00D13FF8" w:rsidRDefault="007507CA">
            <w:pPr>
              <w:spacing w:after="0"/>
              <w:rPr>
                <w:rFonts w:hint="eastAsia"/>
              </w:rPr>
            </w:pPr>
            <w:r>
              <w:rPr>
                <w:color w:val="222222"/>
                <w:sz w:val="16"/>
              </w:rPr>
              <w:t>Strong design</w:t>
            </w:r>
          </w:p>
        </w:tc>
        <w:tc>
          <w:tcPr>
            <w:tcW w:w="2556" w:type="dxa"/>
            <w:shd w:val="clear" w:color="auto" w:fill="FFFFFF"/>
            <w:vAlign w:val="center"/>
          </w:tcPr>
          <w:p w:rsidR="00D13FF8" w:rsidRDefault="007507CA">
            <w:pPr>
              <w:spacing w:after="0"/>
              <w:rPr>
                <w:rFonts w:hint="eastAsia"/>
              </w:rPr>
            </w:pPr>
            <w:r>
              <w:rPr>
                <w:color w:val="222222"/>
                <w:sz w:val="16"/>
              </w:rPr>
              <w:t>Star-schema approach</w:t>
            </w:r>
          </w:p>
        </w:tc>
        <w:tc>
          <w:tcPr>
            <w:tcW w:w="2556" w:type="dxa"/>
            <w:shd w:val="clear" w:color="auto" w:fill="FFFFFF"/>
            <w:vAlign w:val="center"/>
          </w:tcPr>
          <w:p w:rsidR="00D13FF8" w:rsidRDefault="007507CA">
            <w:pPr>
              <w:spacing w:after="0"/>
              <w:rPr>
                <w:rFonts w:hint="eastAsia"/>
              </w:rPr>
            </w:pPr>
            <w:r>
              <w:rPr>
                <w:color w:val="222222"/>
                <w:sz w:val="16"/>
              </w:rPr>
              <w:t>Some checks remained pending.</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Reusable measures</w:t>
            </w:r>
          </w:p>
        </w:tc>
        <w:tc>
          <w:tcPr>
            <w:tcW w:w="2556" w:type="dxa"/>
            <w:shd w:val="clear" w:color="auto" w:fill="F5F9FA"/>
            <w:vAlign w:val="center"/>
          </w:tcPr>
          <w:p w:rsidR="00D13FF8" w:rsidRDefault="007507CA">
            <w:pPr>
              <w:spacing w:after="0"/>
              <w:rPr>
                <w:rFonts w:hint="eastAsia"/>
              </w:rPr>
            </w:pPr>
            <w:r>
              <w:rPr>
                <w:color w:val="222222"/>
                <w:sz w:val="16"/>
              </w:rPr>
              <w:t>Strong design</w:t>
            </w:r>
          </w:p>
        </w:tc>
        <w:tc>
          <w:tcPr>
            <w:tcW w:w="2556" w:type="dxa"/>
            <w:shd w:val="clear" w:color="auto" w:fill="F5F9FA"/>
            <w:vAlign w:val="center"/>
          </w:tcPr>
          <w:p w:rsidR="00D13FF8" w:rsidRDefault="007507CA">
            <w:pPr>
              <w:spacing w:after="0"/>
              <w:rPr>
                <w:rFonts w:hint="eastAsia"/>
              </w:rPr>
            </w:pPr>
            <w:r>
              <w:rPr>
                <w:color w:val="222222"/>
                <w:sz w:val="16"/>
              </w:rPr>
              <w:t>13 documented DAX measures</w:t>
            </w:r>
          </w:p>
        </w:tc>
        <w:tc>
          <w:tcPr>
            <w:tcW w:w="2556" w:type="dxa"/>
            <w:shd w:val="clear" w:color="auto" w:fill="F5F9FA"/>
            <w:vAlign w:val="center"/>
          </w:tcPr>
          <w:p w:rsidR="00D13FF8" w:rsidRDefault="007507CA">
            <w:pPr>
              <w:spacing w:after="0"/>
              <w:rPr>
                <w:rFonts w:hint="eastAsia"/>
              </w:rPr>
            </w:pPr>
            <w:r>
              <w:rPr>
                <w:color w:val="222222"/>
                <w:sz w:val="16"/>
              </w:rPr>
              <w:t xml:space="preserve">PBIX-level formula verification was pending in </w:t>
            </w:r>
            <w:r>
              <w:rPr>
                <w:color w:val="222222"/>
                <w:sz w:val="16"/>
              </w:rPr>
              <w:t>Week 3 report.</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Date handling</w:t>
            </w:r>
          </w:p>
        </w:tc>
        <w:tc>
          <w:tcPr>
            <w:tcW w:w="2556" w:type="dxa"/>
            <w:shd w:val="clear" w:color="auto" w:fill="FFFFFF"/>
            <w:vAlign w:val="center"/>
          </w:tcPr>
          <w:p w:rsidR="00D13FF8" w:rsidRDefault="007507CA">
            <w:pPr>
              <w:spacing w:after="0"/>
              <w:rPr>
                <w:rFonts w:hint="eastAsia"/>
              </w:rPr>
            </w:pPr>
            <w:r>
              <w:rPr>
                <w:color w:val="222222"/>
                <w:sz w:val="16"/>
              </w:rPr>
              <w:t>Good</w:t>
            </w:r>
          </w:p>
        </w:tc>
        <w:tc>
          <w:tcPr>
            <w:tcW w:w="2556" w:type="dxa"/>
            <w:shd w:val="clear" w:color="auto" w:fill="FFFFFF"/>
            <w:vAlign w:val="center"/>
          </w:tcPr>
          <w:p w:rsidR="00D13FF8" w:rsidRDefault="007507CA">
            <w:pPr>
              <w:spacing w:after="0"/>
              <w:rPr>
                <w:rFonts w:hint="eastAsia"/>
              </w:rPr>
            </w:pPr>
            <w:r>
              <w:rPr>
                <w:color w:val="222222"/>
                <w:sz w:val="16"/>
              </w:rPr>
              <w:t>DimDate supports two date roles; USERELATIONSHIP for scheduled completion</w:t>
            </w:r>
          </w:p>
        </w:tc>
        <w:tc>
          <w:tcPr>
            <w:tcW w:w="2556" w:type="dxa"/>
            <w:shd w:val="clear" w:color="auto" w:fill="FFFFFF"/>
            <w:vAlign w:val="center"/>
          </w:tcPr>
          <w:p w:rsidR="00D13FF8" w:rsidRDefault="007507CA">
            <w:pPr>
              <w:spacing w:after="0"/>
              <w:rPr>
                <w:rFonts w:hint="eastAsia"/>
              </w:rPr>
            </w:pPr>
            <w:r>
              <w:rPr>
                <w:color w:val="222222"/>
                <w:sz w:val="16"/>
              </w:rPr>
              <w:t>Requires correct relationship configuration.</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Key standardization</w:t>
            </w:r>
          </w:p>
        </w:tc>
        <w:tc>
          <w:tcPr>
            <w:tcW w:w="2556" w:type="dxa"/>
            <w:shd w:val="clear" w:color="auto" w:fill="F5F9FA"/>
            <w:vAlign w:val="center"/>
          </w:tcPr>
          <w:p w:rsidR="00D13FF8" w:rsidRDefault="007507CA">
            <w:pPr>
              <w:spacing w:after="0"/>
              <w:rPr>
                <w:rFonts w:hint="eastAsia"/>
              </w:rPr>
            </w:pPr>
            <w:r>
              <w:rPr>
                <w:color w:val="222222"/>
                <w:sz w:val="16"/>
              </w:rPr>
              <w:t>Good</w:t>
            </w:r>
          </w:p>
        </w:tc>
        <w:tc>
          <w:tcPr>
            <w:tcW w:w="2556" w:type="dxa"/>
            <w:shd w:val="clear" w:color="auto" w:fill="F5F9FA"/>
            <w:vAlign w:val="center"/>
          </w:tcPr>
          <w:p w:rsidR="00D13FF8" w:rsidRDefault="007507CA">
            <w:pPr>
              <w:spacing w:after="0"/>
              <w:rPr>
                <w:rFonts w:hint="eastAsia"/>
              </w:rPr>
            </w:pPr>
            <w:r>
              <w:rPr>
                <w:color w:val="222222"/>
                <w:sz w:val="16"/>
              </w:rPr>
              <w:t>DepartmentKey and GeographyKey</w:t>
            </w:r>
          </w:p>
        </w:tc>
        <w:tc>
          <w:tcPr>
            <w:tcW w:w="2556" w:type="dxa"/>
            <w:shd w:val="clear" w:color="auto" w:fill="F5F9FA"/>
            <w:vAlign w:val="center"/>
          </w:tcPr>
          <w:p w:rsidR="00D13FF8" w:rsidRDefault="007507CA">
            <w:pPr>
              <w:spacing w:after="0"/>
              <w:rPr>
                <w:rFonts w:hint="eastAsia"/>
              </w:rPr>
            </w:pPr>
            <w:r>
              <w:rPr>
                <w:color w:val="222222"/>
                <w:sz w:val="16"/>
              </w:rPr>
              <w:t>Geography discrepancy unresolved.</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 xml:space="preserve">Safe </w:t>
            </w:r>
            <w:r>
              <w:rPr>
                <w:color w:val="222222"/>
                <w:sz w:val="16"/>
              </w:rPr>
              <w:t>division</w:t>
            </w:r>
          </w:p>
        </w:tc>
        <w:tc>
          <w:tcPr>
            <w:tcW w:w="2556" w:type="dxa"/>
            <w:shd w:val="clear" w:color="auto" w:fill="FFFFFF"/>
            <w:vAlign w:val="center"/>
          </w:tcPr>
          <w:p w:rsidR="00D13FF8" w:rsidRDefault="007507CA">
            <w:pPr>
              <w:spacing w:after="0"/>
              <w:rPr>
                <w:rFonts w:hint="eastAsia"/>
              </w:rPr>
            </w:pPr>
            <w:r>
              <w:rPr>
                <w:color w:val="222222"/>
                <w:sz w:val="16"/>
              </w:rPr>
              <w:t>Good</w:t>
            </w:r>
          </w:p>
        </w:tc>
        <w:tc>
          <w:tcPr>
            <w:tcW w:w="2556" w:type="dxa"/>
            <w:shd w:val="clear" w:color="auto" w:fill="FFFFFF"/>
            <w:vAlign w:val="center"/>
          </w:tcPr>
          <w:p w:rsidR="00D13FF8" w:rsidRDefault="007507CA">
            <w:pPr>
              <w:spacing w:after="0"/>
              <w:rPr>
                <w:rFonts w:hint="eastAsia"/>
              </w:rPr>
            </w:pPr>
            <w:r>
              <w:rPr>
                <w:color w:val="222222"/>
                <w:sz w:val="16"/>
              </w:rPr>
              <w:t>DIVIDE used for utilization/averages</w:t>
            </w:r>
          </w:p>
        </w:tc>
        <w:tc>
          <w:tcPr>
            <w:tcW w:w="2556" w:type="dxa"/>
            <w:shd w:val="clear" w:color="auto" w:fill="FFFFFF"/>
            <w:vAlign w:val="center"/>
          </w:tcPr>
          <w:p w:rsidR="00D13FF8" w:rsidRDefault="007507CA">
            <w:pPr>
              <w:spacing w:after="0"/>
              <w:rPr>
                <w:rFonts w:hint="eastAsia"/>
              </w:rPr>
            </w:pPr>
            <w:r>
              <w:rPr>
                <w:color w:val="222222"/>
                <w:sz w:val="16"/>
              </w:rPr>
              <w:t>Still a financial ratio.</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Scalability</w:t>
            </w:r>
          </w:p>
        </w:tc>
        <w:tc>
          <w:tcPr>
            <w:tcW w:w="2556" w:type="dxa"/>
            <w:shd w:val="clear" w:color="auto" w:fill="F5F9FA"/>
            <w:vAlign w:val="center"/>
          </w:tcPr>
          <w:p w:rsidR="00D13FF8" w:rsidRDefault="007507CA">
            <w:pPr>
              <w:spacing w:after="0"/>
              <w:rPr>
                <w:rFonts w:hint="eastAsia"/>
              </w:rPr>
            </w:pPr>
            <w:r>
              <w:rPr>
                <w:color w:val="222222"/>
                <w:sz w:val="16"/>
              </w:rPr>
              <w:t>Promising</w:t>
            </w:r>
          </w:p>
        </w:tc>
        <w:tc>
          <w:tcPr>
            <w:tcW w:w="2556" w:type="dxa"/>
            <w:shd w:val="clear" w:color="auto" w:fill="F5F9FA"/>
            <w:vAlign w:val="center"/>
          </w:tcPr>
          <w:p w:rsidR="00D13FF8" w:rsidRDefault="007507CA">
            <w:pPr>
              <w:spacing w:after="0"/>
              <w:rPr>
                <w:rFonts w:hint="eastAsia"/>
              </w:rPr>
            </w:pPr>
            <w:r>
              <w:rPr>
                <w:color w:val="222222"/>
                <w:sz w:val="16"/>
              </w:rPr>
              <w:t>Dimensions and reusable measures</w:t>
            </w:r>
          </w:p>
        </w:tc>
        <w:tc>
          <w:tcPr>
            <w:tcW w:w="2556" w:type="dxa"/>
            <w:shd w:val="clear" w:color="auto" w:fill="F5F9FA"/>
            <w:vAlign w:val="center"/>
          </w:tcPr>
          <w:p w:rsidR="00D13FF8" w:rsidRDefault="007507CA">
            <w:pPr>
              <w:spacing w:after="0"/>
              <w:rPr>
                <w:rFonts w:hint="eastAsia"/>
              </w:rPr>
            </w:pPr>
            <w:r>
              <w:rPr>
                <w:color w:val="222222"/>
                <w:sz w:val="16"/>
              </w:rPr>
              <w:t>Source dataset limits breadth.</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Validation</w:t>
            </w:r>
          </w:p>
        </w:tc>
        <w:tc>
          <w:tcPr>
            <w:tcW w:w="2556" w:type="dxa"/>
            <w:shd w:val="clear" w:color="auto" w:fill="FFFFFF"/>
            <w:vAlign w:val="center"/>
          </w:tcPr>
          <w:p w:rsidR="00D13FF8" w:rsidRDefault="007507CA">
            <w:pPr>
              <w:spacing w:after="0"/>
              <w:rPr>
                <w:rFonts w:hint="eastAsia"/>
              </w:rPr>
            </w:pPr>
            <w:r>
              <w:rPr>
                <w:color w:val="222222"/>
                <w:sz w:val="16"/>
              </w:rPr>
              <w:t>Incomplete</w:t>
            </w:r>
          </w:p>
        </w:tc>
        <w:tc>
          <w:tcPr>
            <w:tcW w:w="2556" w:type="dxa"/>
            <w:shd w:val="clear" w:color="auto" w:fill="FFFFFF"/>
            <w:vAlign w:val="center"/>
          </w:tcPr>
          <w:p w:rsidR="00D13FF8" w:rsidRDefault="007507CA">
            <w:pPr>
              <w:spacing w:after="0"/>
              <w:rPr>
                <w:rFonts w:hint="eastAsia"/>
              </w:rPr>
            </w:pPr>
            <w:r>
              <w:rPr>
                <w:color w:val="222222"/>
                <w:sz w:val="16"/>
              </w:rPr>
              <w:t>Relationships, row counts and status labels flagged for confirmation</w:t>
            </w:r>
          </w:p>
        </w:tc>
        <w:tc>
          <w:tcPr>
            <w:tcW w:w="2556" w:type="dxa"/>
            <w:shd w:val="clear" w:color="auto" w:fill="FFFFFF"/>
            <w:vAlign w:val="center"/>
          </w:tcPr>
          <w:p w:rsidR="00D13FF8" w:rsidRDefault="007507CA">
            <w:pPr>
              <w:spacing w:after="0"/>
              <w:rPr>
                <w:rFonts w:hint="eastAsia"/>
              </w:rPr>
            </w:pPr>
            <w:r>
              <w:rPr>
                <w:color w:val="222222"/>
                <w:sz w:val="16"/>
              </w:rPr>
              <w:t>Operational use should wait for validation.</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Maintainability</w:t>
            </w:r>
          </w:p>
        </w:tc>
        <w:tc>
          <w:tcPr>
            <w:tcW w:w="2556" w:type="dxa"/>
            <w:shd w:val="clear" w:color="auto" w:fill="F5F9FA"/>
            <w:vAlign w:val="center"/>
          </w:tcPr>
          <w:p w:rsidR="00D13FF8" w:rsidRDefault="007507CA">
            <w:pPr>
              <w:spacing w:after="0"/>
              <w:rPr>
                <w:rFonts w:hint="eastAsia"/>
              </w:rPr>
            </w:pPr>
            <w:r>
              <w:rPr>
                <w:color w:val="222222"/>
                <w:sz w:val="16"/>
              </w:rPr>
              <w:t>Good design</w:t>
            </w:r>
          </w:p>
        </w:tc>
        <w:tc>
          <w:tcPr>
            <w:tcW w:w="2556" w:type="dxa"/>
            <w:shd w:val="clear" w:color="auto" w:fill="F5F9FA"/>
            <w:vAlign w:val="center"/>
          </w:tcPr>
          <w:p w:rsidR="00D13FF8" w:rsidRDefault="007507CA">
            <w:pPr>
              <w:spacing w:after="0"/>
              <w:rPr>
                <w:rFonts w:hint="eastAsia"/>
              </w:rPr>
            </w:pPr>
            <w:r>
              <w:rPr>
                <w:color w:val="222222"/>
                <w:sz w:val="16"/>
              </w:rPr>
              <w:t>Central measures and separated dimensions</w:t>
            </w:r>
          </w:p>
        </w:tc>
        <w:tc>
          <w:tcPr>
            <w:tcW w:w="2556" w:type="dxa"/>
            <w:shd w:val="clear" w:color="auto" w:fill="F5F9FA"/>
            <w:vAlign w:val="center"/>
          </w:tcPr>
          <w:p w:rsidR="00D13FF8" w:rsidRDefault="007507CA">
            <w:pPr>
              <w:spacing w:after="0"/>
              <w:rPr>
                <w:rFonts w:hint="eastAsia"/>
              </w:rPr>
            </w:pPr>
            <w:r>
              <w:rPr>
                <w:color w:val="222222"/>
                <w:sz w:val="16"/>
              </w:rPr>
              <w:t>Keep PBIX and documentation synchronized.</w:t>
            </w:r>
          </w:p>
        </w:tc>
      </w:tr>
    </w:tbl>
    <w:p w:rsidR="00D13FF8" w:rsidRDefault="00D13FF8">
      <w:pPr>
        <w:rPr>
          <w:rFonts w:hint="eastAsia"/>
        </w:rPr>
      </w:pPr>
    </w:p>
    <w:p w:rsidR="00D13FF8" w:rsidRDefault="007507CA">
      <w:pPr>
        <w:pStyle w:val="Heading2"/>
      </w:pPr>
      <w:r>
        <w:t>Model Strengths</w:t>
      </w:r>
    </w:p>
    <w:p w:rsidR="00D13FF8" w:rsidRDefault="007507CA">
      <w:pPr>
        <w:pStyle w:val="ListBullet"/>
        <w:rPr>
          <w:rFonts w:hint="eastAsia"/>
        </w:rPr>
      </w:pPr>
      <w:r>
        <w:t>Star-schema organization separates project records from descriptive attributes.</w:t>
      </w:r>
    </w:p>
    <w:p w:rsidR="00D13FF8" w:rsidRDefault="007507CA">
      <w:pPr>
        <w:pStyle w:val="ListBullet"/>
        <w:rPr>
          <w:rFonts w:hint="eastAsia"/>
        </w:rPr>
      </w:pPr>
      <w:r>
        <w:t>Reusable measures allow consistent calculations across slicers and visuals.</w:t>
      </w:r>
    </w:p>
    <w:p w:rsidR="00D13FF8" w:rsidRDefault="007507CA">
      <w:pPr>
        <w:pStyle w:val="ListBullet"/>
        <w:rPr>
          <w:rFonts w:hint="eastAsia"/>
        </w:rPr>
      </w:pPr>
      <w:r>
        <w:t>DepartmentKey and GeographyKey address text-matching issues.</w:t>
      </w:r>
    </w:p>
    <w:p w:rsidR="00D13FF8" w:rsidRDefault="007507CA">
      <w:pPr>
        <w:pStyle w:val="ListBullet"/>
        <w:rPr>
          <w:rFonts w:hint="eastAsia"/>
        </w:rPr>
      </w:pPr>
      <w:r>
        <w:t>DimDate supports multiple date roles without duplicating date tables.</w:t>
      </w:r>
    </w:p>
    <w:p w:rsidR="00D13FF8" w:rsidRDefault="007507CA">
      <w:pPr>
        <w:pStyle w:val="ListBullet"/>
        <w:rPr>
          <w:rFonts w:hint="eastAsia"/>
        </w:rPr>
      </w:pPr>
      <w:r>
        <w:t xml:space="preserve">Original query is retained separately from the </w:t>
      </w:r>
      <w:r>
        <w:t>loaded analytical model.</w:t>
      </w:r>
    </w:p>
    <w:p w:rsidR="00D13FF8" w:rsidRDefault="007507CA">
      <w:pPr>
        <w:pStyle w:val="Heading2"/>
      </w:pPr>
      <w:r>
        <w:t>Model Weaknesses</w:t>
      </w:r>
    </w:p>
    <w:p w:rsidR="00D13FF8" w:rsidRDefault="007507CA">
      <w:pPr>
        <w:pStyle w:val="ListBullet"/>
        <w:rPr>
          <w:rFonts w:hint="eastAsia"/>
        </w:rPr>
      </w:pPr>
      <w:r>
        <w:t>DimGeography row-count discrepancy remained unresolved.</w:t>
      </w:r>
    </w:p>
    <w:p w:rsidR="00D13FF8" w:rsidRDefault="007507CA">
      <w:pPr>
        <w:pStyle w:val="ListBullet"/>
        <w:rPr>
          <w:rFonts w:hint="eastAsia"/>
        </w:rPr>
      </w:pPr>
      <w:r>
        <w:t>Status labels had not been independently verified.</w:t>
      </w:r>
    </w:p>
    <w:p w:rsidR="00D13FF8" w:rsidRDefault="007507CA">
      <w:pPr>
        <w:pStyle w:val="ListBullet"/>
        <w:rPr>
          <w:rFonts w:hint="eastAsia"/>
        </w:rPr>
      </w:pPr>
      <w:r>
        <w:t>Project-name uniqueness and record grain were not fully established.</w:t>
      </w:r>
    </w:p>
    <w:p w:rsidR="00D13FF8" w:rsidRDefault="007507CA">
      <w:pPr>
        <w:pStyle w:val="ListBullet"/>
        <w:rPr>
          <w:rFonts w:hint="eastAsia"/>
        </w:rPr>
      </w:pPr>
      <w:r>
        <w:t>Missing scheduled dates affect schedul</w:t>
      </w:r>
      <w:r>
        <w:t>ed-date measures.</w:t>
      </w:r>
    </w:p>
    <w:p w:rsidR="00D13FF8" w:rsidRDefault="007507CA">
      <w:pPr>
        <w:pStyle w:val="ListBullet"/>
        <w:rPr>
          <w:rFonts w:hint="eastAsia"/>
        </w:rPr>
      </w:pPr>
      <w:r>
        <w:t>The model cannot support physical progress, productivity, actual delay or reliable forecasts from the selected source alone.</w:t>
      </w:r>
    </w:p>
    <w:p w:rsidR="00D13FF8" w:rsidRDefault="007507CA">
      <w:pPr>
        <w:rPr>
          <w:rFonts w:hint="eastAsia"/>
        </w:rPr>
      </w:pPr>
      <w:r>
        <w:br w:type="page"/>
      </w:r>
    </w:p>
    <w:p w:rsidR="00D13FF8" w:rsidRDefault="007507CA">
      <w:pPr>
        <w:pStyle w:val="Heading1"/>
      </w:pPr>
      <w:r>
        <w:lastRenderedPageBreak/>
        <w:t>9. Predictive Analytics Evaluation</w:t>
      </w:r>
    </w:p>
    <w:p w:rsidR="00D13FF8" w:rsidRDefault="007507CA">
      <w:pPr>
        <w:pStyle w:val="Heading2"/>
      </w:pPr>
      <w:r>
        <w:t>9.1 What Week 5 Actually Implemented</w:t>
      </w:r>
    </w:p>
    <w:p w:rsidR="00D13FF8" w:rsidRDefault="007507CA">
      <w:pPr>
        <w:rPr>
          <w:rFonts w:hint="eastAsia"/>
        </w:rPr>
      </w:pPr>
      <w:r>
        <w:t>Week 5 extended the existing model into</w:t>
      </w:r>
      <w:r>
        <w:t xml:space="preserve"> a predictive-analysis-oriented dashboard. It included three slicers, a historical sanctioned-date trend, a monthly project trend prepared for forecasting exploration, a scheduled-completion workload view, a yearly scheduled workload chart and a project-le</w:t>
      </w:r>
      <w:r>
        <w:t>vel planning table. The same FactProjects/DimDate foundation and date measures from earlier weeks were reused.</w:t>
      </w:r>
    </w:p>
    <w:p w:rsidR="00D13FF8" w:rsidRDefault="007507CA">
      <w:pPr>
        <w:pStyle w:val="Heading2"/>
      </w:pPr>
      <w:r>
        <w:t>9.2 Evidence Status</w:t>
      </w:r>
    </w:p>
    <w:tbl>
      <w:tblPr>
        <w:tblStyle w:val="TableGrid"/>
        <w:tblW w:w="0" w:type="auto"/>
        <w:tblLook w:val="04A0" w:firstRow="1" w:lastRow="0" w:firstColumn="1" w:lastColumn="0" w:noHBand="0" w:noVBand="1"/>
      </w:tblPr>
      <w:tblGrid>
        <w:gridCol w:w="10224"/>
      </w:tblGrid>
      <w:tr w:rsidR="00D13FF8">
        <w:tc>
          <w:tcPr>
            <w:tcW w:w="10224" w:type="dxa"/>
            <w:shd w:val="clear" w:color="auto" w:fill="EAF3F5"/>
          </w:tcPr>
          <w:p w:rsidR="00D13FF8" w:rsidRDefault="007507CA">
            <w:pPr>
              <w:rPr>
                <w:rFonts w:hint="eastAsia"/>
              </w:rPr>
            </w:pPr>
            <w:r>
              <w:rPr>
                <w:b/>
                <w:color w:val="17365D"/>
                <w:sz w:val="20"/>
              </w:rPr>
              <w:t>Critical finding</w:t>
            </w:r>
            <w:r>
              <w:rPr>
                <w:b/>
                <w:color w:val="17365D"/>
                <w:sz w:val="20"/>
              </w:rPr>
              <w:br/>
            </w:r>
            <w:r>
              <w:rPr>
                <w:sz w:val="18"/>
              </w:rPr>
              <w:t>The supplied Week 5 evidence does not show a generated forecast. The visual labelled “Project Sanction Trend</w:t>
            </w:r>
            <w:r>
              <w:rPr>
                <w:sz w:val="18"/>
              </w:rPr>
              <w:t xml:space="preserve"> Forecast” displays a monthly project-trend line but no forecast extension, confidence band or forecast values. No predictive accuracy metrics were calculated. Therefore, this report evaluates Week 5 as forward-looking portfolio analysis and forecasting ex</w:t>
            </w:r>
            <w:r>
              <w:rPr>
                <w:sz w:val="18"/>
              </w:rPr>
              <w:t>ploration, not as a validated predictive model.</w:t>
            </w:r>
          </w:p>
        </w:tc>
      </w:tr>
    </w:tbl>
    <w:p w:rsidR="00D13FF8" w:rsidRDefault="00D13FF8">
      <w:pPr>
        <w:rPr>
          <w:rFonts w:hint="eastAsia"/>
        </w:rPr>
      </w:pP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Evaluation area</w:t>
            </w:r>
          </w:p>
        </w:tc>
        <w:tc>
          <w:tcPr>
            <w:tcW w:w="3408" w:type="dxa"/>
            <w:shd w:val="clear" w:color="auto" w:fill="17365D"/>
            <w:vAlign w:val="center"/>
          </w:tcPr>
          <w:p w:rsidR="00D13FF8" w:rsidRDefault="007507CA">
            <w:pPr>
              <w:spacing w:after="0"/>
              <w:rPr>
                <w:rFonts w:hint="eastAsia"/>
              </w:rPr>
            </w:pPr>
            <w:r>
              <w:rPr>
                <w:b/>
                <w:color w:val="FFFFFF"/>
                <w:sz w:val="17"/>
              </w:rPr>
              <w:t>Assessment</w:t>
            </w:r>
          </w:p>
        </w:tc>
        <w:tc>
          <w:tcPr>
            <w:tcW w:w="3408" w:type="dxa"/>
            <w:shd w:val="clear" w:color="auto" w:fill="17365D"/>
            <w:vAlign w:val="center"/>
          </w:tcPr>
          <w:p w:rsidR="00D13FF8" w:rsidRDefault="007507CA">
            <w:pPr>
              <w:spacing w:after="0"/>
              <w:rPr>
                <w:rFonts w:hint="eastAsia"/>
              </w:rPr>
            </w:pPr>
            <w:r>
              <w:rPr>
                <w:b/>
                <w:color w:val="FFFFFF"/>
                <w:sz w:val="17"/>
              </w:rPr>
              <w:t>Evidence</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Predictive objective</w:t>
            </w:r>
          </w:p>
        </w:tc>
        <w:tc>
          <w:tcPr>
            <w:tcW w:w="3408" w:type="dxa"/>
            <w:shd w:val="clear" w:color="auto" w:fill="FFFFFF"/>
            <w:vAlign w:val="center"/>
          </w:tcPr>
          <w:p w:rsidR="00D13FF8" w:rsidRDefault="007507CA">
            <w:pPr>
              <w:spacing w:after="0"/>
              <w:rPr>
                <w:rFonts w:hint="eastAsia"/>
              </w:rPr>
            </w:pPr>
            <w:r>
              <w:rPr>
                <w:color w:val="222222"/>
                <w:sz w:val="16"/>
              </w:rPr>
              <w:t>Partially achieved</w:t>
            </w:r>
          </w:p>
        </w:tc>
        <w:tc>
          <w:tcPr>
            <w:tcW w:w="3408" w:type="dxa"/>
            <w:shd w:val="clear" w:color="auto" w:fill="FFFFFF"/>
            <w:vAlign w:val="center"/>
          </w:tcPr>
          <w:p w:rsidR="00D13FF8" w:rsidRDefault="007507CA">
            <w:pPr>
              <w:spacing w:after="0"/>
              <w:rPr>
                <w:rFonts w:hint="eastAsia"/>
              </w:rPr>
            </w:pPr>
            <w:r>
              <w:rPr>
                <w:color w:val="222222"/>
                <w:sz w:val="16"/>
              </w:rPr>
              <w:t>Time-based trend and workload views implemented.</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Feature/data suitability</w:t>
            </w:r>
          </w:p>
        </w:tc>
        <w:tc>
          <w:tcPr>
            <w:tcW w:w="3408" w:type="dxa"/>
            <w:shd w:val="clear" w:color="auto" w:fill="F5F9FA"/>
            <w:vAlign w:val="center"/>
          </w:tcPr>
          <w:p w:rsidR="00D13FF8" w:rsidRDefault="007507CA">
            <w:pPr>
              <w:spacing w:after="0"/>
              <w:rPr>
                <w:rFonts w:hint="eastAsia"/>
              </w:rPr>
            </w:pPr>
            <w:r>
              <w:rPr>
                <w:color w:val="222222"/>
                <w:sz w:val="16"/>
              </w:rPr>
              <w:t>Limited</w:t>
            </w:r>
          </w:p>
        </w:tc>
        <w:tc>
          <w:tcPr>
            <w:tcW w:w="3408" w:type="dxa"/>
            <w:shd w:val="clear" w:color="auto" w:fill="F5F9FA"/>
            <w:vAlign w:val="center"/>
          </w:tcPr>
          <w:p w:rsidR="00D13FF8" w:rsidRDefault="007507CA">
            <w:pPr>
              <w:spacing w:after="0"/>
              <w:rPr>
                <w:rFonts w:hint="eastAsia"/>
              </w:rPr>
            </w:pPr>
            <w:r>
              <w:rPr>
                <w:color w:val="222222"/>
                <w:sz w:val="16"/>
              </w:rPr>
              <w:t xml:space="preserve">Dates support temporal analysis; physical </w:t>
            </w:r>
            <w:r>
              <w:rPr>
                <w:color w:val="222222"/>
                <w:sz w:val="16"/>
              </w:rPr>
              <w:t>progress and detailed expenditure history absent.</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Forecast implementation</w:t>
            </w:r>
          </w:p>
        </w:tc>
        <w:tc>
          <w:tcPr>
            <w:tcW w:w="3408" w:type="dxa"/>
            <w:shd w:val="clear" w:color="auto" w:fill="FFFFFF"/>
            <w:vAlign w:val="center"/>
          </w:tcPr>
          <w:p w:rsidR="00D13FF8" w:rsidRDefault="007507CA">
            <w:pPr>
              <w:spacing w:after="0"/>
              <w:rPr>
                <w:rFonts w:hint="eastAsia"/>
              </w:rPr>
            </w:pPr>
            <w:r>
              <w:rPr>
                <w:color w:val="222222"/>
                <w:sz w:val="16"/>
              </w:rPr>
              <w:t>Not demonstrated</w:t>
            </w:r>
          </w:p>
        </w:tc>
        <w:tc>
          <w:tcPr>
            <w:tcW w:w="3408" w:type="dxa"/>
            <w:shd w:val="clear" w:color="auto" w:fill="FFFFFF"/>
            <w:vAlign w:val="center"/>
          </w:tcPr>
          <w:p w:rsidR="00D13FF8" w:rsidRDefault="007507CA">
            <w:pPr>
              <w:spacing w:after="0"/>
              <w:rPr>
                <w:rFonts w:hint="eastAsia"/>
              </w:rPr>
            </w:pPr>
            <w:r>
              <w:rPr>
                <w:color w:val="222222"/>
                <w:sz w:val="16"/>
              </w:rPr>
              <w:t>No forecast extension/confidence band shown.</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Accuracy evaluation</w:t>
            </w:r>
          </w:p>
        </w:tc>
        <w:tc>
          <w:tcPr>
            <w:tcW w:w="3408" w:type="dxa"/>
            <w:shd w:val="clear" w:color="auto" w:fill="F5F9FA"/>
            <w:vAlign w:val="center"/>
          </w:tcPr>
          <w:p w:rsidR="00D13FF8" w:rsidRDefault="007507CA">
            <w:pPr>
              <w:spacing w:after="0"/>
              <w:rPr>
                <w:rFonts w:hint="eastAsia"/>
              </w:rPr>
            </w:pPr>
            <w:r>
              <w:rPr>
                <w:color w:val="222222"/>
                <w:sz w:val="16"/>
              </w:rPr>
              <w:t>Not available</w:t>
            </w:r>
          </w:p>
        </w:tc>
        <w:tc>
          <w:tcPr>
            <w:tcW w:w="3408" w:type="dxa"/>
            <w:shd w:val="clear" w:color="auto" w:fill="F5F9FA"/>
            <w:vAlign w:val="center"/>
          </w:tcPr>
          <w:p w:rsidR="00D13FF8" w:rsidRDefault="007507CA">
            <w:pPr>
              <w:spacing w:after="0"/>
              <w:rPr>
                <w:rFonts w:hint="eastAsia"/>
              </w:rPr>
            </w:pPr>
            <w:r>
              <w:rPr>
                <w:color w:val="222222"/>
                <w:sz w:val="16"/>
              </w:rPr>
              <w:t>No accuracy metrics calculated.</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Business usefulness</w:t>
            </w:r>
          </w:p>
        </w:tc>
        <w:tc>
          <w:tcPr>
            <w:tcW w:w="3408" w:type="dxa"/>
            <w:shd w:val="clear" w:color="auto" w:fill="FFFFFF"/>
            <w:vAlign w:val="center"/>
          </w:tcPr>
          <w:p w:rsidR="00D13FF8" w:rsidRDefault="007507CA">
            <w:pPr>
              <w:spacing w:after="0"/>
              <w:rPr>
                <w:rFonts w:hint="eastAsia"/>
              </w:rPr>
            </w:pPr>
            <w:r>
              <w:rPr>
                <w:color w:val="222222"/>
                <w:sz w:val="16"/>
              </w:rPr>
              <w:t>Moderate for planning</w:t>
            </w:r>
          </w:p>
        </w:tc>
        <w:tc>
          <w:tcPr>
            <w:tcW w:w="3408" w:type="dxa"/>
            <w:shd w:val="clear" w:color="auto" w:fill="FFFFFF"/>
            <w:vAlign w:val="center"/>
          </w:tcPr>
          <w:p w:rsidR="00D13FF8" w:rsidRDefault="007507CA">
            <w:pPr>
              <w:spacing w:after="0"/>
              <w:rPr>
                <w:rFonts w:hint="eastAsia"/>
              </w:rPr>
            </w:pPr>
            <w:r>
              <w:rPr>
                <w:color w:val="222222"/>
                <w:sz w:val="16"/>
              </w:rPr>
              <w:t>Scheduled</w:t>
            </w:r>
            <w:r>
              <w:rPr>
                <w:color w:val="222222"/>
                <w:sz w:val="16"/>
              </w:rPr>
              <w:t xml:space="preserve"> workload and historical activity can focus review periods.</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Risk interpretation</w:t>
            </w:r>
          </w:p>
        </w:tc>
        <w:tc>
          <w:tcPr>
            <w:tcW w:w="3408" w:type="dxa"/>
            <w:shd w:val="clear" w:color="auto" w:fill="F5F9FA"/>
            <w:vAlign w:val="center"/>
          </w:tcPr>
          <w:p w:rsidR="00D13FF8" w:rsidRDefault="007507CA">
            <w:pPr>
              <w:spacing w:after="0"/>
              <w:rPr>
                <w:rFonts w:hint="eastAsia"/>
              </w:rPr>
            </w:pPr>
            <w:r>
              <w:rPr>
                <w:color w:val="222222"/>
                <w:sz w:val="16"/>
              </w:rPr>
              <w:t>Cautious only</w:t>
            </w:r>
          </w:p>
        </w:tc>
        <w:tc>
          <w:tcPr>
            <w:tcW w:w="3408" w:type="dxa"/>
            <w:shd w:val="clear" w:color="auto" w:fill="F5F9FA"/>
            <w:vAlign w:val="center"/>
          </w:tcPr>
          <w:p w:rsidR="00D13FF8" w:rsidRDefault="007507CA">
            <w:pPr>
              <w:spacing w:after="0"/>
              <w:rPr>
                <w:rFonts w:hint="eastAsia"/>
              </w:rPr>
            </w:pPr>
            <w:r>
              <w:rPr>
                <w:color w:val="222222"/>
                <w:sz w:val="16"/>
              </w:rPr>
              <w:t>Implications treated as decision support, not confirmed risks.</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Future ML potential</w:t>
            </w:r>
          </w:p>
        </w:tc>
        <w:tc>
          <w:tcPr>
            <w:tcW w:w="3408" w:type="dxa"/>
            <w:shd w:val="clear" w:color="auto" w:fill="FFFFFF"/>
            <w:vAlign w:val="center"/>
          </w:tcPr>
          <w:p w:rsidR="00D13FF8" w:rsidRDefault="007507CA">
            <w:pPr>
              <w:spacing w:after="0"/>
              <w:rPr>
                <w:rFonts w:hint="eastAsia"/>
              </w:rPr>
            </w:pPr>
            <w:r>
              <w:rPr>
                <w:color w:val="222222"/>
                <w:sz w:val="16"/>
              </w:rPr>
              <w:t>Conditional</w:t>
            </w:r>
          </w:p>
        </w:tc>
        <w:tc>
          <w:tcPr>
            <w:tcW w:w="3408" w:type="dxa"/>
            <w:shd w:val="clear" w:color="auto" w:fill="FFFFFF"/>
            <w:vAlign w:val="center"/>
          </w:tcPr>
          <w:p w:rsidR="00D13FF8" w:rsidRDefault="007507CA">
            <w:pPr>
              <w:spacing w:after="0"/>
              <w:rPr>
                <w:rFonts w:hint="eastAsia"/>
              </w:rPr>
            </w:pPr>
            <w:r>
              <w:rPr>
                <w:color w:val="222222"/>
                <w:sz w:val="16"/>
              </w:rPr>
              <w:t>Requires richer historical and outcome data first.</w:t>
            </w:r>
          </w:p>
        </w:tc>
      </w:tr>
    </w:tbl>
    <w:p w:rsidR="00D13FF8" w:rsidRDefault="00D13FF8">
      <w:pPr>
        <w:rPr>
          <w:rFonts w:hint="eastAsia"/>
        </w:rPr>
      </w:pPr>
    </w:p>
    <w:p w:rsidR="00D13FF8" w:rsidRDefault="007507CA">
      <w:pPr>
        <w:pStyle w:val="Heading2"/>
      </w:pPr>
      <w:r>
        <w:t>9.3 Observed</w:t>
      </w:r>
      <w:r>
        <w:t xml:space="preserve"> Week 5 Patterns</w:t>
      </w:r>
    </w:p>
    <w:p w:rsidR="00D13FF8" w:rsidRDefault="007507CA">
      <w:pPr>
        <w:rPr>
          <w:rFonts w:hint="eastAsia"/>
        </w:rPr>
      </w:pPr>
      <w:r>
        <w:t>In the captured Completed-status view, sanctioned-date project activity shows a low baseline with isolated spikes, including larger activity in the early 2020s. Scheduled completion dates are concentrated from the early 2000s through the m</w:t>
      </w:r>
      <w:r>
        <w:t>id-2020s, with several yearly peaks of roughly 170–190 records and a taper toward zero by about 2028. The planning table showed four visible records and a total of 28,405.03 approved cost against 25,360.94 recorded expenditure for the captured Completed se</w:t>
      </w:r>
      <w:r>
        <w:t>lection.</w:t>
      </w:r>
    </w:p>
    <w:p w:rsidR="00D13FF8" w:rsidRDefault="007507CA">
      <w:pPr>
        <w:pStyle w:val="Heading2"/>
      </w:pPr>
      <w:r>
        <w:t>9.4 Predictive Impact</w:t>
      </w:r>
    </w:p>
    <w:p w:rsidR="00D13FF8" w:rsidRDefault="007507CA">
      <w:pPr>
        <w:rPr>
          <w:rFonts w:hint="eastAsia"/>
        </w:rPr>
      </w:pPr>
      <w:r>
        <w:t>The predictive component’s main impact is preparatory rather than predictive: it demonstrates how the existing BI model can be reorganized around time and scheduled workload to support forward-looking review. It does not esta</w:t>
      </w:r>
      <w:r>
        <w:t>blish future construction progress, delay probability, budget-overrun probability or resource demand.</w:t>
      </w:r>
    </w:p>
    <w:p w:rsidR="00D13FF8" w:rsidRDefault="007507CA">
      <w:pPr>
        <w:rPr>
          <w:rFonts w:hint="eastAsia"/>
        </w:rPr>
      </w:pPr>
      <w:r>
        <w:br w:type="page"/>
      </w:r>
    </w:p>
    <w:p w:rsidR="00D13FF8" w:rsidRDefault="007507CA">
      <w:pPr>
        <w:pStyle w:val="Heading1"/>
      </w:pPr>
      <w:r>
        <w:lastRenderedPageBreak/>
        <w:t>10. Overall Performance Evaluation</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Component</w:t>
            </w:r>
          </w:p>
        </w:tc>
        <w:tc>
          <w:tcPr>
            <w:tcW w:w="2556" w:type="dxa"/>
            <w:shd w:val="clear" w:color="auto" w:fill="17365D"/>
            <w:vAlign w:val="center"/>
          </w:tcPr>
          <w:p w:rsidR="00D13FF8" w:rsidRDefault="007507CA">
            <w:pPr>
              <w:spacing w:after="0"/>
              <w:rPr>
                <w:rFonts w:hint="eastAsia"/>
              </w:rPr>
            </w:pPr>
            <w:r>
              <w:rPr>
                <w:b/>
                <w:color w:val="FFFFFF"/>
                <w:sz w:val="17"/>
              </w:rPr>
              <w:t>Key strengths</w:t>
            </w:r>
          </w:p>
        </w:tc>
        <w:tc>
          <w:tcPr>
            <w:tcW w:w="2556" w:type="dxa"/>
            <w:shd w:val="clear" w:color="auto" w:fill="17365D"/>
            <w:vAlign w:val="center"/>
          </w:tcPr>
          <w:p w:rsidR="00D13FF8" w:rsidRDefault="007507CA">
            <w:pPr>
              <w:spacing w:after="0"/>
              <w:rPr>
                <w:rFonts w:hint="eastAsia"/>
              </w:rPr>
            </w:pPr>
            <w:r>
              <w:rPr>
                <w:b/>
                <w:color w:val="FFFFFF"/>
                <w:sz w:val="17"/>
              </w:rPr>
              <w:t>Key limitations</w:t>
            </w:r>
          </w:p>
        </w:tc>
        <w:tc>
          <w:tcPr>
            <w:tcW w:w="2556" w:type="dxa"/>
            <w:shd w:val="clear" w:color="auto" w:fill="17365D"/>
            <w:vAlign w:val="center"/>
          </w:tcPr>
          <w:p w:rsidR="00D13FF8" w:rsidRDefault="007507CA">
            <w:pPr>
              <w:spacing w:after="0"/>
              <w:rPr>
                <w:rFonts w:hint="eastAsia"/>
              </w:rPr>
            </w:pPr>
            <w:r>
              <w:rPr>
                <w:b/>
                <w:color w:val="FFFFFF"/>
                <w:sz w:val="17"/>
              </w:rPr>
              <w:t>Overall assessment</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Data preparation</w:t>
            </w:r>
          </w:p>
        </w:tc>
        <w:tc>
          <w:tcPr>
            <w:tcW w:w="2556" w:type="dxa"/>
            <w:shd w:val="clear" w:color="auto" w:fill="FFFFFF"/>
            <w:vAlign w:val="center"/>
          </w:tcPr>
          <w:p w:rsidR="00D13FF8" w:rsidRDefault="007507CA">
            <w:pPr>
              <w:spacing w:after="0"/>
              <w:rPr>
                <w:rFonts w:hint="eastAsia"/>
              </w:rPr>
            </w:pPr>
            <w:r>
              <w:rPr>
                <w:color w:val="222222"/>
                <w:sz w:val="16"/>
              </w:rPr>
              <w:t xml:space="preserve">Traceable 15-step Power Query workflow; </w:t>
            </w:r>
            <w:r>
              <w:rPr>
                <w:color w:val="222222"/>
                <w:sz w:val="16"/>
              </w:rPr>
              <w:t>cleaning documented</w:t>
            </w:r>
          </w:p>
        </w:tc>
        <w:tc>
          <w:tcPr>
            <w:tcW w:w="2556" w:type="dxa"/>
            <w:shd w:val="clear" w:color="auto" w:fill="FFFFFF"/>
            <w:vAlign w:val="center"/>
          </w:tcPr>
          <w:p w:rsidR="00D13FF8" w:rsidRDefault="007507CA">
            <w:pPr>
              <w:spacing w:after="0"/>
              <w:rPr>
                <w:rFonts w:hint="eastAsia"/>
              </w:rPr>
            </w:pPr>
            <w:r>
              <w:rPr>
                <w:color w:val="222222"/>
                <w:sz w:val="16"/>
              </w:rPr>
              <w:t>Scope and row/grain reconciliation constraints</w:t>
            </w:r>
          </w:p>
        </w:tc>
        <w:tc>
          <w:tcPr>
            <w:tcW w:w="2556" w:type="dxa"/>
            <w:shd w:val="clear" w:color="auto" w:fill="FFFFFF"/>
            <w:vAlign w:val="center"/>
          </w:tcPr>
          <w:p w:rsidR="00D13FF8" w:rsidRDefault="007507CA">
            <w:pPr>
              <w:spacing w:after="0"/>
              <w:rPr>
                <w:rFonts w:hint="eastAsia"/>
              </w:rPr>
            </w:pPr>
            <w:r>
              <w:rPr>
                <w:color w:val="222222"/>
                <w:sz w:val="16"/>
              </w:rPr>
              <w:t>Strong foundation with validation follow-up</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Data model</w:t>
            </w:r>
          </w:p>
        </w:tc>
        <w:tc>
          <w:tcPr>
            <w:tcW w:w="2556" w:type="dxa"/>
            <w:shd w:val="clear" w:color="auto" w:fill="F5F9FA"/>
            <w:vAlign w:val="center"/>
          </w:tcPr>
          <w:p w:rsidR="00D13FF8" w:rsidRDefault="007507CA">
            <w:pPr>
              <w:spacing w:after="0"/>
              <w:rPr>
                <w:rFonts w:hint="eastAsia"/>
              </w:rPr>
            </w:pPr>
            <w:r>
              <w:rPr>
                <w:color w:val="222222"/>
                <w:sz w:val="16"/>
              </w:rPr>
              <w:t>Star-schema, reusable DAX, date roles and standardized keys</w:t>
            </w:r>
          </w:p>
        </w:tc>
        <w:tc>
          <w:tcPr>
            <w:tcW w:w="2556" w:type="dxa"/>
            <w:shd w:val="clear" w:color="auto" w:fill="F5F9FA"/>
            <w:vAlign w:val="center"/>
          </w:tcPr>
          <w:p w:rsidR="00D13FF8" w:rsidRDefault="007507CA">
            <w:pPr>
              <w:spacing w:after="0"/>
              <w:rPr>
                <w:rFonts w:hint="eastAsia"/>
              </w:rPr>
            </w:pPr>
            <w:r>
              <w:rPr>
                <w:color w:val="222222"/>
                <w:sz w:val="16"/>
              </w:rPr>
              <w:t>DimGeography discrepancy and validation items</w:t>
            </w:r>
          </w:p>
        </w:tc>
        <w:tc>
          <w:tcPr>
            <w:tcW w:w="2556" w:type="dxa"/>
            <w:shd w:val="clear" w:color="auto" w:fill="F5F9FA"/>
            <w:vAlign w:val="center"/>
          </w:tcPr>
          <w:p w:rsidR="00D13FF8" w:rsidRDefault="007507CA">
            <w:pPr>
              <w:spacing w:after="0"/>
              <w:rPr>
                <w:rFonts w:hint="eastAsia"/>
              </w:rPr>
            </w:pPr>
            <w:r>
              <w:rPr>
                <w:color w:val="222222"/>
                <w:sz w:val="16"/>
              </w:rPr>
              <w:t>Good analytical design; not</w:t>
            </w:r>
            <w:r>
              <w:rPr>
                <w:color w:val="222222"/>
                <w:sz w:val="16"/>
              </w:rPr>
              <w:t xml:space="preserve"> fully validated operationally</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KPI layer</w:t>
            </w:r>
          </w:p>
        </w:tc>
        <w:tc>
          <w:tcPr>
            <w:tcW w:w="2556" w:type="dxa"/>
            <w:shd w:val="clear" w:color="auto" w:fill="FFFFFF"/>
            <w:vAlign w:val="center"/>
          </w:tcPr>
          <w:p w:rsidR="00D13FF8" w:rsidRDefault="007507CA">
            <w:pPr>
              <w:spacing w:after="0"/>
              <w:rPr>
                <w:rFonts w:hint="eastAsia"/>
              </w:rPr>
            </w:pPr>
            <w:r>
              <w:rPr>
                <w:color w:val="222222"/>
                <w:sz w:val="16"/>
              </w:rPr>
              <w:t>Financial KPIs clearly defined and reused</w:t>
            </w:r>
          </w:p>
        </w:tc>
        <w:tc>
          <w:tcPr>
            <w:tcW w:w="2556" w:type="dxa"/>
            <w:shd w:val="clear" w:color="auto" w:fill="FFFFFF"/>
            <w:vAlign w:val="center"/>
          </w:tcPr>
          <w:p w:rsidR="00D13FF8" w:rsidRDefault="007507CA">
            <w:pPr>
              <w:spacing w:after="0"/>
              <w:rPr>
                <w:rFonts w:hint="eastAsia"/>
              </w:rPr>
            </w:pPr>
            <w:r>
              <w:rPr>
                <w:color w:val="222222"/>
                <w:sz w:val="16"/>
              </w:rPr>
              <w:t>Several strategic KPIs require unavailable data</w:t>
            </w:r>
          </w:p>
        </w:tc>
        <w:tc>
          <w:tcPr>
            <w:tcW w:w="2556" w:type="dxa"/>
            <w:shd w:val="clear" w:color="auto" w:fill="FFFFFF"/>
            <w:vAlign w:val="center"/>
          </w:tcPr>
          <w:p w:rsidR="00D13FF8" w:rsidRDefault="007507CA">
            <w:pPr>
              <w:spacing w:after="0"/>
              <w:rPr>
                <w:rFonts w:hint="eastAsia"/>
              </w:rPr>
            </w:pPr>
            <w:r>
              <w:rPr>
                <w:color w:val="222222"/>
                <w:sz w:val="16"/>
              </w:rPr>
              <w:t>Good within dataset scope</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Dashboard</w:t>
            </w:r>
          </w:p>
        </w:tc>
        <w:tc>
          <w:tcPr>
            <w:tcW w:w="2556" w:type="dxa"/>
            <w:shd w:val="clear" w:color="auto" w:fill="F5F9FA"/>
            <w:vAlign w:val="center"/>
          </w:tcPr>
          <w:p w:rsidR="00D13FF8" w:rsidRDefault="007507CA">
            <w:pPr>
              <w:spacing w:after="0"/>
              <w:rPr>
                <w:rFonts w:hint="eastAsia"/>
              </w:rPr>
            </w:pPr>
            <w:r>
              <w:rPr>
                <w:color w:val="222222"/>
                <w:sz w:val="16"/>
              </w:rPr>
              <w:t>Interactive, coherent, filter-responsive and reconciled to detail totals</w:t>
            </w:r>
          </w:p>
        </w:tc>
        <w:tc>
          <w:tcPr>
            <w:tcW w:w="2556" w:type="dxa"/>
            <w:shd w:val="clear" w:color="auto" w:fill="F5F9FA"/>
            <w:vAlign w:val="center"/>
          </w:tcPr>
          <w:p w:rsidR="00D13FF8" w:rsidRDefault="007507CA">
            <w:pPr>
              <w:spacing w:after="0"/>
              <w:rPr>
                <w:rFonts w:hint="eastAsia"/>
              </w:rPr>
            </w:pPr>
            <w:r>
              <w:rPr>
                <w:color w:val="222222"/>
                <w:sz w:val="16"/>
              </w:rPr>
              <w:t xml:space="preserve">Unit labels, </w:t>
            </w:r>
            <w:r>
              <w:rPr>
                <w:color w:val="222222"/>
                <w:sz w:val="16"/>
              </w:rPr>
              <w:t>chart readability and navigation</w:t>
            </w:r>
          </w:p>
        </w:tc>
        <w:tc>
          <w:tcPr>
            <w:tcW w:w="2556" w:type="dxa"/>
            <w:shd w:val="clear" w:color="auto" w:fill="F5F9FA"/>
            <w:vAlign w:val="center"/>
          </w:tcPr>
          <w:p w:rsidR="00D13FF8" w:rsidRDefault="007507CA">
            <w:pPr>
              <w:spacing w:after="0"/>
              <w:rPr>
                <w:rFonts w:hint="eastAsia"/>
              </w:rPr>
            </w:pPr>
            <w:r>
              <w:rPr>
                <w:color w:val="222222"/>
                <w:sz w:val="16"/>
              </w:rPr>
              <w:t>Good descriptive BI solution</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Predictive analysis</w:t>
            </w:r>
          </w:p>
        </w:tc>
        <w:tc>
          <w:tcPr>
            <w:tcW w:w="2556" w:type="dxa"/>
            <w:shd w:val="clear" w:color="auto" w:fill="FFFFFF"/>
            <w:vAlign w:val="center"/>
          </w:tcPr>
          <w:p w:rsidR="00D13FF8" w:rsidRDefault="007507CA">
            <w:pPr>
              <w:spacing w:after="0"/>
              <w:rPr>
                <w:rFonts w:hint="eastAsia"/>
              </w:rPr>
            </w:pPr>
            <w:r>
              <w:rPr>
                <w:color w:val="222222"/>
                <w:sz w:val="16"/>
              </w:rPr>
              <w:t>Time-oriented views and scheduled workload planning</w:t>
            </w:r>
          </w:p>
        </w:tc>
        <w:tc>
          <w:tcPr>
            <w:tcW w:w="2556" w:type="dxa"/>
            <w:shd w:val="clear" w:color="auto" w:fill="FFFFFF"/>
            <w:vAlign w:val="center"/>
          </w:tcPr>
          <w:p w:rsidR="00D13FF8" w:rsidRDefault="007507CA">
            <w:pPr>
              <w:spacing w:after="0"/>
              <w:rPr>
                <w:rFonts w:hint="eastAsia"/>
              </w:rPr>
            </w:pPr>
            <w:r>
              <w:rPr>
                <w:color w:val="222222"/>
                <w:sz w:val="16"/>
              </w:rPr>
              <w:t>No demonstrated forecast or accuracy metrics</w:t>
            </w:r>
          </w:p>
        </w:tc>
        <w:tc>
          <w:tcPr>
            <w:tcW w:w="2556" w:type="dxa"/>
            <w:shd w:val="clear" w:color="auto" w:fill="FFFFFF"/>
            <w:vAlign w:val="center"/>
          </w:tcPr>
          <w:p w:rsidR="00D13FF8" w:rsidRDefault="007507CA">
            <w:pPr>
              <w:spacing w:after="0"/>
              <w:rPr>
                <w:rFonts w:hint="eastAsia"/>
              </w:rPr>
            </w:pPr>
            <w:r>
              <w:rPr>
                <w:color w:val="222222"/>
                <w:sz w:val="16"/>
              </w:rPr>
              <w:t>Forward-looking planning aid, not validated prediction</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Decision support</w:t>
            </w:r>
          </w:p>
        </w:tc>
        <w:tc>
          <w:tcPr>
            <w:tcW w:w="2556" w:type="dxa"/>
            <w:shd w:val="clear" w:color="auto" w:fill="F5F9FA"/>
            <w:vAlign w:val="center"/>
          </w:tcPr>
          <w:p w:rsidR="00D13FF8" w:rsidRDefault="007507CA">
            <w:pPr>
              <w:spacing w:after="0"/>
              <w:rPr>
                <w:rFonts w:hint="eastAsia"/>
              </w:rPr>
            </w:pPr>
            <w:r>
              <w:rPr>
                <w:color w:val="222222"/>
                <w:sz w:val="16"/>
              </w:rPr>
              <w:t>State/Sector/Status segmentation and project-level table</w:t>
            </w:r>
          </w:p>
        </w:tc>
        <w:tc>
          <w:tcPr>
            <w:tcW w:w="2556" w:type="dxa"/>
            <w:shd w:val="clear" w:color="auto" w:fill="F5F9FA"/>
            <w:vAlign w:val="center"/>
          </w:tcPr>
          <w:p w:rsidR="00D13FF8" w:rsidRDefault="007507CA">
            <w:pPr>
              <w:spacing w:after="0"/>
              <w:rPr>
                <w:rFonts w:hint="eastAsia"/>
              </w:rPr>
            </w:pPr>
            <w:r>
              <w:rPr>
                <w:color w:val="222222"/>
                <w:sz w:val="16"/>
              </w:rPr>
              <w:t>Cannot answer physical progress/resource questions</w:t>
            </w:r>
          </w:p>
        </w:tc>
        <w:tc>
          <w:tcPr>
            <w:tcW w:w="2556" w:type="dxa"/>
            <w:shd w:val="clear" w:color="auto" w:fill="F5F9FA"/>
            <w:vAlign w:val="center"/>
          </w:tcPr>
          <w:p w:rsidR="00D13FF8" w:rsidRDefault="007507CA">
            <w:pPr>
              <w:spacing w:after="0"/>
              <w:rPr>
                <w:rFonts w:hint="eastAsia"/>
              </w:rPr>
            </w:pPr>
            <w:r>
              <w:rPr>
                <w:color w:val="222222"/>
                <w:sz w:val="16"/>
              </w:rPr>
              <w:t>Useful for portfolio screening</w:t>
            </w:r>
          </w:p>
        </w:tc>
      </w:tr>
    </w:tbl>
    <w:p w:rsidR="00D13FF8" w:rsidRDefault="00D13FF8">
      <w:pPr>
        <w:rPr>
          <w:rFonts w:hint="eastAsia"/>
        </w:rPr>
      </w:pPr>
    </w:p>
    <w:p w:rsidR="00D13FF8" w:rsidRDefault="007507CA">
      <w:pPr>
        <w:rPr>
          <w:rFonts w:hint="eastAsia"/>
        </w:rPr>
      </w:pPr>
      <w:r>
        <w:t>The overall solution is strongest when evaluated as a layered BI exercise: it moves from strategy to data preparati</w:t>
      </w:r>
      <w:r>
        <w:t xml:space="preserve">on, modelling, dashboarding and forward-looking analysis without breaking the underlying model. The principal gap is the difference between the strategic breadth proposed in Week 1 and the narrower evidence available from the selected dataset. That gap is </w:t>
      </w:r>
      <w:r>
        <w:t>a data-scope constraint that should guide future enhancement.</w:t>
      </w:r>
    </w:p>
    <w:p w:rsidR="00A31D0C" w:rsidRDefault="00A31D0C"/>
    <w:p w:rsidR="00A31D0C" w:rsidRDefault="00A31D0C" w:rsidP="00A31D0C">
      <w:pPr>
        <w:pStyle w:val="Heading2"/>
      </w:pPr>
      <w:r>
        <w:t>10</w:t>
      </w:r>
      <w:r>
        <w:t xml:space="preserve">.1 </w:t>
      </w:r>
      <w:r>
        <w:t>Validation Dashboard:</w:t>
      </w:r>
    </w:p>
    <w:p w:rsidR="00A31D0C" w:rsidRPr="00A31D0C" w:rsidRDefault="00A31D0C" w:rsidP="00A31D0C"/>
    <w:p w:rsidR="00A31D0C" w:rsidRPr="00A31D0C" w:rsidRDefault="00A31D0C" w:rsidP="00A31D0C">
      <w:r w:rsidRPr="00A31D0C">
        <w:drawing>
          <wp:inline distT="0" distB="0" distL="0" distR="0" wp14:anchorId="337869B9" wp14:editId="52535AB1">
            <wp:extent cx="6492240" cy="423702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5332" cy="4239040"/>
                    </a:xfrm>
                    <a:prstGeom prst="rect">
                      <a:avLst/>
                    </a:prstGeom>
                  </pic:spPr>
                </pic:pic>
              </a:graphicData>
            </a:graphic>
          </wp:inline>
        </w:drawing>
      </w:r>
    </w:p>
    <w:p w:rsidR="00D13FF8" w:rsidRDefault="007507CA">
      <w:pPr>
        <w:rPr>
          <w:rFonts w:hint="eastAsia"/>
        </w:rPr>
      </w:pPr>
      <w:r>
        <w:br w:type="page"/>
      </w:r>
    </w:p>
    <w:p w:rsidR="00A31D0C" w:rsidRDefault="00A31D0C" w:rsidP="00A31D0C">
      <w:pPr>
        <w:pStyle w:val="Heading2"/>
      </w:pPr>
      <w:r>
        <w:lastRenderedPageBreak/>
        <w:t>10.</w:t>
      </w:r>
      <w:r>
        <w:t>2</w:t>
      </w:r>
      <w:r>
        <w:t xml:space="preserve"> </w:t>
      </w:r>
      <w:r>
        <w:t>Implementation Evidence</w:t>
      </w:r>
      <w:r>
        <w:t xml:space="preserve"> Dashboard:</w:t>
      </w:r>
    </w:p>
    <w:p w:rsidR="00A31D0C" w:rsidRPr="00A31D0C" w:rsidRDefault="00A31D0C" w:rsidP="00A31D0C">
      <w:r w:rsidRPr="00A31D0C">
        <w:drawing>
          <wp:inline distT="0" distB="0" distL="0" distR="0" wp14:anchorId="61A49B14" wp14:editId="2B61402F">
            <wp:extent cx="6492240" cy="39292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2889" cy="3935649"/>
                    </a:xfrm>
                    <a:prstGeom prst="rect">
                      <a:avLst/>
                    </a:prstGeom>
                  </pic:spPr>
                </pic:pic>
              </a:graphicData>
            </a:graphic>
          </wp:inline>
        </w:drawing>
      </w:r>
    </w:p>
    <w:p w:rsidR="00A31D0C" w:rsidRDefault="00A31D0C" w:rsidP="00A31D0C">
      <w:pPr>
        <w:pStyle w:val="Heading2"/>
      </w:pPr>
    </w:p>
    <w:p w:rsidR="00A31D0C" w:rsidRDefault="00A31D0C" w:rsidP="00A31D0C">
      <w:pPr>
        <w:pStyle w:val="Heading2"/>
      </w:pPr>
      <w:r>
        <w:t>10.</w:t>
      </w:r>
      <w:r>
        <w:t>3</w:t>
      </w:r>
      <w:r>
        <w:t xml:space="preserve"> </w:t>
      </w:r>
      <w:r>
        <w:t>Performance</w:t>
      </w:r>
      <w:r>
        <w:t xml:space="preserve"> Dashboard:</w:t>
      </w:r>
    </w:p>
    <w:p w:rsidR="00A31D0C" w:rsidRPr="00A31D0C" w:rsidRDefault="00A31D0C" w:rsidP="00A31D0C">
      <w:r w:rsidRPr="00A31D0C">
        <w:drawing>
          <wp:inline distT="0" distB="0" distL="0" distR="0" wp14:anchorId="6330C1AE" wp14:editId="3C6C88F4">
            <wp:extent cx="6492240" cy="3802456"/>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4871" cy="3803997"/>
                    </a:xfrm>
                    <a:prstGeom prst="rect">
                      <a:avLst/>
                    </a:prstGeom>
                  </pic:spPr>
                </pic:pic>
              </a:graphicData>
            </a:graphic>
          </wp:inline>
        </w:drawing>
      </w:r>
    </w:p>
    <w:p w:rsidR="00A31D0C" w:rsidRDefault="00A31D0C" w:rsidP="00A31D0C">
      <w:pPr>
        <w:pStyle w:val="Heading2"/>
      </w:pPr>
      <w:r>
        <w:lastRenderedPageBreak/>
        <w:t>10.</w:t>
      </w:r>
      <w:r>
        <w:t>4</w:t>
      </w:r>
      <w:r>
        <w:t xml:space="preserve"> </w:t>
      </w:r>
      <w:r>
        <w:t>Predictive Analytics</w:t>
      </w:r>
      <w:r>
        <w:t xml:space="preserve"> Dashboard:</w:t>
      </w:r>
    </w:p>
    <w:p w:rsidR="00A31D0C" w:rsidRPr="00A31D0C" w:rsidRDefault="00A31D0C" w:rsidP="00A31D0C">
      <w:bookmarkStart w:id="0" w:name="_GoBack"/>
      <w:r w:rsidRPr="00A31D0C">
        <w:drawing>
          <wp:inline distT="0" distB="0" distL="0" distR="0" wp14:anchorId="19CB5EE9" wp14:editId="48C62498">
            <wp:extent cx="6492240" cy="4734963"/>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20651" cy="4755684"/>
                    </a:xfrm>
                    <a:prstGeom prst="rect">
                      <a:avLst/>
                    </a:prstGeom>
                  </pic:spPr>
                </pic:pic>
              </a:graphicData>
            </a:graphic>
          </wp:inline>
        </w:drawing>
      </w:r>
      <w:bookmarkEnd w:id="0"/>
    </w:p>
    <w:p w:rsidR="00A31D0C" w:rsidRDefault="00A31D0C">
      <w:pPr>
        <w:spacing w:after="200"/>
        <w:rPr>
          <w:rFonts w:asciiTheme="majorHAnsi" w:eastAsiaTheme="majorEastAsia" w:hAnsiTheme="majorHAnsi" w:cstheme="majorBidi"/>
          <w:b/>
          <w:bCs/>
          <w:color w:val="17365D"/>
          <w:sz w:val="34"/>
          <w:szCs w:val="28"/>
        </w:rPr>
      </w:pPr>
      <w:r>
        <w:br w:type="page"/>
      </w:r>
    </w:p>
    <w:p w:rsidR="00D13FF8" w:rsidRDefault="007507CA">
      <w:pPr>
        <w:pStyle w:val="Heading1"/>
      </w:pPr>
      <w:r>
        <w:lastRenderedPageBreak/>
        <w:t>11. Critical Insights</w:t>
      </w:r>
    </w:p>
    <w:p w:rsidR="00D13FF8" w:rsidRDefault="007507CA">
      <w:pPr>
        <w:pStyle w:val="Heading2"/>
      </w:pPr>
      <w:r>
        <w:t>11.1 Financial and Portfolio Insight</w:t>
      </w:r>
    </w:p>
    <w:p w:rsidR="00D13FF8" w:rsidRDefault="007507CA">
      <w:pPr>
        <w:rPr>
          <w:rFonts w:hint="eastAsia"/>
        </w:rPr>
      </w:pPr>
      <w:r>
        <w:t>The unfiltered dashboard records 3,744 project records, 51,192.22 of approved budget and 37,718.69 of recorded expenditure, correspon</w:t>
      </w:r>
      <w:r>
        <w:t>ding to 73.68% utilization. This indicates substantial recorded expenditure relative to approved cost within the represented portfolio. It should not be interpreted as physical completion.</w:t>
      </w:r>
    </w:p>
    <w:p w:rsidR="00D13FF8" w:rsidRDefault="007507CA">
      <w:pPr>
        <w:pStyle w:val="Heading2"/>
      </w:pPr>
      <w:r>
        <w:t>11.2 Filtered Portfolio Insight</w:t>
      </w:r>
    </w:p>
    <w:p w:rsidR="00D13FF8" w:rsidRDefault="007507CA">
      <w:pPr>
        <w:rPr>
          <w:rFonts w:hint="eastAsia"/>
        </w:rPr>
      </w:pPr>
      <w:r>
        <w:t xml:space="preserve">The demonstrated filter </w:t>
      </w:r>
      <w:r>
        <w:t>interactions show that financial intensity varies across portfolio segments. Assam, Education and Completed selections produced materially different project counts and utilization ratios. This confirms that the dashboard value is not only in portfolio tota</w:t>
      </w:r>
      <w:r>
        <w:t>ls but also in segment-specific review.</w:t>
      </w:r>
    </w:p>
    <w:p w:rsidR="00D13FF8" w:rsidRDefault="007507CA">
      <w:pPr>
        <w:pStyle w:val="Heading2"/>
      </w:pPr>
      <w:r>
        <w:t>11.3 Scheduled Workload Insight</w:t>
      </w:r>
    </w:p>
    <w:p w:rsidR="00D13FF8" w:rsidRDefault="007507CA">
      <w:pPr>
        <w:rPr>
          <w:rFonts w:hint="eastAsia"/>
        </w:rPr>
      </w:pPr>
      <w:r>
        <w:t>Week 5 shows scheduled completion records concentrated in particular periods, with several yearly peaks in the captured view. These patterns can guide monitoring attention, but schedul</w:t>
      </w:r>
      <w:r>
        <w:t>ed dates are planned dates and cannot confirm actual workload, completion or delay.</w:t>
      </w:r>
    </w:p>
    <w:p w:rsidR="00D13FF8" w:rsidRDefault="007507CA">
      <w:pPr>
        <w:pStyle w:val="Heading2"/>
      </w:pPr>
      <w:r>
        <w:t>11.4 Data Governance Insight</w:t>
      </w:r>
    </w:p>
    <w:p w:rsidR="00D13FF8" w:rsidRDefault="007507CA">
      <w:pPr>
        <w:rPr>
          <w:rFonts w:hint="eastAsia"/>
        </w:rPr>
      </w:pPr>
      <w:r>
        <w:t>The difference between the Week 2 Serial Number profile and the Week 4 dashboard record count, together with the unresolved geography row-count</w:t>
      </w:r>
      <w:r>
        <w:t xml:space="preserve"> discrepancy, shows why reconciliation should be treated as part of BI delivery rather than an afterthought.</w:t>
      </w:r>
    </w:p>
    <w:p w:rsidR="00D13FF8" w:rsidRDefault="007507CA">
      <w:pPr>
        <w:pStyle w:val="Heading2"/>
      </w:pPr>
      <w:r>
        <w:t>11.5 Predictive Insight</w:t>
      </w:r>
    </w:p>
    <w:p w:rsidR="00D13FF8" w:rsidRDefault="007507CA">
      <w:pPr>
        <w:rPr>
          <w:rFonts w:hint="eastAsia"/>
        </w:rPr>
      </w:pPr>
      <w:r>
        <w:t>The project demonstrates an important distinction between preparing a dataset for predictive analysis and actually producin</w:t>
      </w:r>
      <w:r>
        <w:t>g a validated prediction. Week 5 establishes time-oriented analytical views but does not provide forecast outputs or accuracy metrics. This is a useful and honest boundary for the current solution.</w:t>
      </w:r>
    </w:p>
    <w:p w:rsidR="00D13FF8" w:rsidRDefault="007507CA">
      <w:pPr>
        <w:rPr>
          <w:rFonts w:hint="eastAsia"/>
        </w:rPr>
      </w:pPr>
      <w:r>
        <w:br w:type="page"/>
      </w:r>
    </w:p>
    <w:p w:rsidR="00D13FF8" w:rsidRDefault="007507CA">
      <w:pPr>
        <w:pStyle w:val="Heading1"/>
      </w:pPr>
      <w:r>
        <w:lastRenderedPageBreak/>
        <w:t>12. Key Strengths</w:t>
      </w:r>
    </w:p>
    <w:p w:rsidR="00D13FF8" w:rsidRDefault="007507CA">
      <w:pPr>
        <w:pStyle w:val="ListBullet"/>
        <w:rPr>
          <w:rFonts w:hint="eastAsia"/>
        </w:rPr>
      </w:pPr>
      <w:r>
        <w:t>Clear six-week progression from strate</w:t>
      </w:r>
      <w:r>
        <w:t>gic planning to implementation and evaluation.</w:t>
      </w:r>
    </w:p>
    <w:p w:rsidR="00D13FF8" w:rsidRDefault="007507CA">
      <w:pPr>
        <w:pStyle w:val="ListBullet"/>
        <w:rPr>
          <w:rFonts w:hint="eastAsia"/>
        </w:rPr>
      </w:pPr>
      <w:r>
        <w:t>Repeatable Power Query preparation with documented transformation steps.</w:t>
      </w:r>
    </w:p>
    <w:p w:rsidR="00D13FF8" w:rsidRDefault="007507CA">
      <w:pPr>
        <w:pStyle w:val="ListBullet"/>
        <w:rPr>
          <w:rFonts w:hint="eastAsia"/>
        </w:rPr>
      </w:pPr>
      <w:r>
        <w:t>Well-structured star-schema design with reusable DAX measures.</w:t>
      </w:r>
    </w:p>
    <w:p w:rsidR="00D13FF8" w:rsidRDefault="007507CA">
      <w:pPr>
        <w:pStyle w:val="ListBullet"/>
        <w:rPr>
          <w:rFonts w:hint="eastAsia"/>
        </w:rPr>
      </w:pPr>
      <w:r>
        <w:t>Interactive Power BI dashboard with demonstrated slicer-driven filter con</w:t>
      </w:r>
      <w:r>
        <w:t>text.</w:t>
      </w:r>
    </w:p>
    <w:p w:rsidR="00D13FF8" w:rsidRDefault="007507CA">
      <w:pPr>
        <w:pStyle w:val="ListBullet"/>
        <w:rPr>
          <w:rFonts w:hint="eastAsia"/>
        </w:rPr>
      </w:pPr>
      <w:r>
        <w:t>Consistent financial calculations across KPI cards and detail-table totals.</w:t>
      </w:r>
    </w:p>
    <w:p w:rsidR="00D13FF8" w:rsidRDefault="007507CA">
      <w:pPr>
        <w:pStyle w:val="ListBullet"/>
        <w:rPr>
          <w:rFonts w:hint="eastAsia"/>
        </w:rPr>
      </w:pPr>
      <w:r>
        <w:t>Careful separation of implemented functionality from planned/future functionality.</w:t>
      </w:r>
    </w:p>
    <w:p w:rsidR="00D13FF8" w:rsidRDefault="007507CA">
      <w:pPr>
        <w:pStyle w:val="ListBullet"/>
        <w:rPr>
          <w:rFonts w:hint="eastAsia"/>
        </w:rPr>
      </w:pPr>
      <w:r>
        <w:t xml:space="preserve">Explicit interpretation boundaries prevent financial utilization from being misrepresented </w:t>
      </w:r>
      <w:r>
        <w:t>as physical progress.</w:t>
      </w:r>
    </w:p>
    <w:p w:rsidR="00D13FF8" w:rsidRDefault="007507CA">
      <w:pPr>
        <w:pStyle w:val="ListBullet"/>
        <w:rPr>
          <w:rFonts w:hint="eastAsia"/>
        </w:rPr>
      </w:pPr>
      <w:r>
        <w:t>Week 5 connects temporal analysis to portfolio planning without overstating predictive capability.</w:t>
      </w:r>
    </w:p>
    <w:p w:rsidR="00D13FF8" w:rsidRDefault="007507CA">
      <w:pPr>
        <w:pStyle w:val="ListBullet"/>
        <w:rPr>
          <w:rFonts w:hint="eastAsia"/>
        </w:rPr>
      </w:pPr>
      <w:r>
        <w:t>Documentation records assumptions, limitations and validation gaps rather than hiding them.</w:t>
      </w:r>
    </w:p>
    <w:p w:rsidR="00D13FF8" w:rsidRDefault="007507CA">
      <w:pPr>
        <w:pStyle w:val="Heading2"/>
      </w:pPr>
      <w:r>
        <w:t>Evidence of Quality</w:t>
      </w:r>
    </w:p>
    <w:p w:rsidR="00D13FF8" w:rsidRDefault="007507CA">
      <w:pPr>
        <w:rPr>
          <w:rFonts w:hint="eastAsia"/>
        </w:rPr>
      </w:pPr>
      <w:r>
        <w:t>A notable strength of t</w:t>
      </w:r>
      <w:r>
        <w:t>he project documentation is methodological restraint. Week 3 explicitly marked model checks as pending, while Week 5 explicitly stated that no forecast values or accuracy metrics were available. This makes the final evaluation more defensible because it di</w:t>
      </w:r>
      <w:r>
        <w:t>stinguishes observed implementation from intended future capability.</w:t>
      </w:r>
    </w:p>
    <w:p w:rsidR="00D13FF8" w:rsidRDefault="007507CA">
      <w:pPr>
        <w:rPr>
          <w:rFonts w:hint="eastAsia"/>
        </w:rPr>
      </w:pPr>
      <w:r>
        <w:br w:type="page"/>
      </w:r>
    </w:p>
    <w:p w:rsidR="00D13FF8" w:rsidRDefault="007507CA">
      <w:pPr>
        <w:pStyle w:val="Heading1"/>
      </w:pPr>
      <w:r>
        <w:lastRenderedPageBreak/>
        <w:t>13. Limitations and Weaknesses</w:t>
      </w: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Limitation</w:t>
            </w:r>
          </w:p>
        </w:tc>
        <w:tc>
          <w:tcPr>
            <w:tcW w:w="3408" w:type="dxa"/>
            <w:shd w:val="clear" w:color="auto" w:fill="17365D"/>
            <w:vAlign w:val="center"/>
          </w:tcPr>
          <w:p w:rsidR="00D13FF8" w:rsidRDefault="007507CA">
            <w:pPr>
              <w:spacing w:after="0"/>
              <w:rPr>
                <w:rFonts w:hint="eastAsia"/>
              </w:rPr>
            </w:pPr>
            <w:r>
              <w:rPr>
                <w:b/>
                <w:color w:val="FFFFFF"/>
                <w:sz w:val="17"/>
              </w:rPr>
              <w:t>Effect on evaluation</w:t>
            </w:r>
          </w:p>
        </w:tc>
        <w:tc>
          <w:tcPr>
            <w:tcW w:w="3408" w:type="dxa"/>
            <w:shd w:val="clear" w:color="auto" w:fill="17365D"/>
            <w:vAlign w:val="center"/>
          </w:tcPr>
          <w:p w:rsidR="00D13FF8" w:rsidRDefault="007507CA">
            <w:pPr>
              <w:spacing w:after="0"/>
              <w:rPr>
                <w:rFonts w:hint="eastAsia"/>
              </w:rPr>
            </w:pPr>
            <w:r>
              <w:rPr>
                <w:b/>
                <w:color w:val="FFFFFF"/>
                <w:sz w:val="17"/>
              </w:rPr>
              <w:t>Severity</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North Eastern Region-only source</w:t>
            </w:r>
          </w:p>
        </w:tc>
        <w:tc>
          <w:tcPr>
            <w:tcW w:w="3408" w:type="dxa"/>
            <w:shd w:val="clear" w:color="auto" w:fill="FFFFFF"/>
            <w:vAlign w:val="center"/>
          </w:tcPr>
          <w:p w:rsidR="00D13FF8" w:rsidRDefault="007507CA">
            <w:pPr>
              <w:spacing w:after="0"/>
              <w:rPr>
                <w:rFonts w:hint="eastAsia"/>
              </w:rPr>
            </w:pPr>
            <w:r>
              <w:rPr>
                <w:color w:val="222222"/>
                <w:sz w:val="16"/>
              </w:rPr>
              <w:t>Limits geographic generalization</w:t>
            </w:r>
          </w:p>
        </w:tc>
        <w:tc>
          <w:tcPr>
            <w:tcW w:w="3408" w:type="dxa"/>
            <w:shd w:val="clear" w:color="auto" w:fill="FFFFFF"/>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Administrative/financial dataset</w:t>
            </w:r>
          </w:p>
        </w:tc>
        <w:tc>
          <w:tcPr>
            <w:tcW w:w="3408" w:type="dxa"/>
            <w:shd w:val="clear" w:color="auto" w:fill="F5F9FA"/>
            <w:vAlign w:val="center"/>
          </w:tcPr>
          <w:p w:rsidR="00D13FF8" w:rsidRDefault="007507CA">
            <w:pPr>
              <w:spacing w:after="0"/>
              <w:rPr>
                <w:rFonts w:hint="eastAsia"/>
              </w:rPr>
            </w:pPr>
            <w:r>
              <w:rPr>
                <w:color w:val="222222"/>
                <w:sz w:val="16"/>
              </w:rPr>
              <w:t xml:space="preserve">Cannot </w:t>
            </w:r>
            <w:r>
              <w:rPr>
                <w:color w:val="222222"/>
                <w:sz w:val="16"/>
              </w:rPr>
              <w:t>directly measure physical construction progress</w:t>
            </w:r>
          </w:p>
        </w:tc>
        <w:tc>
          <w:tcPr>
            <w:tcW w:w="3408" w:type="dxa"/>
            <w:shd w:val="clear" w:color="auto" w:fill="F5F9FA"/>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No actual completion dates</w:t>
            </w:r>
          </w:p>
        </w:tc>
        <w:tc>
          <w:tcPr>
            <w:tcW w:w="3408" w:type="dxa"/>
            <w:shd w:val="clear" w:color="auto" w:fill="FFFFFF"/>
            <w:vAlign w:val="center"/>
          </w:tcPr>
          <w:p w:rsidR="00D13FF8" w:rsidRDefault="007507CA">
            <w:pPr>
              <w:spacing w:after="0"/>
              <w:rPr>
                <w:rFonts w:hint="eastAsia"/>
              </w:rPr>
            </w:pPr>
            <w:r>
              <w:rPr>
                <w:color w:val="222222"/>
                <w:sz w:val="16"/>
              </w:rPr>
              <w:t>Cannot confirm actual delay or completion performance</w:t>
            </w:r>
          </w:p>
        </w:tc>
        <w:tc>
          <w:tcPr>
            <w:tcW w:w="3408" w:type="dxa"/>
            <w:shd w:val="clear" w:color="auto" w:fill="FFFFFF"/>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No labour/resource data</w:t>
            </w:r>
          </w:p>
        </w:tc>
        <w:tc>
          <w:tcPr>
            <w:tcW w:w="3408" w:type="dxa"/>
            <w:shd w:val="clear" w:color="auto" w:fill="F5F9FA"/>
            <w:vAlign w:val="center"/>
          </w:tcPr>
          <w:p w:rsidR="00D13FF8" w:rsidRDefault="007507CA">
            <w:pPr>
              <w:spacing w:after="0"/>
              <w:rPr>
                <w:rFonts w:hint="eastAsia"/>
              </w:rPr>
            </w:pPr>
            <w:r>
              <w:rPr>
                <w:color w:val="222222"/>
                <w:sz w:val="16"/>
              </w:rPr>
              <w:t>Workforce/productivity analytics cannot be implemented</w:t>
            </w:r>
          </w:p>
        </w:tc>
        <w:tc>
          <w:tcPr>
            <w:tcW w:w="3408" w:type="dxa"/>
            <w:shd w:val="clear" w:color="auto" w:fill="F5F9FA"/>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No material/procurement detail</w:t>
            </w:r>
          </w:p>
        </w:tc>
        <w:tc>
          <w:tcPr>
            <w:tcW w:w="3408" w:type="dxa"/>
            <w:shd w:val="clear" w:color="auto" w:fill="FFFFFF"/>
            <w:vAlign w:val="center"/>
          </w:tcPr>
          <w:p w:rsidR="00D13FF8" w:rsidRDefault="007507CA">
            <w:pPr>
              <w:spacing w:after="0"/>
              <w:rPr>
                <w:rFonts w:hint="eastAsia"/>
              </w:rPr>
            </w:pPr>
            <w:r>
              <w:rPr>
                <w:color w:val="222222"/>
                <w:sz w:val="16"/>
              </w:rPr>
              <w:t>Material intelligence remains strategic rather than implemented</w:t>
            </w:r>
          </w:p>
        </w:tc>
        <w:tc>
          <w:tcPr>
            <w:tcW w:w="3408" w:type="dxa"/>
            <w:shd w:val="clear" w:color="auto" w:fill="FFFFFF"/>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No detailed historical expenditure series</w:t>
            </w:r>
          </w:p>
        </w:tc>
        <w:tc>
          <w:tcPr>
            <w:tcW w:w="3408" w:type="dxa"/>
            <w:shd w:val="clear" w:color="auto" w:fill="F5F9FA"/>
            <w:vAlign w:val="center"/>
          </w:tcPr>
          <w:p w:rsidR="00D13FF8" w:rsidRDefault="007507CA">
            <w:pPr>
              <w:spacing w:after="0"/>
              <w:rPr>
                <w:rFonts w:hint="eastAsia"/>
              </w:rPr>
            </w:pPr>
            <w:r>
              <w:rPr>
                <w:color w:val="222222"/>
                <w:sz w:val="16"/>
              </w:rPr>
              <w:t>Reliable budget-overrun forecasting unsupported</w:t>
            </w:r>
          </w:p>
        </w:tc>
        <w:tc>
          <w:tcPr>
            <w:tcW w:w="3408" w:type="dxa"/>
            <w:shd w:val="clear" w:color="auto" w:fill="F5F9FA"/>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Forecast not demonstrated</w:t>
            </w:r>
          </w:p>
        </w:tc>
        <w:tc>
          <w:tcPr>
            <w:tcW w:w="3408" w:type="dxa"/>
            <w:shd w:val="clear" w:color="auto" w:fill="FFFFFF"/>
            <w:vAlign w:val="center"/>
          </w:tcPr>
          <w:p w:rsidR="00D13FF8" w:rsidRDefault="007507CA">
            <w:pPr>
              <w:spacing w:after="0"/>
              <w:rPr>
                <w:rFonts w:hint="eastAsia"/>
              </w:rPr>
            </w:pPr>
            <w:r>
              <w:rPr>
                <w:color w:val="222222"/>
                <w:sz w:val="16"/>
              </w:rPr>
              <w:t>Predictive accuracy cannot be assessed</w:t>
            </w:r>
          </w:p>
        </w:tc>
        <w:tc>
          <w:tcPr>
            <w:tcW w:w="3408" w:type="dxa"/>
            <w:shd w:val="clear" w:color="auto" w:fill="FFFFFF"/>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 xml:space="preserve">No predictive </w:t>
            </w:r>
            <w:r>
              <w:rPr>
                <w:color w:val="222222"/>
                <w:sz w:val="16"/>
              </w:rPr>
              <w:t>accuracy metrics</w:t>
            </w:r>
          </w:p>
        </w:tc>
        <w:tc>
          <w:tcPr>
            <w:tcW w:w="3408" w:type="dxa"/>
            <w:shd w:val="clear" w:color="auto" w:fill="F5F9FA"/>
            <w:vAlign w:val="center"/>
          </w:tcPr>
          <w:p w:rsidR="00D13FF8" w:rsidRDefault="007507CA">
            <w:pPr>
              <w:spacing w:after="0"/>
              <w:rPr>
                <w:rFonts w:hint="eastAsia"/>
              </w:rPr>
            </w:pPr>
            <w:r>
              <w:rPr>
                <w:color w:val="222222"/>
                <w:sz w:val="16"/>
              </w:rPr>
              <w:t>No evidence for model performance</w:t>
            </w:r>
          </w:p>
        </w:tc>
        <w:tc>
          <w:tcPr>
            <w:tcW w:w="3408" w:type="dxa"/>
            <w:shd w:val="clear" w:color="auto" w:fill="F5F9FA"/>
            <w:vAlign w:val="center"/>
          </w:tcPr>
          <w:p w:rsidR="00D13FF8" w:rsidRDefault="007507CA">
            <w:pPr>
              <w:spacing w:after="0"/>
              <w:rPr>
                <w:rFonts w:hint="eastAsia"/>
              </w:rPr>
            </w:pPr>
            <w:r>
              <w:rPr>
                <w:color w:val="222222"/>
                <w:sz w:val="16"/>
              </w:rPr>
              <w:t>High</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Status labels not independently verified</w:t>
            </w:r>
          </w:p>
        </w:tc>
        <w:tc>
          <w:tcPr>
            <w:tcW w:w="3408" w:type="dxa"/>
            <w:shd w:val="clear" w:color="auto" w:fill="FFFFFF"/>
            <w:vAlign w:val="center"/>
          </w:tcPr>
          <w:p w:rsidR="00D13FF8" w:rsidRDefault="007507CA">
            <w:pPr>
              <w:spacing w:after="0"/>
              <w:rPr>
                <w:rFonts w:hint="eastAsia"/>
              </w:rPr>
            </w:pPr>
            <w:r>
              <w:rPr>
                <w:color w:val="222222"/>
                <w:sz w:val="16"/>
              </w:rPr>
              <w:t>Delay/overdue screening remains indicative</w:t>
            </w:r>
          </w:p>
        </w:tc>
        <w:tc>
          <w:tcPr>
            <w:tcW w:w="3408" w:type="dxa"/>
            <w:shd w:val="clear" w:color="auto" w:fill="FFFFFF"/>
            <w:vAlign w:val="center"/>
          </w:tcPr>
          <w:p w:rsidR="00D13FF8" w:rsidRDefault="007507CA">
            <w:pPr>
              <w:spacing w:after="0"/>
              <w:rPr>
                <w:rFonts w:hint="eastAsia"/>
              </w:rPr>
            </w:pPr>
            <w:r>
              <w:rPr>
                <w:color w:val="222222"/>
                <w:sz w:val="16"/>
              </w:rPr>
              <w:t>Medium</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DimGeography discrepancy</w:t>
            </w:r>
          </w:p>
        </w:tc>
        <w:tc>
          <w:tcPr>
            <w:tcW w:w="3408" w:type="dxa"/>
            <w:shd w:val="clear" w:color="auto" w:fill="F5F9FA"/>
            <w:vAlign w:val="center"/>
          </w:tcPr>
          <w:p w:rsidR="00D13FF8" w:rsidRDefault="007507CA">
            <w:pPr>
              <w:spacing w:after="0"/>
              <w:rPr>
                <w:rFonts w:hint="eastAsia"/>
              </w:rPr>
            </w:pPr>
            <w:r>
              <w:rPr>
                <w:color w:val="222222"/>
                <w:sz w:val="16"/>
              </w:rPr>
              <w:t>District-level outputs require validation</w:t>
            </w:r>
          </w:p>
        </w:tc>
        <w:tc>
          <w:tcPr>
            <w:tcW w:w="3408" w:type="dxa"/>
            <w:shd w:val="clear" w:color="auto" w:fill="F5F9FA"/>
            <w:vAlign w:val="center"/>
          </w:tcPr>
          <w:p w:rsidR="00D13FF8" w:rsidRDefault="007507CA">
            <w:pPr>
              <w:spacing w:after="0"/>
              <w:rPr>
                <w:rFonts w:hint="eastAsia"/>
              </w:rPr>
            </w:pPr>
            <w:r>
              <w:rPr>
                <w:color w:val="222222"/>
                <w:sz w:val="16"/>
              </w:rPr>
              <w:t>Medium</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 xml:space="preserve">Repeated project names / grain </w:t>
            </w:r>
            <w:r>
              <w:rPr>
                <w:color w:val="222222"/>
                <w:sz w:val="16"/>
              </w:rPr>
              <w:t>uncertainty</w:t>
            </w:r>
          </w:p>
        </w:tc>
        <w:tc>
          <w:tcPr>
            <w:tcW w:w="3408" w:type="dxa"/>
            <w:shd w:val="clear" w:color="auto" w:fill="FFFFFF"/>
            <w:vAlign w:val="center"/>
          </w:tcPr>
          <w:p w:rsidR="00D13FF8" w:rsidRDefault="007507CA">
            <w:pPr>
              <w:spacing w:after="0"/>
              <w:rPr>
                <w:rFonts w:hint="eastAsia"/>
              </w:rPr>
            </w:pPr>
            <w:r>
              <w:rPr>
                <w:color w:val="222222"/>
                <w:sz w:val="16"/>
              </w:rPr>
              <w:t>Record counts should not automatically mean unique projects</w:t>
            </w:r>
          </w:p>
        </w:tc>
        <w:tc>
          <w:tcPr>
            <w:tcW w:w="3408" w:type="dxa"/>
            <w:shd w:val="clear" w:color="auto" w:fill="FFFFFF"/>
            <w:vAlign w:val="center"/>
          </w:tcPr>
          <w:p w:rsidR="00D13FF8" w:rsidRDefault="007507CA">
            <w:pPr>
              <w:spacing w:after="0"/>
              <w:rPr>
                <w:rFonts w:hint="eastAsia"/>
              </w:rPr>
            </w:pPr>
            <w:r>
              <w:rPr>
                <w:color w:val="222222"/>
                <w:sz w:val="16"/>
              </w:rPr>
              <w:t>Medium</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Dashboard unit labels absent</w:t>
            </w:r>
          </w:p>
        </w:tc>
        <w:tc>
          <w:tcPr>
            <w:tcW w:w="3408" w:type="dxa"/>
            <w:shd w:val="clear" w:color="auto" w:fill="F5F9FA"/>
            <w:vAlign w:val="center"/>
          </w:tcPr>
          <w:p w:rsidR="00D13FF8" w:rsidRDefault="007507CA">
            <w:pPr>
              <w:spacing w:after="0"/>
              <w:rPr>
                <w:rFonts w:hint="eastAsia"/>
              </w:rPr>
            </w:pPr>
            <w:r>
              <w:rPr>
                <w:color w:val="222222"/>
                <w:sz w:val="16"/>
              </w:rPr>
              <w:t>Financial interpretation less clear</w:t>
            </w:r>
          </w:p>
        </w:tc>
        <w:tc>
          <w:tcPr>
            <w:tcW w:w="3408" w:type="dxa"/>
            <w:shd w:val="clear" w:color="auto" w:fill="F5F9FA"/>
            <w:vAlign w:val="center"/>
          </w:tcPr>
          <w:p w:rsidR="00D13FF8" w:rsidRDefault="007507CA">
            <w:pPr>
              <w:spacing w:after="0"/>
              <w:rPr>
                <w:rFonts w:hint="eastAsia"/>
              </w:rPr>
            </w:pPr>
            <w:r>
              <w:rPr>
                <w:color w:val="222222"/>
                <w:sz w:val="16"/>
              </w:rPr>
              <w:t>Medium</w:t>
            </w:r>
          </w:p>
        </w:tc>
      </w:tr>
    </w:tbl>
    <w:p w:rsidR="00D13FF8" w:rsidRDefault="00D13FF8">
      <w:pPr>
        <w:rPr>
          <w:rFonts w:hint="eastAsia"/>
        </w:rPr>
      </w:pPr>
    </w:p>
    <w:p w:rsidR="00D13FF8" w:rsidRDefault="007507CA">
      <w:pPr>
        <w:rPr>
          <w:rFonts w:hint="eastAsia"/>
        </w:rPr>
      </w:pPr>
      <w:r>
        <w:t xml:space="preserve">These limitations do not invalidate the internship work. They define the correct scope of the current </w:t>
      </w:r>
      <w:r>
        <w:t>BuildSight BI implementation and provide a direct roadmap for future data acquisition and validation.</w:t>
      </w:r>
    </w:p>
    <w:p w:rsidR="00D13FF8" w:rsidRDefault="007507CA">
      <w:pPr>
        <w:rPr>
          <w:rFonts w:hint="eastAsia"/>
        </w:rPr>
      </w:pPr>
      <w:r>
        <w:br w:type="page"/>
      </w:r>
    </w:p>
    <w:p w:rsidR="00D13FF8" w:rsidRDefault="007507CA">
      <w:pPr>
        <w:pStyle w:val="Heading1"/>
      </w:pPr>
      <w:r>
        <w:lastRenderedPageBreak/>
        <w:t>14. Actionable Recommendations</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Priority</w:t>
            </w:r>
          </w:p>
        </w:tc>
        <w:tc>
          <w:tcPr>
            <w:tcW w:w="2556" w:type="dxa"/>
            <w:shd w:val="clear" w:color="auto" w:fill="17365D"/>
            <w:vAlign w:val="center"/>
          </w:tcPr>
          <w:p w:rsidR="00D13FF8" w:rsidRDefault="007507CA">
            <w:pPr>
              <w:spacing w:after="0"/>
              <w:rPr>
                <w:rFonts w:hint="eastAsia"/>
              </w:rPr>
            </w:pPr>
            <w:r>
              <w:rPr>
                <w:b/>
                <w:color w:val="FFFFFF"/>
                <w:sz w:val="17"/>
              </w:rPr>
              <w:t>Recommendation</w:t>
            </w:r>
          </w:p>
        </w:tc>
        <w:tc>
          <w:tcPr>
            <w:tcW w:w="2556" w:type="dxa"/>
            <w:shd w:val="clear" w:color="auto" w:fill="17365D"/>
            <w:vAlign w:val="center"/>
          </w:tcPr>
          <w:p w:rsidR="00D13FF8" w:rsidRDefault="007507CA">
            <w:pPr>
              <w:spacing w:after="0"/>
              <w:rPr>
                <w:rFonts w:hint="eastAsia"/>
              </w:rPr>
            </w:pPr>
            <w:r>
              <w:rPr>
                <w:b/>
                <w:color w:val="FFFFFF"/>
                <w:sz w:val="17"/>
              </w:rPr>
              <w:t>Reason</w:t>
            </w:r>
          </w:p>
        </w:tc>
        <w:tc>
          <w:tcPr>
            <w:tcW w:w="2556" w:type="dxa"/>
            <w:shd w:val="clear" w:color="auto" w:fill="17365D"/>
            <w:vAlign w:val="center"/>
          </w:tcPr>
          <w:p w:rsidR="00D13FF8" w:rsidRDefault="007507CA">
            <w:pPr>
              <w:spacing w:after="0"/>
              <w:rPr>
                <w:rFonts w:hint="eastAsia"/>
              </w:rPr>
            </w:pPr>
            <w:r>
              <w:rPr>
                <w:b/>
                <w:color w:val="FFFFFF"/>
                <w:sz w:val="17"/>
              </w:rPr>
              <w:t>Expected benefit</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High</w:t>
            </w:r>
          </w:p>
        </w:tc>
        <w:tc>
          <w:tcPr>
            <w:tcW w:w="2556" w:type="dxa"/>
            <w:shd w:val="clear" w:color="auto" w:fill="FFFFFF"/>
            <w:vAlign w:val="center"/>
          </w:tcPr>
          <w:p w:rsidR="00D13FF8" w:rsidRDefault="007507CA">
            <w:pPr>
              <w:spacing w:after="0"/>
              <w:rPr>
                <w:rFonts w:hint="eastAsia"/>
              </w:rPr>
            </w:pPr>
            <w:r>
              <w:rPr>
                <w:color w:val="222222"/>
                <w:sz w:val="16"/>
              </w:rPr>
              <w:t xml:space="preserve">Reconcile project grain, Serial Number counts and DimGeography row </w:t>
            </w:r>
            <w:r>
              <w:rPr>
                <w:color w:val="222222"/>
                <w:sz w:val="16"/>
              </w:rPr>
              <w:t>counts</w:t>
            </w:r>
          </w:p>
        </w:tc>
        <w:tc>
          <w:tcPr>
            <w:tcW w:w="2556" w:type="dxa"/>
            <w:shd w:val="clear" w:color="auto" w:fill="FFFFFF"/>
            <w:vAlign w:val="center"/>
          </w:tcPr>
          <w:p w:rsidR="00D13FF8" w:rsidRDefault="007507CA">
            <w:pPr>
              <w:spacing w:after="0"/>
              <w:rPr>
                <w:rFonts w:hint="eastAsia"/>
              </w:rPr>
            </w:pPr>
            <w:r>
              <w:rPr>
                <w:color w:val="222222"/>
                <w:sz w:val="16"/>
              </w:rPr>
              <w:t>Unresolved count/relationship checks</w:t>
            </w:r>
          </w:p>
        </w:tc>
        <w:tc>
          <w:tcPr>
            <w:tcW w:w="2556" w:type="dxa"/>
            <w:shd w:val="clear" w:color="auto" w:fill="FFFFFF"/>
            <w:vAlign w:val="center"/>
          </w:tcPr>
          <w:p w:rsidR="00D13FF8" w:rsidRDefault="007507CA">
            <w:pPr>
              <w:spacing w:after="0"/>
              <w:rPr>
                <w:rFonts w:hint="eastAsia"/>
              </w:rPr>
            </w:pPr>
            <w:r>
              <w:rPr>
                <w:color w:val="222222"/>
                <w:sz w:val="16"/>
              </w:rPr>
              <w:t>Improves trust in portfolio and geographic results</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High</w:t>
            </w:r>
          </w:p>
        </w:tc>
        <w:tc>
          <w:tcPr>
            <w:tcW w:w="2556" w:type="dxa"/>
            <w:shd w:val="clear" w:color="auto" w:fill="F5F9FA"/>
            <w:vAlign w:val="center"/>
          </w:tcPr>
          <w:p w:rsidR="00D13FF8" w:rsidRDefault="007507CA">
            <w:pPr>
              <w:spacing w:after="0"/>
              <w:rPr>
                <w:rFonts w:hint="eastAsia"/>
              </w:rPr>
            </w:pPr>
            <w:r>
              <w:rPr>
                <w:color w:val="222222"/>
                <w:sz w:val="16"/>
              </w:rPr>
              <w:t>Add explicit Rs. crore unit labels to financial KPI cards</w:t>
            </w:r>
          </w:p>
        </w:tc>
        <w:tc>
          <w:tcPr>
            <w:tcW w:w="2556" w:type="dxa"/>
            <w:shd w:val="clear" w:color="auto" w:fill="F5F9FA"/>
            <w:vAlign w:val="center"/>
          </w:tcPr>
          <w:p w:rsidR="00D13FF8" w:rsidRDefault="007507CA">
            <w:pPr>
              <w:spacing w:after="0"/>
              <w:rPr>
                <w:rFonts w:hint="eastAsia"/>
              </w:rPr>
            </w:pPr>
            <w:r>
              <w:rPr>
                <w:color w:val="222222"/>
                <w:sz w:val="16"/>
              </w:rPr>
              <w:t>Cards currently omit units</w:t>
            </w:r>
          </w:p>
        </w:tc>
        <w:tc>
          <w:tcPr>
            <w:tcW w:w="2556" w:type="dxa"/>
            <w:shd w:val="clear" w:color="auto" w:fill="F5F9FA"/>
            <w:vAlign w:val="center"/>
          </w:tcPr>
          <w:p w:rsidR="00D13FF8" w:rsidRDefault="007507CA">
            <w:pPr>
              <w:spacing w:after="0"/>
              <w:rPr>
                <w:rFonts w:hint="eastAsia"/>
              </w:rPr>
            </w:pPr>
            <w:r>
              <w:rPr>
                <w:color w:val="222222"/>
                <w:sz w:val="16"/>
              </w:rPr>
              <w:t>Reduces financial misinterpretation</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High</w:t>
            </w:r>
          </w:p>
        </w:tc>
        <w:tc>
          <w:tcPr>
            <w:tcW w:w="2556" w:type="dxa"/>
            <w:shd w:val="clear" w:color="auto" w:fill="FFFFFF"/>
            <w:vAlign w:val="center"/>
          </w:tcPr>
          <w:p w:rsidR="00D13FF8" w:rsidRDefault="007507CA">
            <w:pPr>
              <w:spacing w:after="0"/>
              <w:rPr>
                <w:rFonts w:hint="eastAsia"/>
              </w:rPr>
            </w:pPr>
            <w:r>
              <w:rPr>
                <w:color w:val="222222"/>
                <w:sz w:val="16"/>
              </w:rPr>
              <w:t xml:space="preserve">Validate Status values and </w:t>
            </w:r>
            <w:r>
              <w:rPr>
                <w:color w:val="222222"/>
                <w:sz w:val="16"/>
              </w:rPr>
              <w:t>overdue-screening logic</w:t>
            </w:r>
          </w:p>
        </w:tc>
        <w:tc>
          <w:tcPr>
            <w:tcW w:w="2556" w:type="dxa"/>
            <w:shd w:val="clear" w:color="auto" w:fill="FFFFFF"/>
            <w:vAlign w:val="center"/>
          </w:tcPr>
          <w:p w:rsidR="00D13FF8" w:rsidRDefault="007507CA">
            <w:pPr>
              <w:spacing w:after="0"/>
              <w:rPr>
                <w:rFonts w:hint="eastAsia"/>
              </w:rPr>
            </w:pPr>
            <w:r>
              <w:rPr>
                <w:color w:val="222222"/>
                <w:sz w:val="16"/>
              </w:rPr>
              <w:t>Status analysis depends on source labels</w:t>
            </w:r>
          </w:p>
        </w:tc>
        <w:tc>
          <w:tcPr>
            <w:tcW w:w="2556" w:type="dxa"/>
            <w:shd w:val="clear" w:color="auto" w:fill="FFFFFF"/>
            <w:vAlign w:val="center"/>
          </w:tcPr>
          <w:p w:rsidR="00D13FF8" w:rsidRDefault="007507CA">
            <w:pPr>
              <w:spacing w:after="0"/>
              <w:rPr>
                <w:rFonts w:hint="eastAsia"/>
              </w:rPr>
            </w:pPr>
            <w:r>
              <w:rPr>
                <w:color w:val="222222"/>
                <w:sz w:val="16"/>
              </w:rPr>
              <w:t>Improves reliability of screening</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High</w:t>
            </w:r>
          </w:p>
        </w:tc>
        <w:tc>
          <w:tcPr>
            <w:tcW w:w="2556" w:type="dxa"/>
            <w:shd w:val="clear" w:color="auto" w:fill="F5F9FA"/>
            <w:vAlign w:val="center"/>
          </w:tcPr>
          <w:p w:rsidR="00D13FF8" w:rsidRDefault="007507CA">
            <w:pPr>
              <w:spacing w:after="0"/>
              <w:rPr>
                <w:rFonts w:hint="eastAsia"/>
              </w:rPr>
            </w:pPr>
            <w:r>
              <w:rPr>
                <w:color w:val="222222"/>
                <w:sz w:val="16"/>
              </w:rPr>
              <w:t>Add actual completion and physical-progress data</w:t>
            </w:r>
          </w:p>
        </w:tc>
        <w:tc>
          <w:tcPr>
            <w:tcW w:w="2556" w:type="dxa"/>
            <w:shd w:val="clear" w:color="auto" w:fill="F5F9FA"/>
            <w:vAlign w:val="center"/>
          </w:tcPr>
          <w:p w:rsidR="00D13FF8" w:rsidRDefault="007507CA">
            <w:pPr>
              <w:spacing w:after="0"/>
              <w:rPr>
                <w:rFonts w:hint="eastAsia"/>
              </w:rPr>
            </w:pPr>
            <w:r>
              <w:rPr>
                <w:color w:val="222222"/>
                <w:sz w:val="16"/>
              </w:rPr>
              <w:t>Current source cannot establish real schedule performance</w:t>
            </w:r>
          </w:p>
        </w:tc>
        <w:tc>
          <w:tcPr>
            <w:tcW w:w="2556" w:type="dxa"/>
            <w:shd w:val="clear" w:color="auto" w:fill="F5F9FA"/>
            <w:vAlign w:val="center"/>
          </w:tcPr>
          <w:p w:rsidR="00D13FF8" w:rsidRDefault="007507CA">
            <w:pPr>
              <w:spacing w:after="0"/>
              <w:rPr>
                <w:rFonts w:hint="eastAsia"/>
              </w:rPr>
            </w:pPr>
            <w:r>
              <w:rPr>
                <w:color w:val="222222"/>
                <w:sz w:val="16"/>
              </w:rPr>
              <w:t>Enables true completion and delay analytics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Medium</w:t>
            </w:r>
          </w:p>
        </w:tc>
        <w:tc>
          <w:tcPr>
            <w:tcW w:w="2556" w:type="dxa"/>
            <w:shd w:val="clear" w:color="auto" w:fill="FFFFFF"/>
            <w:vAlign w:val="center"/>
          </w:tcPr>
          <w:p w:rsidR="00D13FF8" w:rsidRDefault="007507CA">
            <w:pPr>
              <w:spacing w:after="0"/>
              <w:rPr>
                <w:rFonts w:hint="eastAsia"/>
              </w:rPr>
            </w:pPr>
            <w:r>
              <w:rPr>
                <w:color w:val="222222"/>
                <w:sz w:val="16"/>
              </w:rPr>
              <w:t>Improve department chart readability</w:t>
            </w:r>
          </w:p>
        </w:tc>
        <w:tc>
          <w:tcPr>
            <w:tcW w:w="2556" w:type="dxa"/>
            <w:shd w:val="clear" w:color="auto" w:fill="FFFFFF"/>
            <w:vAlign w:val="center"/>
          </w:tcPr>
          <w:p w:rsidR="00D13FF8" w:rsidRDefault="007507CA">
            <w:pPr>
              <w:spacing w:after="0"/>
              <w:rPr>
                <w:rFonts w:hint="eastAsia"/>
              </w:rPr>
            </w:pPr>
            <w:r>
              <w:rPr>
                <w:color w:val="222222"/>
                <w:sz w:val="16"/>
              </w:rPr>
              <w:t>Week 4 evaluation found it difficult to read</w:t>
            </w:r>
          </w:p>
        </w:tc>
        <w:tc>
          <w:tcPr>
            <w:tcW w:w="2556" w:type="dxa"/>
            <w:shd w:val="clear" w:color="auto" w:fill="FFFFFF"/>
            <w:vAlign w:val="center"/>
          </w:tcPr>
          <w:p w:rsidR="00D13FF8" w:rsidRDefault="007507CA">
            <w:pPr>
              <w:spacing w:after="0"/>
              <w:rPr>
                <w:rFonts w:hint="eastAsia"/>
              </w:rPr>
            </w:pPr>
            <w:r>
              <w:rPr>
                <w:color w:val="222222"/>
                <w:sz w:val="16"/>
              </w:rPr>
              <w:t>Improves comparative analysis</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Medium</w:t>
            </w:r>
          </w:p>
        </w:tc>
        <w:tc>
          <w:tcPr>
            <w:tcW w:w="2556" w:type="dxa"/>
            <w:shd w:val="clear" w:color="auto" w:fill="F5F9FA"/>
            <w:vAlign w:val="center"/>
          </w:tcPr>
          <w:p w:rsidR="00D13FF8" w:rsidRDefault="007507CA">
            <w:pPr>
              <w:spacing w:after="0"/>
              <w:rPr>
                <w:rFonts w:hint="eastAsia"/>
              </w:rPr>
            </w:pPr>
            <w:r>
              <w:rPr>
                <w:color w:val="222222"/>
                <w:sz w:val="16"/>
              </w:rPr>
              <w:t>Add drill-through and richer tooltip views</w:t>
            </w:r>
          </w:p>
        </w:tc>
        <w:tc>
          <w:tcPr>
            <w:tcW w:w="2556" w:type="dxa"/>
            <w:shd w:val="clear" w:color="auto" w:fill="F5F9FA"/>
            <w:vAlign w:val="center"/>
          </w:tcPr>
          <w:p w:rsidR="00D13FF8" w:rsidRDefault="007507CA">
            <w:pPr>
              <w:spacing w:after="0"/>
              <w:rPr>
                <w:rFonts w:hint="eastAsia"/>
              </w:rPr>
            </w:pPr>
            <w:r>
              <w:rPr>
                <w:color w:val="222222"/>
                <w:sz w:val="16"/>
              </w:rPr>
              <w:t>Supports project investigation</w:t>
            </w:r>
          </w:p>
        </w:tc>
        <w:tc>
          <w:tcPr>
            <w:tcW w:w="2556" w:type="dxa"/>
            <w:shd w:val="clear" w:color="auto" w:fill="F5F9FA"/>
            <w:vAlign w:val="center"/>
          </w:tcPr>
          <w:p w:rsidR="00D13FF8" w:rsidRDefault="007507CA">
            <w:pPr>
              <w:spacing w:after="0"/>
              <w:rPr>
                <w:rFonts w:hint="eastAsia"/>
              </w:rPr>
            </w:pPr>
            <w:r>
              <w:rPr>
                <w:color w:val="222222"/>
                <w:sz w:val="16"/>
              </w:rPr>
              <w:t>Improves usability</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Medium</w:t>
            </w:r>
          </w:p>
        </w:tc>
        <w:tc>
          <w:tcPr>
            <w:tcW w:w="2556" w:type="dxa"/>
            <w:shd w:val="clear" w:color="auto" w:fill="FFFFFF"/>
            <w:vAlign w:val="center"/>
          </w:tcPr>
          <w:p w:rsidR="00D13FF8" w:rsidRDefault="007507CA">
            <w:pPr>
              <w:spacing w:after="0"/>
              <w:rPr>
                <w:rFonts w:hint="eastAsia"/>
              </w:rPr>
            </w:pPr>
            <w:r>
              <w:rPr>
                <w:color w:val="222222"/>
                <w:sz w:val="16"/>
              </w:rPr>
              <w:t xml:space="preserve">Capture non-Completed </w:t>
            </w:r>
            <w:r>
              <w:rPr>
                <w:color w:val="222222"/>
                <w:sz w:val="16"/>
              </w:rPr>
              <w:t>slicer states for Week 5</w:t>
            </w:r>
          </w:p>
        </w:tc>
        <w:tc>
          <w:tcPr>
            <w:tcW w:w="2556" w:type="dxa"/>
            <w:shd w:val="clear" w:color="auto" w:fill="FFFFFF"/>
            <w:vAlign w:val="center"/>
          </w:tcPr>
          <w:p w:rsidR="00D13FF8" w:rsidRDefault="007507CA">
            <w:pPr>
              <w:spacing w:after="0"/>
              <w:rPr>
                <w:rFonts w:hint="eastAsia"/>
              </w:rPr>
            </w:pPr>
            <w:r>
              <w:rPr>
                <w:color w:val="222222"/>
                <w:sz w:val="16"/>
              </w:rPr>
              <w:t>Current screenshots focus on Completed</w:t>
            </w:r>
          </w:p>
        </w:tc>
        <w:tc>
          <w:tcPr>
            <w:tcW w:w="2556" w:type="dxa"/>
            <w:shd w:val="clear" w:color="auto" w:fill="FFFFFF"/>
            <w:vAlign w:val="center"/>
          </w:tcPr>
          <w:p w:rsidR="00D13FF8" w:rsidRDefault="007507CA">
            <w:pPr>
              <w:spacing w:after="0"/>
              <w:rPr>
                <w:rFonts w:hint="eastAsia"/>
              </w:rPr>
            </w:pPr>
            <w:r>
              <w:rPr>
                <w:color w:val="222222"/>
                <w:sz w:val="16"/>
              </w:rPr>
              <w:t>Broadens portfolio interpretation</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Medium</w:t>
            </w:r>
          </w:p>
        </w:tc>
        <w:tc>
          <w:tcPr>
            <w:tcW w:w="2556" w:type="dxa"/>
            <w:shd w:val="clear" w:color="auto" w:fill="F5F9FA"/>
            <w:vAlign w:val="center"/>
          </w:tcPr>
          <w:p w:rsidR="00D13FF8" w:rsidRDefault="007507CA">
            <w:pPr>
              <w:spacing w:after="0"/>
              <w:rPr>
                <w:rFonts w:hint="eastAsia"/>
              </w:rPr>
            </w:pPr>
            <w:r>
              <w:rPr>
                <w:color w:val="222222"/>
                <w:sz w:val="16"/>
              </w:rPr>
              <w:t>Add richer monthly expenditure history</w:t>
            </w:r>
          </w:p>
        </w:tc>
        <w:tc>
          <w:tcPr>
            <w:tcW w:w="2556" w:type="dxa"/>
            <w:shd w:val="clear" w:color="auto" w:fill="F5F9FA"/>
            <w:vAlign w:val="center"/>
          </w:tcPr>
          <w:p w:rsidR="00D13FF8" w:rsidRDefault="007507CA">
            <w:pPr>
              <w:spacing w:after="0"/>
              <w:rPr>
                <w:rFonts w:hint="eastAsia"/>
              </w:rPr>
            </w:pPr>
            <w:r>
              <w:rPr>
                <w:color w:val="222222"/>
                <w:sz w:val="16"/>
              </w:rPr>
              <w:t>Needed for stronger financial forecasting</w:t>
            </w:r>
          </w:p>
        </w:tc>
        <w:tc>
          <w:tcPr>
            <w:tcW w:w="2556" w:type="dxa"/>
            <w:shd w:val="clear" w:color="auto" w:fill="F5F9FA"/>
            <w:vAlign w:val="center"/>
          </w:tcPr>
          <w:p w:rsidR="00D13FF8" w:rsidRDefault="007507CA">
            <w:pPr>
              <w:spacing w:after="0"/>
              <w:rPr>
                <w:rFonts w:hint="eastAsia"/>
              </w:rPr>
            </w:pPr>
            <w:r>
              <w:rPr>
                <w:color w:val="222222"/>
                <w:sz w:val="16"/>
              </w:rPr>
              <w:t>Supports evidence-based prediction</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Low</w:t>
            </w:r>
          </w:p>
        </w:tc>
        <w:tc>
          <w:tcPr>
            <w:tcW w:w="2556" w:type="dxa"/>
            <w:shd w:val="clear" w:color="auto" w:fill="FFFFFF"/>
            <w:vAlign w:val="center"/>
          </w:tcPr>
          <w:p w:rsidR="00D13FF8" w:rsidRDefault="007507CA">
            <w:pPr>
              <w:spacing w:after="0"/>
              <w:rPr>
                <w:rFonts w:hint="eastAsia"/>
              </w:rPr>
            </w:pPr>
            <w:r>
              <w:rPr>
                <w:color w:val="222222"/>
                <w:sz w:val="16"/>
              </w:rPr>
              <w:t xml:space="preserve">Introduce advanced ML only </w:t>
            </w:r>
            <w:r>
              <w:rPr>
                <w:color w:val="222222"/>
                <w:sz w:val="16"/>
              </w:rPr>
              <w:t>after richer outcome data exists</w:t>
            </w:r>
          </w:p>
        </w:tc>
        <w:tc>
          <w:tcPr>
            <w:tcW w:w="2556" w:type="dxa"/>
            <w:shd w:val="clear" w:color="auto" w:fill="FFFFFF"/>
            <w:vAlign w:val="center"/>
          </w:tcPr>
          <w:p w:rsidR="00D13FF8" w:rsidRDefault="007507CA">
            <w:pPr>
              <w:spacing w:after="0"/>
              <w:rPr>
                <w:rFonts w:hint="eastAsia"/>
              </w:rPr>
            </w:pPr>
            <w:r>
              <w:rPr>
                <w:color w:val="222222"/>
                <w:sz w:val="16"/>
              </w:rPr>
              <w:t>Current dataset lacks suitable outcome variables</w:t>
            </w:r>
          </w:p>
        </w:tc>
        <w:tc>
          <w:tcPr>
            <w:tcW w:w="2556" w:type="dxa"/>
            <w:shd w:val="clear" w:color="auto" w:fill="FFFFFF"/>
            <w:vAlign w:val="center"/>
          </w:tcPr>
          <w:p w:rsidR="00D13FF8" w:rsidRDefault="007507CA">
            <w:pPr>
              <w:spacing w:after="0"/>
              <w:rPr>
                <w:rFonts w:hint="eastAsia"/>
              </w:rPr>
            </w:pPr>
            <w:r>
              <w:rPr>
                <w:color w:val="222222"/>
                <w:sz w:val="16"/>
              </w:rPr>
              <w:t>Prevents weak or misleading models</w:t>
            </w:r>
          </w:p>
        </w:tc>
      </w:tr>
    </w:tbl>
    <w:p w:rsidR="00D13FF8" w:rsidRDefault="00D13FF8">
      <w:pPr>
        <w:rPr>
          <w:rFonts w:hint="eastAsia"/>
        </w:rPr>
      </w:pPr>
    </w:p>
    <w:p w:rsidR="00D13FF8" w:rsidRDefault="007507CA">
      <w:pPr>
        <w:rPr>
          <w:rFonts w:hint="eastAsia"/>
        </w:rPr>
      </w:pPr>
      <w:r>
        <w:br w:type="page"/>
      </w:r>
    </w:p>
    <w:p w:rsidR="00D13FF8" w:rsidRDefault="007507CA">
      <w:pPr>
        <w:pStyle w:val="Heading1"/>
      </w:pPr>
      <w:r>
        <w:lastRenderedPageBreak/>
        <w:t>15. Future Enhancements</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Phase</w:t>
            </w:r>
          </w:p>
        </w:tc>
        <w:tc>
          <w:tcPr>
            <w:tcW w:w="2556" w:type="dxa"/>
            <w:shd w:val="clear" w:color="auto" w:fill="17365D"/>
            <w:vAlign w:val="center"/>
          </w:tcPr>
          <w:p w:rsidR="00D13FF8" w:rsidRDefault="007507CA">
            <w:pPr>
              <w:spacing w:after="0"/>
              <w:rPr>
                <w:rFonts w:hint="eastAsia"/>
              </w:rPr>
            </w:pPr>
            <w:r>
              <w:rPr>
                <w:b/>
                <w:color w:val="FFFFFF"/>
                <w:sz w:val="17"/>
              </w:rPr>
              <w:t>Enhancement</w:t>
            </w:r>
          </w:p>
        </w:tc>
        <w:tc>
          <w:tcPr>
            <w:tcW w:w="2556" w:type="dxa"/>
            <w:shd w:val="clear" w:color="auto" w:fill="17365D"/>
            <w:vAlign w:val="center"/>
          </w:tcPr>
          <w:p w:rsidR="00D13FF8" w:rsidRDefault="007507CA">
            <w:pPr>
              <w:spacing w:after="0"/>
              <w:rPr>
                <w:rFonts w:hint="eastAsia"/>
              </w:rPr>
            </w:pPr>
            <w:r>
              <w:rPr>
                <w:b/>
                <w:color w:val="FFFFFF"/>
                <w:sz w:val="17"/>
              </w:rPr>
              <w:t>Dependency</w:t>
            </w:r>
          </w:p>
        </w:tc>
        <w:tc>
          <w:tcPr>
            <w:tcW w:w="2556" w:type="dxa"/>
            <w:shd w:val="clear" w:color="auto" w:fill="17365D"/>
            <w:vAlign w:val="center"/>
          </w:tcPr>
          <w:p w:rsidR="00D13FF8" w:rsidRDefault="007507CA">
            <w:pPr>
              <w:spacing w:after="0"/>
              <w:rPr>
                <w:rFonts w:hint="eastAsia"/>
              </w:rPr>
            </w:pPr>
            <w:r>
              <w:rPr>
                <w:b/>
                <w:color w:val="FFFFFF"/>
                <w:sz w:val="17"/>
              </w:rPr>
              <w:t>Status</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Phase 1</w:t>
            </w:r>
          </w:p>
        </w:tc>
        <w:tc>
          <w:tcPr>
            <w:tcW w:w="2556" w:type="dxa"/>
            <w:shd w:val="clear" w:color="auto" w:fill="FFFFFF"/>
            <w:vAlign w:val="center"/>
          </w:tcPr>
          <w:p w:rsidR="00D13FF8" w:rsidRDefault="007507CA">
            <w:pPr>
              <w:spacing w:after="0"/>
              <w:rPr>
                <w:rFonts w:hint="eastAsia"/>
              </w:rPr>
            </w:pPr>
            <w:r>
              <w:rPr>
                <w:color w:val="222222"/>
                <w:sz w:val="16"/>
              </w:rPr>
              <w:t xml:space="preserve">Generate and document a Power BI forecast with horizon/confidence </w:t>
            </w:r>
            <w:r>
              <w:rPr>
                <w:color w:val="222222"/>
                <w:sz w:val="16"/>
              </w:rPr>
              <w:t>settings</w:t>
            </w:r>
          </w:p>
        </w:tc>
        <w:tc>
          <w:tcPr>
            <w:tcW w:w="2556" w:type="dxa"/>
            <w:shd w:val="clear" w:color="auto" w:fill="FFFFFF"/>
            <w:vAlign w:val="center"/>
          </w:tcPr>
          <w:p w:rsidR="00D13FF8" w:rsidRDefault="007507CA">
            <w:pPr>
              <w:spacing w:after="0"/>
              <w:rPr>
                <w:rFonts w:hint="eastAsia"/>
              </w:rPr>
            </w:pPr>
            <w:r>
              <w:rPr>
                <w:color w:val="222222"/>
                <w:sz w:val="16"/>
              </w:rPr>
              <w:t>Existing model plus valid temporal series</w:t>
            </w:r>
          </w:p>
        </w:tc>
        <w:tc>
          <w:tcPr>
            <w:tcW w:w="2556" w:type="dxa"/>
            <w:shd w:val="clear" w:color="auto" w:fill="FFFFFF"/>
            <w:vAlign w:val="center"/>
          </w:tcPr>
          <w:p w:rsidR="00D13FF8" w:rsidRDefault="007507CA">
            <w:pPr>
              <w:spacing w:after="0"/>
              <w:rPr>
                <w:rFonts w:hint="eastAsia"/>
              </w:rPr>
            </w:pPr>
            <w:r>
              <w:rPr>
                <w:color w:val="222222"/>
                <w:sz w:val="16"/>
              </w:rPr>
              <w:t>Recommended; not demonstrated</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Phase 1</w:t>
            </w:r>
          </w:p>
        </w:tc>
        <w:tc>
          <w:tcPr>
            <w:tcW w:w="2556" w:type="dxa"/>
            <w:shd w:val="clear" w:color="auto" w:fill="F5F9FA"/>
            <w:vAlign w:val="center"/>
          </w:tcPr>
          <w:p w:rsidR="00D13FF8" w:rsidRDefault="007507CA">
            <w:pPr>
              <w:spacing w:after="0"/>
              <w:rPr>
                <w:rFonts w:hint="eastAsia"/>
              </w:rPr>
            </w:pPr>
            <w:r>
              <w:rPr>
                <w:color w:val="222222"/>
                <w:sz w:val="16"/>
              </w:rPr>
              <w:t>Add unit labels and broader slicer evidence</w:t>
            </w:r>
          </w:p>
        </w:tc>
        <w:tc>
          <w:tcPr>
            <w:tcW w:w="2556" w:type="dxa"/>
            <w:shd w:val="clear" w:color="auto" w:fill="F5F9FA"/>
            <w:vAlign w:val="center"/>
          </w:tcPr>
          <w:p w:rsidR="00D13FF8" w:rsidRDefault="007507CA">
            <w:pPr>
              <w:spacing w:after="0"/>
              <w:rPr>
                <w:rFonts w:hint="eastAsia"/>
              </w:rPr>
            </w:pPr>
            <w:r>
              <w:rPr>
                <w:color w:val="222222"/>
                <w:sz w:val="16"/>
              </w:rPr>
              <w:t>Existing dashboard</w:t>
            </w:r>
          </w:p>
        </w:tc>
        <w:tc>
          <w:tcPr>
            <w:tcW w:w="2556" w:type="dxa"/>
            <w:shd w:val="clear" w:color="auto" w:fill="F5F9FA"/>
            <w:vAlign w:val="center"/>
          </w:tcPr>
          <w:p w:rsidR="00D13FF8" w:rsidRDefault="007507CA">
            <w:pPr>
              <w:spacing w:after="0"/>
              <w:rPr>
                <w:rFonts w:hint="eastAsia"/>
              </w:rPr>
            </w:pPr>
            <w:r>
              <w:rPr>
                <w:color w:val="222222"/>
                <w:sz w:val="16"/>
              </w:rPr>
              <w:t>Recommended; not implemented</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Phase 1</w:t>
            </w:r>
          </w:p>
        </w:tc>
        <w:tc>
          <w:tcPr>
            <w:tcW w:w="2556" w:type="dxa"/>
            <w:shd w:val="clear" w:color="auto" w:fill="FFFFFF"/>
            <w:vAlign w:val="center"/>
          </w:tcPr>
          <w:p w:rsidR="00D13FF8" w:rsidRDefault="007507CA">
            <w:pPr>
              <w:spacing w:after="0"/>
              <w:rPr>
                <w:rFonts w:hint="eastAsia"/>
              </w:rPr>
            </w:pPr>
            <w:r>
              <w:rPr>
                <w:color w:val="222222"/>
                <w:sz w:val="16"/>
              </w:rPr>
              <w:t>Richer geographic views and drill-through</w:t>
            </w:r>
          </w:p>
        </w:tc>
        <w:tc>
          <w:tcPr>
            <w:tcW w:w="2556" w:type="dxa"/>
            <w:shd w:val="clear" w:color="auto" w:fill="FFFFFF"/>
            <w:vAlign w:val="center"/>
          </w:tcPr>
          <w:p w:rsidR="00D13FF8" w:rsidRDefault="007507CA">
            <w:pPr>
              <w:spacing w:after="0"/>
              <w:rPr>
                <w:rFonts w:hint="eastAsia"/>
              </w:rPr>
            </w:pPr>
            <w:r>
              <w:rPr>
                <w:color w:val="222222"/>
                <w:sz w:val="16"/>
              </w:rPr>
              <w:t xml:space="preserve">Existing geography </w:t>
            </w:r>
            <w:r>
              <w:rPr>
                <w:color w:val="222222"/>
                <w:sz w:val="16"/>
              </w:rPr>
              <w:t>fields</w:t>
            </w:r>
          </w:p>
        </w:tc>
        <w:tc>
          <w:tcPr>
            <w:tcW w:w="2556" w:type="dxa"/>
            <w:shd w:val="clear" w:color="auto" w:fill="FFFFFF"/>
            <w:vAlign w:val="center"/>
          </w:tcPr>
          <w:p w:rsidR="00D13FF8" w:rsidRDefault="007507CA">
            <w:pPr>
              <w:spacing w:after="0"/>
              <w:rPr>
                <w:rFonts w:hint="eastAsia"/>
              </w:rPr>
            </w:pPr>
            <w:r>
              <w:rPr>
                <w:color w:val="222222"/>
                <w:sz w:val="16"/>
              </w:rPr>
              <w:t>Recommended; not implemented</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Phase 2</w:t>
            </w:r>
          </w:p>
        </w:tc>
        <w:tc>
          <w:tcPr>
            <w:tcW w:w="2556" w:type="dxa"/>
            <w:shd w:val="clear" w:color="auto" w:fill="F5F9FA"/>
            <w:vAlign w:val="center"/>
          </w:tcPr>
          <w:p w:rsidR="00D13FF8" w:rsidRDefault="007507CA">
            <w:pPr>
              <w:spacing w:after="0"/>
              <w:rPr>
                <w:rFonts w:hint="eastAsia"/>
              </w:rPr>
            </w:pPr>
            <w:r>
              <w:rPr>
                <w:color w:val="222222"/>
                <w:sz w:val="16"/>
              </w:rPr>
              <w:t>Add monthly historical expenditure and actual completion dates</w:t>
            </w:r>
          </w:p>
        </w:tc>
        <w:tc>
          <w:tcPr>
            <w:tcW w:w="2556" w:type="dxa"/>
            <w:shd w:val="clear" w:color="auto" w:fill="F5F9FA"/>
            <w:vAlign w:val="center"/>
          </w:tcPr>
          <w:p w:rsidR="00D13FF8" w:rsidRDefault="007507CA">
            <w:pPr>
              <w:spacing w:after="0"/>
              <w:rPr>
                <w:rFonts w:hint="eastAsia"/>
              </w:rPr>
            </w:pPr>
            <w:r>
              <w:rPr>
                <w:color w:val="222222"/>
                <w:sz w:val="16"/>
              </w:rPr>
              <w:t>New monitoring data</w:t>
            </w:r>
          </w:p>
        </w:tc>
        <w:tc>
          <w:tcPr>
            <w:tcW w:w="2556" w:type="dxa"/>
            <w:shd w:val="clear" w:color="auto" w:fill="F5F9FA"/>
            <w:vAlign w:val="center"/>
          </w:tcPr>
          <w:p w:rsidR="00D13FF8" w:rsidRDefault="007507CA">
            <w:pPr>
              <w:spacing w:after="0"/>
              <w:rPr>
                <w:rFonts w:hint="eastAsia"/>
              </w:rPr>
            </w:pPr>
            <w:r>
              <w:rPr>
                <w:color w:val="222222"/>
                <w:sz w:val="16"/>
              </w:rPr>
              <w:t>Requires additional data</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Phase 2</w:t>
            </w:r>
          </w:p>
        </w:tc>
        <w:tc>
          <w:tcPr>
            <w:tcW w:w="2556" w:type="dxa"/>
            <w:shd w:val="clear" w:color="auto" w:fill="FFFFFF"/>
            <w:vAlign w:val="center"/>
          </w:tcPr>
          <w:p w:rsidR="00D13FF8" w:rsidRDefault="007507CA">
            <w:pPr>
              <w:spacing w:after="0"/>
              <w:rPr>
                <w:rFonts w:hint="eastAsia"/>
              </w:rPr>
            </w:pPr>
            <w:r>
              <w:rPr>
                <w:color w:val="222222"/>
                <w:sz w:val="16"/>
              </w:rPr>
              <w:t>Add physical progress, labour/resource and material data</w:t>
            </w:r>
          </w:p>
        </w:tc>
        <w:tc>
          <w:tcPr>
            <w:tcW w:w="2556" w:type="dxa"/>
            <w:shd w:val="clear" w:color="auto" w:fill="FFFFFF"/>
            <w:vAlign w:val="center"/>
          </w:tcPr>
          <w:p w:rsidR="00D13FF8" w:rsidRDefault="007507CA">
            <w:pPr>
              <w:spacing w:after="0"/>
              <w:rPr>
                <w:rFonts w:hint="eastAsia"/>
              </w:rPr>
            </w:pPr>
            <w:r>
              <w:rPr>
                <w:color w:val="222222"/>
                <w:sz w:val="16"/>
              </w:rPr>
              <w:t>New datasets/model extensions</w:t>
            </w:r>
          </w:p>
        </w:tc>
        <w:tc>
          <w:tcPr>
            <w:tcW w:w="2556" w:type="dxa"/>
            <w:shd w:val="clear" w:color="auto" w:fill="FFFFFF"/>
            <w:vAlign w:val="center"/>
          </w:tcPr>
          <w:p w:rsidR="00D13FF8" w:rsidRDefault="007507CA">
            <w:pPr>
              <w:spacing w:after="0"/>
              <w:rPr>
                <w:rFonts w:hint="eastAsia"/>
              </w:rPr>
            </w:pPr>
            <w:r>
              <w:rPr>
                <w:color w:val="222222"/>
                <w:sz w:val="16"/>
              </w:rPr>
              <w:t>Requires additional data</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Phase 2</w:t>
            </w:r>
          </w:p>
        </w:tc>
        <w:tc>
          <w:tcPr>
            <w:tcW w:w="2556" w:type="dxa"/>
            <w:shd w:val="clear" w:color="auto" w:fill="F5F9FA"/>
            <w:vAlign w:val="center"/>
          </w:tcPr>
          <w:p w:rsidR="00D13FF8" w:rsidRDefault="007507CA">
            <w:pPr>
              <w:spacing w:after="0"/>
              <w:rPr>
                <w:rFonts w:hint="eastAsia"/>
              </w:rPr>
            </w:pPr>
            <w:r>
              <w:rPr>
                <w:color w:val="222222"/>
                <w:sz w:val="16"/>
              </w:rPr>
              <w:t>Add weather/external factors and project-level delay labels where relevant</w:t>
            </w:r>
          </w:p>
        </w:tc>
        <w:tc>
          <w:tcPr>
            <w:tcW w:w="2556" w:type="dxa"/>
            <w:shd w:val="clear" w:color="auto" w:fill="F5F9FA"/>
            <w:vAlign w:val="center"/>
          </w:tcPr>
          <w:p w:rsidR="00D13FF8" w:rsidRDefault="007507CA">
            <w:pPr>
              <w:spacing w:after="0"/>
              <w:rPr>
                <w:rFonts w:hint="eastAsia"/>
              </w:rPr>
            </w:pPr>
            <w:r>
              <w:rPr>
                <w:color w:val="222222"/>
                <w:sz w:val="16"/>
              </w:rPr>
              <w:t>External and monitoring data</w:t>
            </w:r>
          </w:p>
        </w:tc>
        <w:tc>
          <w:tcPr>
            <w:tcW w:w="2556" w:type="dxa"/>
            <w:shd w:val="clear" w:color="auto" w:fill="F5F9FA"/>
            <w:vAlign w:val="center"/>
          </w:tcPr>
          <w:p w:rsidR="00D13FF8" w:rsidRDefault="007507CA">
            <w:pPr>
              <w:spacing w:after="0"/>
              <w:rPr>
                <w:rFonts w:hint="eastAsia"/>
              </w:rPr>
            </w:pPr>
            <w:r>
              <w:rPr>
                <w:color w:val="222222"/>
                <w:sz w:val="16"/>
              </w:rPr>
              <w:t>Requires additional data</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Phase 3</w:t>
            </w:r>
          </w:p>
        </w:tc>
        <w:tc>
          <w:tcPr>
            <w:tcW w:w="2556" w:type="dxa"/>
            <w:shd w:val="clear" w:color="auto" w:fill="FFFFFF"/>
            <w:vAlign w:val="center"/>
          </w:tcPr>
          <w:p w:rsidR="00D13FF8" w:rsidRDefault="007507CA">
            <w:pPr>
              <w:spacing w:after="0"/>
              <w:rPr>
                <w:rFonts w:hint="eastAsia"/>
              </w:rPr>
            </w:pPr>
            <w:r>
              <w:rPr>
                <w:color w:val="222222"/>
                <w:sz w:val="16"/>
              </w:rPr>
              <w:t>Develop stronger machine-learning models</w:t>
            </w:r>
          </w:p>
        </w:tc>
        <w:tc>
          <w:tcPr>
            <w:tcW w:w="2556" w:type="dxa"/>
            <w:shd w:val="clear" w:color="auto" w:fill="FFFFFF"/>
            <w:vAlign w:val="center"/>
          </w:tcPr>
          <w:p w:rsidR="00D13FF8" w:rsidRDefault="007507CA">
            <w:pPr>
              <w:spacing w:after="0"/>
              <w:rPr>
                <w:rFonts w:hint="eastAsia"/>
              </w:rPr>
            </w:pPr>
            <w:r>
              <w:rPr>
                <w:color w:val="222222"/>
                <w:sz w:val="16"/>
              </w:rPr>
              <w:t>Suitable historical outcome data</w:t>
            </w:r>
          </w:p>
        </w:tc>
        <w:tc>
          <w:tcPr>
            <w:tcW w:w="2556" w:type="dxa"/>
            <w:shd w:val="clear" w:color="auto" w:fill="FFFFFF"/>
            <w:vAlign w:val="center"/>
          </w:tcPr>
          <w:p w:rsidR="00D13FF8" w:rsidRDefault="007507CA">
            <w:pPr>
              <w:spacing w:after="0"/>
              <w:rPr>
                <w:rFonts w:hint="eastAsia"/>
              </w:rPr>
            </w:pPr>
            <w:r>
              <w:rPr>
                <w:color w:val="222222"/>
                <w:sz w:val="16"/>
              </w:rPr>
              <w:t>Future mod</w:t>
            </w:r>
            <w:r>
              <w:rPr>
                <w:color w:val="222222"/>
                <w:sz w:val="16"/>
              </w:rPr>
              <w:t>elling work</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Phase 3</w:t>
            </w:r>
          </w:p>
        </w:tc>
        <w:tc>
          <w:tcPr>
            <w:tcW w:w="2556" w:type="dxa"/>
            <w:shd w:val="clear" w:color="auto" w:fill="F5F9FA"/>
            <w:vAlign w:val="center"/>
          </w:tcPr>
          <w:p w:rsidR="00D13FF8" w:rsidRDefault="007507CA">
            <w:pPr>
              <w:spacing w:after="0"/>
              <w:rPr>
                <w:rFonts w:hint="eastAsia"/>
              </w:rPr>
            </w:pPr>
            <w:r>
              <w:rPr>
                <w:color w:val="222222"/>
                <w:sz w:val="16"/>
              </w:rPr>
              <w:t>Evaluate models using RMSE/MAE/MAPE where appropriate</w:t>
            </w:r>
          </w:p>
        </w:tc>
        <w:tc>
          <w:tcPr>
            <w:tcW w:w="2556" w:type="dxa"/>
            <w:shd w:val="clear" w:color="auto" w:fill="F5F9FA"/>
            <w:vAlign w:val="center"/>
          </w:tcPr>
          <w:p w:rsidR="00D13FF8" w:rsidRDefault="007507CA">
            <w:pPr>
              <w:spacing w:after="0"/>
              <w:rPr>
                <w:rFonts w:hint="eastAsia"/>
              </w:rPr>
            </w:pPr>
            <w:r>
              <w:rPr>
                <w:color w:val="222222"/>
                <w:sz w:val="16"/>
              </w:rPr>
              <w:t>Held-out data and defined target</w:t>
            </w:r>
          </w:p>
        </w:tc>
        <w:tc>
          <w:tcPr>
            <w:tcW w:w="2556" w:type="dxa"/>
            <w:shd w:val="clear" w:color="auto" w:fill="F5F9FA"/>
            <w:vAlign w:val="center"/>
          </w:tcPr>
          <w:p w:rsidR="00D13FF8" w:rsidRDefault="007507CA">
            <w:pPr>
              <w:spacing w:after="0"/>
              <w:rPr>
                <w:rFonts w:hint="eastAsia"/>
              </w:rPr>
            </w:pPr>
            <w:r>
              <w:rPr>
                <w:color w:val="222222"/>
                <w:sz w:val="16"/>
              </w:rPr>
              <w:t>Future modelling work</w:t>
            </w:r>
          </w:p>
        </w:tc>
      </w:tr>
    </w:tbl>
    <w:p w:rsidR="00D13FF8" w:rsidRDefault="00D13FF8">
      <w:pPr>
        <w:rPr>
          <w:rFonts w:hint="eastAsia"/>
        </w:rPr>
      </w:pPr>
    </w:p>
    <w:p w:rsidR="00D13FF8" w:rsidRDefault="007507CA">
      <w:pPr>
        <w:rPr>
          <w:rFonts w:hint="eastAsia"/>
        </w:rPr>
      </w:pPr>
      <w:r>
        <w:t xml:space="preserve">The enhancement roadmap should follow a data-first sequence. Improving model sophistication before improving outcome data </w:t>
      </w:r>
      <w:r>
        <w:t>would create the appearance of prediction without the evidence needed to validate it.</w:t>
      </w:r>
    </w:p>
    <w:p w:rsidR="00D13FF8" w:rsidRDefault="007507CA">
      <w:pPr>
        <w:rPr>
          <w:rFonts w:hint="eastAsia"/>
        </w:rPr>
      </w:pPr>
      <w:r>
        <w:br w:type="page"/>
      </w:r>
    </w:p>
    <w:p w:rsidR="00D13FF8" w:rsidRDefault="007507CA">
      <w:pPr>
        <w:pStyle w:val="Heading1"/>
      </w:pPr>
      <w:r>
        <w:lastRenderedPageBreak/>
        <w:t>16. Evaluation Criteria</w:t>
      </w:r>
    </w:p>
    <w:tbl>
      <w:tblPr>
        <w:tblStyle w:val="TableGrid"/>
        <w:tblW w:w="0" w:type="auto"/>
        <w:jc w:val="center"/>
        <w:tblLook w:val="04A0" w:firstRow="1" w:lastRow="0" w:firstColumn="1" w:lastColumn="0" w:noHBand="0" w:noVBand="1"/>
      </w:tblPr>
      <w:tblGrid>
        <w:gridCol w:w="2556"/>
        <w:gridCol w:w="2556"/>
        <w:gridCol w:w="2556"/>
        <w:gridCol w:w="2556"/>
      </w:tblGrid>
      <w:tr w:rsidR="00D13FF8">
        <w:trPr>
          <w:jc w:val="center"/>
        </w:trPr>
        <w:tc>
          <w:tcPr>
            <w:tcW w:w="2556" w:type="dxa"/>
            <w:shd w:val="clear" w:color="auto" w:fill="17365D"/>
            <w:vAlign w:val="center"/>
          </w:tcPr>
          <w:p w:rsidR="00D13FF8" w:rsidRDefault="007507CA">
            <w:pPr>
              <w:spacing w:after="0"/>
              <w:rPr>
                <w:rFonts w:hint="eastAsia"/>
              </w:rPr>
            </w:pPr>
            <w:r>
              <w:rPr>
                <w:b/>
                <w:color w:val="FFFFFF"/>
                <w:sz w:val="17"/>
              </w:rPr>
              <w:t>Criterion</w:t>
            </w:r>
          </w:p>
        </w:tc>
        <w:tc>
          <w:tcPr>
            <w:tcW w:w="2556" w:type="dxa"/>
            <w:shd w:val="clear" w:color="auto" w:fill="17365D"/>
            <w:vAlign w:val="center"/>
          </w:tcPr>
          <w:p w:rsidR="00D13FF8" w:rsidRDefault="007507CA">
            <w:pPr>
              <w:spacing w:after="0"/>
              <w:rPr>
                <w:rFonts w:hint="eastAsia"/>
              </w:rPr>
            </w:pPr>
            <w:r>
              <w:rPr>
                <w:b/>
                <w:color w:val="FFFFFF"/>
                <w:sz w:val="17"/>
              </w:rPr>
              <w:t>Evaluation approach</w:t>
            </w:r>
          </w:p>
        </w:tc>
        <w:tc>
          <w:tcPr>
            <w:tcW w:w="2556" w:type="dxa"/>
            <w:shd w:val="clear" w:color="auto" w:fill="17365D"/>
            <w:vAlign w:val="center"/>
          </w:tcPr>
          <w:p w:rsidR="00D13FF8" w:rsidRDefault="007507CA">
            <w:pPr>
              <w:spacing w:after="0"/>
              <w:rPr>
                <w:rFonts w:hint="eastAsia"/>
              </w:rPr>
            </w:pPr>
            <w:r>
              <w:rPr>
                <w:b/>
                <w:color w:val="FFFFFF"/>
                <w:sz w:val="17"/>
              </w:rPr>
              <w:t>Evidence</w:t>
            </w:r>
          </w:p>
        </w:tc>
        <w:tc>
          <w:tcPr>
            <w:tcW w:w="2556" w:type="dxa"/>
            <w:shd w:val="clear" w:color="auto" w:fill="17365D"/>
            <w:vAlign w:val="center"/>
          </w:tcPr>
          <w:p w:rsidR="00D13FF8" w:rsidRDefault="007507CA">
            <w:pPr>
              <w:spacing w:after="0"/>
              <w:rPr>
                <w:rFonts w:hint="eastAsia"/>
              </w:rPr>
            </w:pPr>
            <w:r>
              <w:rPr>
                <w:b/>
                <w:color w:val="FFFFFF"/>
                <w:sz w:val="17"/>
              </w:rPr>
              <w:t>Assessment</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Data quality</w:t>
            </w:r>
          </w:p>
        </w:tc>
        <w:tc>
          <w:tcPr>
            <w:tcW w:w="2556" w:type="dxa"/>
            <w:shd w:val="clear" w:color="auto" w:fill="FFFFFF"/>
            <w:vAlign w:val="center"/>
          </w:tcPr>
          <w:p w:rsidR="00D13FF8" w:rsidRDefault="007507CA">
            <w:pPr>
              <w:spacing w:after="0"/>
              <w:rPr>
                <w:rFonts w:hint="eastAsia"/>
              </w:rPr>
            </w:pPr>
            <w:r>
              <w:rPr>
                <w:color w:val="222222"/>
                <w:sz w:val="16"/>
              </w:rPr>
              <w:t>Review preparation, missing values, consistency and reconciliation</w:t>
            </w:r>
          </w:p>
        </w:tc>
        <w:tc>
          <w:tcPr>
            <w:tcW w:w="2556" w:type="dxa"/>
            <w:shd w:val="clear" w:color="auto" w:fill="FFFFFF"/>
            <w:vAlign w:val="center"/>
          </w:tcPr>
          <w:p w:rsidR="00D13FF8" w:rsidRDefault="007507CA">
            <w:pPr>
              <w:spacing w:after="0"/>
              <w:rPr>
                <w:rFonts w:hint="eastAsia"/>
              </w:rPr>
            </w:pPr>
            <w:r>
              <w:rPr>
                <w:color w:val="222222"/>
                <w:sz w:val="16"/>
              </w:rPr>
              <w:t xml:space="preserve">Week 2 Power </w:t>
            </w:r>
            <w:r>
              <w:rPr>
                <w:color w:val="222222"/>
                <w:sz w:val="16"/>
              </w:rPr>
              <w:t>Query workflow and quality checks</w:t>
            </w:r>
          </w:p>
        </w:tc>
        <w:tc>
          <w:tcPr>
            <w:tcW w:w="2556" w:type="dxa"/>
            <w:shd w:val="clear" w:color="auto" w:fill="FFFFFF"/>
            <w:vAlign w:val="center"/>
          </w:tcPr>
          <w:p w:rsidR="00D13FF8" w:rsidRDefault="007507CA">
            <w:pPr>
              <w:spacing w:after="0"/>
              <w:rPr>
                <w:rFonts w:hint="eastAsia"/>
              </w:rPr>
            </w:pPr>
            <w:r>
              <w:rPr>
                <w:color w:val="222222"/>
                <w:sz w:val="16"/>
              </w:rPr>
              <w:t>Strong process; reconciliation remains</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Data model robustness</w:t>
            </w:r>
          </w:p>
        </w:tc>
        <w:tc>
          <w:tcPr>
            <w:tcW w:w="2556" w:type="dxa"/>
            <w:shd w:val="clear" w:color="auto" w:fill="F5F9FA"/>
            <w:vAlign w:val="center"/>
          </w:tcPr>
          <w:p w:rsidR="00D13FF8" w:rsidRDefault="007507CA">
            <w:pPr>
              <w:spacing w:after="0"/>
              <w:rPr>
                <w:rFonts w:hint="eastAsia"/>
              </w:rPr>
            </w:pPr>
            <w:r>
              <w:rPr>
                <w:color w:val="222222"/>
                <w:sz w:val="16"/>
              </w:rPr>
              <w:t>Review structure, keys, relationships, measures and validation status</w:t>
            </w:r>
          </w:p>
        </w:tc>
        <w:tc>
          <w:tcPr>
            <w:tcW w:w="2556" w:type="dxa"/>
            <w:shd w:val="clear" w:color="auto" w:fill="F5F9FA"/>
            <w:vAlign w:val="center"/>
          </w:tcPr>
          <w:p w:rsidR="00D13FF8" w:rsidRDefault="007507CA">
            <w:pPr>
              <w:spacing w:after="0"/>
              <w:rPr>
                <w:rFonts w:hint="eastAsia"/>
              </w:rPr>
            </w:pPr>
            <w:r>
              <w:rPr>
                <w:color w:val="222222"/>
                <w:sz w:val="16"/>
              </w:rPr>
              <w:t>Week 3 star schema, 13 measures and caveats</w:t>
            </w:r>
          </w:p>
        </w:tc>
        <w:tc>
          <w:tcPr>
            <w:tcW w:w="2556" w:type="dxa"/>
            <w:shd w:val="clear" w:color="auto" w:fill="F5F9FA"/>
            <w:vAlign w:val="center"/>
          </w:tcPr>
          <w:p w:rsidR="00D13FF8" w:rsidRDefault="007507CA">
            <w:pPr>
              <w:spacing w:after="0"/>
              <w:rPr>
                <w:rFonts w:hint="eastAsia"/>
              </w:rPr>
            </w:pPr>
            <w:r>
              <w:rPr>
                <w:color w:val="222222"/>
                <w:sz w:val="16"/>
              </w:rPr>
              <w:t>Good design; not fully validated</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KPI effectiv</w:t>
            </w:r>
            <w:r>
              <w:rPr>
                <w:color w:val="222222"/>
                <w:sz w:val="16"/>
              </w:rPr>
              <w:t>eness</w:t>
            </w:r>
          </w:p>
        </w:tc>
        <w:tc>
          <w:tcPr>
            <w:tcW w:w="2556" w:type="dxa"/>
            <w:shd w:val="clear" w:color="auto" w:fill="FFFFFF"/>
            <w:vAlign w:val="center"/>
          </w:tcPr>
          <w:p w:rsidR="00D13FF8" w:rsidRDefault="007507CA">
            <w:pPr>
              <w:spacing w:after="0"/>
              <w:rPr>
                <w:rFonts w:hint="eastAsia"/>
              </w:rPr>
            </w:pPr>
            <w:r>
              <w:rPr>
                <w:color w:val="222222"/>
                <w:sz w:val="16"/>
              </w:rPr>
              <w:t>Check KPIs against supported business questions</w:t>
            </w:r>
          </w:p>
        </w:tc>
        <w:tc>
          <w:tcPr>
            <w:tcW w:w="2556" w:type="dxa"/>
            <w:shd w:val="clear" w:color="auto" w:fill="FFFFFF"/>
            <w:vAlign w:val="center"/>
          </w:tcPr>
          <w:p w:rsidR="00D13FF8" w:rsidRDefault="007507CA">
            <w:pPr>
              <w:spacing w:after="0"/>
              <w:rPr>
                <w:rFonts w:hint="eastAsia"/>
              </w:rPr>
            </w:pPr>
            <w:r>
              <w:rPr>
                <w:color w:val="222222"/>
                <w:sz w:val="16"/>
              </w:rPr>
              <w:t>Four dashboard KPIs plus date/project measures</w:t>
            </w:r>
          </w:p>
        </w:tc>
        <w:tc>
          <w:tcPr>
            <w:tcW w:w="2556" w:type="dxa"/>
            <w:shd w:val="clear" w:color="auto" w:fill="FFFFFF"/>
            <w:vAlign w:val="center"/>
          </w:tcPr>
          <w:p w:rsidR="00D13FF8" w:rsidRDefault="007507CA">
            <w:pPr>
              <w:spacing w:after="0"/>
              <w:rPr>
                <w:rFonts w:hint="eastAsia"/>
              </w:rPr>
            </w:pPr>
            <w:r>
              <w:rPr>
                <w:color w:val="222222"/>
                <w:sz w:val="16"/>
              </w:rPr>
              <w:t>Good within available data</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Dashboard usability</w:t>
            </w:r>
          </w:p>
        </w:tc>
        <w:tc>
          <w:tcPr>
            <w:tcW w:w="2556" w:type="dxa"/>
            <w:shd w:val="clear" w:color="auto" w:fill="F5F9FA"/>
            <w:vAlign w:val="center"/>
          </w:tcPr>
          <w:p w:rsidR="00D13FF8" w:rsidRDefault="007507CA">
            <w:pPr>
              <w:spacing w:after="0"/>
              <w:rPr>
                <w:rFonts w:hint="eastAsia"/>
              </w:rPr>
            </w:pPr>
            <w:r>
              <w:rPr>
                <w:color w:val="222222"/>
                <w:sz w:val="16"/>
              </w:rPr>
              <w:t>Review hierarchy, labels, interactivity and readability</w:t>
            </w:r>
          </w:p>
        </w:tc>
        <w:tc>
          <w:tcPr>
            <w:tcW w:w="2556" w:type="dxa"/>
            <w:shd w:val="clear" w:color="auto" w:fill="F5F9FA"/>
            <w:vAlign w:val="center"/>
          </w:tcPr>
          <w:p w:rsidR="00D13FF8" w:rsidRDefault="007507CA">
            <w:pPr>
              <w:spacing w:after="0"/>
              <w:rPr>
                <w:rFonts w:hint="eastAsia"/>
              </w:rPr>
            </w:pPr>
            <w:r>
              <w:rPr>
                <w:color w:val="222222"/>
                <w:sz w:val="16"/>
              </w:rPr>
              <w:t>Week 4 evidence and evaluation</w:t>
            </w:r>
          </w:p>
        </w:tc>
        <w:tc>
          <w:tcPr>
            <w:tcW w:w="2556" w:type="dxa"/>
            <w:shd w:val="clear" w:color="auto" w:fill="F5F9FA"/>
            <w:vAlign w:val="center"/>
          </w:tcPr>
          <w:p w:rsidR="00D13FF8" w:rsidRDefault="007507CA">
            <w:pPr>
              <w:spacing w:after="0"/>
              <w:rPr>
                <w:rFonts w:hint="eastAsia"/>
              </w:rPr>
            </w:pPr>
            <w:r>
              <w:rPr>
                <w:color w:val="222222"/>
                <w:sz w:val="16"/>
              </w:rPr>
              <w:t xml:space="preserve">Good; clarity </w:t>
            </w:r>
            <w:r>
              <w:rPr>
                <w:color w:val="222222"/>
                <w:sz w:val="16"/>
              </w:rPr>
              <w:t>improvements needed</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Dashboard effectiveness</w:t>
            </w:r>
          </w:p>
        </w:tc>
        <w:tc>
          <w:tcPr>
            <w:tcW w:w="2556" w:type="dxa"/>
            <w:shd w:val="clear" w:color="auto" w:fill="FFFFFF"/>
            <w:vAlign w:val="center"/>
          </w:tcPr>
          <w:p w:rsidR="00D13FF8" w:rsidRDefault="007507CA">
            <w:pPr>
              <w:spacing w:after="0"/>
              <w:rPr>
                <w:rFonts w:hint="eastAsia"/>
              </w:rPr>
            </w:pPr>
            <w:r>
              <w:rPr>
                <w:color w:val="222222"/>
                <w:sz w:val="16"/>
              </w:rPr>
              <w:t>Check filtering, consistency and decision support</w:t>
            </w:r>
          </w:p>
        </w:tc>
        <w:tc>
          <w:tcPr>
            <w:tcW w:w="2556" w:type="dxa"/>
            <w:shd w:val="clear" w:color="auto" w:fill="FFFFFF"/>
            <w:vAlign w:val="center"/>
          </w:tcPr>
          <w:p w:rsidR="00D13FF8" w:rsidRDefault="007507CA">
            <w:pPr>
              <w:spacing w:after="0"/>
              <w:rPr>
                <w:rFonts w:hint="eastAsia"/>
              </w:rPr>
            </w:pPr>
            <w:r>
              <w:rPr>
                <w:color w:val="222222"/>
                <w:sz w:val="16"/>
              </w:rPr>
              <w:t>State/Sector/Status interactions</w:t>
            </w:r>
          </w:p>
        </w:tc>
        <w:tc>
          <w:tcPr>
            <w:tcW w:w="2556" w:type="dxa"/>
            <w:shd w:val="clear" w:color="auto" w:fill="FFFFFF"/>
            <w:vAlign w:val="center"/>
          </w:tcPr>
          <w:p w:rsidR="00D13FF8" w:rsidRDefault="007507CA">
            <w:pPr>
              <w:spacing w:after="0"/>
              <w:rPr>
                <w:rFonts w:hint="eastAsia"/>
              </w:rPr>
            </w:pPr>
            <w:r>
              <w:rPr>
                <w:color w:val="222222"/>
                <w:sz w:val="16"/>
              </w:rPr>
              <w:t>Good descriptive review</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Predictive usefulness</w:t>
            </w:r>
          </w:p>
        </w:tc>
        <w:tc>
          <w:tcPr>
            <w:tcW w:w="2556" w:type="dxa"/>
            <w:shd w:val="clear" w:color="auto" w:fill="F5F9FA"/>
            <w:vAlign w:val="center"/>
          </w:tcPr>
          <w:p w:rsidR="00D13FF8" w:rsidRDefault="007507CA">
            <w:pPr>
              <w:spacing w:after="0"/>
              <w:rPr>
                <w:rFonts w:hint="eastAsia"/>
              </w:rPr>
            </w:pPr>
            <w:r>
              <w:rPr>
                <w:color w:val="222222"/>
                <w:sz w:val="16"/>
              </w:rPr>
              <w:t>Check outputs and validation evidence</w:t>
            </w:r>
          </w:p>
        </w:tc>
        <w:tc>
          <w:tcPr>
            <w:tcW w:w="2556" w:type="dxa"/>
            <w:shd w:val="clear" w:color="auto" w:fill="F5F9FA"/>
            <w:vAlign w:val="center"/>
          </w:tcPr>
          <w:p w:rsidR="00D13FF8" w:rsidRDefault="007507CA">
            <w:pPr>
              <w:spacing w:after="0"/>
              <w:rPr>
                <w:rFonts w:hint="eastAsia"/>
              </w:rPr>
            </w:pPr>
            <w:r>
              <w:rPr>
                <w:color w:val="222222"/>
                <w:sz w:val="16"/>
              </w:rPr>
              <w:t>Week 5 trend/workload views; no forecast/ac</w:t>
            </w:r>
            <w:r>
              <w:rPr>
                <w:color w:val="222222"/>
                <w:sz w:val="16"/>
              </w:rPr>
              <w:t>curacy shown</w:t>
            </w:r>
          </w:p>
        </w:tc>
        <w:tc>
          <w:tcPr>
            <w:tcW w:w="2556" w:type="dxa"/>
            <w:shd w:val="clear" w:color="auto" w:fill="F5F9FA"/>
            <w:vAlign w:val="center"/>
          </w:tcPr>
          <w:p w:rsidR="00D13FF8" w:rsidRDefault="007507CA">
            <w:pPr>
              <w:spacing w:after="0"/>
              <w:rPr>
                <w:rFonts w:hint="eastAsia"/>
              </w:rPr>
            </w:pPr>
            <w:r>
              <w:rPr>
                <w:color w:val="222222"/>
                <w:sz w:val="16"/>
              </w:rPr>
              <w:t>Limited; planning aid</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Decision-support value</w:t>
            </w:r>
          </w:p>
        </w:tc>
        <w:tc>
          <w:tcPr>
            <w:tcW w:w="2556" w:type="dxa"/>
            <w:shd w:val="clear" w:color="auto" w:fill="FFFFFF"/>
            <w:vAlign w:val="center"/>
          </w:tcPr>
          <w:p w:rsidR="00D13FF8" w:rsidRDefault="007507CA">
            <w:pPr>
              <w:spacing w:after="0"/>
              <w:rPr>
                <w:rFonts w:hint="eastAsia"/>
              </w:rPr>
            </w:pPr>
            <w:r>
              <w:rPr>
                <w:color w:val="222222"/>
                <w:sz w:val="16"/>
              </w:rPr>
              <w:t>Assess segmentation and project-level investigation</w:t>
            </w:r>
          </w:p>
        </w:tc>
        <w:tc>
          <w:tcPr>
            <w:tcW w:w="2556" w:type="dxa"/>
            <w:shd w:val="clear" w:color="auto" w:fill="FFFFFF"/>
            <w:vAlign w:val="center"/>
          </w:tcPr>
          <w:p w:rsidR="00D13FF8" w:rsidRDefault="007507CA">
            <w:pPr>
              <w:spacing w:after="0"/>
              <w:rPr>
                <w:rFonts w:hint="eastAsia"/>
              </w:rPr>
            </w:pPr>
            <w:r>
              <w:rPr>
                <w:color w:val="222222"/>
                <w:sz w:val="16"/>
              </w:rPr>
              <w:t>Slicers, charts and detail/planning tables</w:t>
            </w:r>
          </w:p>
        </w:tc>
        <w:tc>
          <w:tcPr>
            <w:tcW w:w="2556" w:type="dxa"/>
            <w:shd w:val="clear" w:color="auto" w:fill="FFFFFF"/>
            <w:vAlign w:val="center"/>
          </w:tcPr>
          <w:p w:rsidR="00D13FF8" w:rsidRDefault="007507CA">
            <w:pPr>
              <w:spacing w:after="0"/>
              <w:rPr>
                <w:rFonts w:hint="eastAsia"/>
              </w:rPr>
            </w:pPr>
            <w:r>
              <w:rPr>
                <w:color w:val="222222"/>
                <w:sz w:val="16"/>
              </w:rPr>
              <w:t>Moderate to good</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Documentation quality</w:t>
            </w:r>
          </w:p>
        </w:tc>
        <w:tc>
          <w:tcPr>
            <w:tcW w:w="2556" w:type="dxa"/>
            <w:shd w:val="clear" w:color="auto" w:fill="F5F9FA"/>
            <w:vAlign w:val="center"/>
          </w:tcPr>
          <w:p w:rsidR="00D13FF8" w:rsidRDefault="007507CA">
            <w:pPr>
              <w:spacing w:after="0"/>
              <w:rPr>
                <w:rFonts w:hint="eastAsia"/>
              </w:rPr>
            </w:pPr>
            <w:r>
              <w:rPr>
                <w:color w:val="222222"/>
                <w:sz w:val="16"/>
              </w:rPr>
              <w:t>Assess traceability and limitations</w:t>
            </w:r>
          </w:p>
        </w:tc>
        <w:tc>
          <w:tcPr>
            <w:tcW w:w="2556" w:type="dxa"/>
            <w:shd w:val="clear" w:color="auto" w:fill="F5F9FA"/>
            <w:vAlign w:val="center"/>
          </w:tcPr>
          <w:p w:rsidR="00D13FF8" w:rsidRDefault="007507CA">
            <w:pPr>
              <w:spacing w:after="0"/>
              <w:rPr>
                <w:rFonts w:hint="eastAsia"/>
              </w:rPr>
            </w:pPr>
            <w:r>
              <w:rPr>
                <w:color w:val="222222"/>
                <w:sz w:val="16"/>
              </w:rPr>
              <w:t xml:space="preserve">Detailed weekly reports </w:t>
            </w:r>
            <w:r>
              <w:rPr>
                <w:color w:val="222222"/>
                <w:sz w:val="16"/>
              </w:rPr>
              <w:t>and evidence indexes</w:t>
            </w:r>
          </w:p>
        </w:tc>
        <w:tc>
          <w:tcPr>
            <w:tcW w:w="2556" w:type="dxa"/>
            <w:shd w:val="clear" w:color="auto" w:fill="F5F9FA"/>
            <w:vAlign w:val="center"/>
          </w:tcPr>
          <w:p w:rsidR="00D13FF8" w:rsidRDefault="007507CA">
            <w:pPr>
              <w:spacing w:after="0"/>
              <w:rPr>
                <w:rFonts w:hint="eastAsia"/>
              </w:rPr>
            </w:pPr>
            <w:r>
              <w:rPr>
                <w:color w:val="222222"/>
                <w:sz w:val="16"/>
              </w:rPr>
              <w:t>Strong</w:t>
            </w:r>
          </w:p>
        </w:tc>
      </w:tr>
      <w:tr w:rsidR="00D13FF8">
        <w:trPr>
          <w:jc w:val="center"/>
        </w:trPr>
        <w:tc>
          <w:tcPr>
            <w:tcW w:w="2556" w:type="dxa"/>
            <w:shd w:val="clear" w:color="auto" w:fill="FFFFFF"/>
            <w:vAlign w:val="center"/>
          </w:tcPr>
          <w:p w:rsidR="00D13FF8" w:rsidRDefault="007507CA">
            <w:pPr>
              <w:spacing w:after="0"/>
              <w:rPr>
                <w:rFonts w:hint="eastAsia"/>
              </w:rPr>
            </w:pPr>
            <w:r>
              <w:rPr>
                <w:color w:val="222222"/>
                <w:sz w:val="16"/>
              </w:rPr>
              <w:t>Scalability</w:t>
            </w:r>
          </w:p>
        </w:tc>
        <w:tc>
          <w:tcPr>
            <w:tcW w:w="2556" w:type="dxa"/>
            <w:shd w:val="clear" w:color="auto" w:fill="FFFFFF"/>
            <w:vAlign w:val="center"/>
          </w:tcPr>
          <w:p w:rsidR="00D13FF8" w:rsidRDefault="007507CA">
            <w:pPr>
              <w:spacing w:after="0"/>
              <w:rPr>
                <w:rFonts w:hint="eastAsia"/>
              </w:rPr>
            </w:pPr>
            <w:r>
              <w:rPr>
                <w:color w:val="222222"/>
                <w:sz w:val="16"/>
              </w:rPr>
              <w:t>Assess model reuse and extension</w:t>
            </w:r>
          </w:p>
        </w:tc>
        <w:tc>
          <w:tcPr>
            <w:tcW w:w="2556" w:type="dxa"/>
            <w:shd w:val="clear" w:color="auto" w:fill="FFFFFF"/>
            <w:vAlign w:val="center"/>
          </w:tcPr>
          <w:p w:rsidR="00D13FF8" w:rsidRDefault="007507CA">
            <w:pPr>
              <w:spacing w:after="0"/>
              <w:rPr>
                <w:rFonts w:hint="eastAsia"/>
              </w:rPr>
            </w:pPr>
            <w:r>
              <w:rPr>
                <w:color w:val="222222"/>
                <w:sz w:val="16"/>
              </w:rPr>
              <w:t>Star schema and reusable measures</w:t>
            </w:r>
          </w:p>
        </w:tc>
        <w:tc>
          <w:tcPr>
            <w:tcW w:w="2556" w:type="dxa"/>
            <w:shd w:val="clear" w:color="auto" w:fill="FFFFFF"/>
            <w:vAlign w:val="center"/>
          </w:tcPr>
          <w:p w:rsidR="00D13FF8" w:rsidRDefault="007507CA">
            <w:pPr>
              <w:spacing w:after="0"/>
              <w:rPr>
                <w:rFonts w:hint="eastAsia"/>
              </w:rPr>
            </w:pPr>
            <w:r>
              <w:rPr>
                <w:color w:val="222222"/>
                <w:sz w:val="16"/>
              </w:rPr>
              <w:t>Promising but source-limited</w:t>
            </w:r>
          </w:p>
        </w:tc>
      </w:tr>
      <w:tr w:rsidR="00D13FF8">
        <w:trPr>
          <w:jc w:val="center"/>
        </w:trPr>
        <w:tc>
          <w:tcPr>
            <w:tcW w:w="2556" w:type="dxa"/>
            <w:shd w:val="clear" w:color="auto" w:fill="F5F9FA"/>
            <w:vAlign w:val="center"/>
          </w:tcPr>
          <w:p w:rsidR="00D13FF8" w:rsidRDefault="007507CA">
            <w:pPr>
              <w:spacing w:after="0"/>
              <w:rPr>
                <w:rFonts w:hint="eastAsia"/>
              </w:rPr>
            </w:pPr>
            <w:r>
              <w:rPr>
                <w:color w:val="222222"/>
                <w:sz w:val="16"/>
              </w:rPr>
              <w:t>Maintainability</w:t>
            </w:r>
          </w:p>
        </w:tc>
        <w:tc>
          <w:tcPr>
            <w:tcW w:w="2556" w:type="dxa"/>
            <w:shd w:val="clear" w:color="auto" w:fill="F5F9FA"/>
            <w:vAlign w:val="center"/>
          </w:tcPr>
          <w:p w:rsidR="00D13FF8" w:rsidRDefault="007507CA">
            <w:pPr>
              <w:spacing w:after="0"/>
              <w:rPr>
                <w:rFonts w:hint="eastAsia"/>
              </w:rPr>
            </w:pPr>
            <w:r>
              <w:rPr>
                <w:color w:val="222222"/>
                <w:sz w:val="16"/>
              </w:rPr>
              <w:t>Assess centralized calculations and repeatability</w:t>
            </w:r>
          </w:p>
        </w:tc>
        <w:tc>
          <w:tcPr>
            <w:tcW w:w="2556" w:type="dxa"/>
            <w:shd w:val="clear" w:color="auto" w:fill="F5F9FA"/>
            <w:vAlign w:val="center"/>
          </w:tcPr>
          <w:p w:rsidR="00D13FF8" w:rsidRDefault="007507CA">
            <w:pPr>
              <w:spacing w:after="0"/>
              <w:rPr>
                <w:rFonts w:hint="eastAsia"/>
              </w:rPr>
            </w:pPr>
            <w:r>
              <w:rPr>
                <w:color w:val="222222"/>
                <w:sz w:val="16"/>
              </w:rPr>
              <w:t>Power Query sequence and measure layer</w:t>
            </w:r>
          </w:p>
        </w:tc>
        <w:tc>
          <w:tcPr>
            <w:tcW w:w="2556" w:type="dxa"/>
            <w:shd w:val="clear" w:color="auto" w:fill="F5F9FA"/>
            <w:vAlign w:val="center"/>
          </w:tcPr>
          <w:p w:rsidR="00D13FF8" w:rsidRDefault="007507CA">
            <w:pPr>
              <w:spacing w:after="0"/>
              <w:rPr>
                <w:rFonts w:hint="eastAsia"/>
              </w:rPr>
            </w:pPr>
            <w:r>
              <w:rPr>
                <w:color w:val="222222"/>
                <w:sz w:val="16"/>
              </w:rPr>
              <w:t xml:space="preserve">Good design; </w:t>
            </w:r>
            <w:r>
              <w:rPr>
                <w:color w:val="222222"/>
                <w:sz w:val="16"/>
              </w:rPr>
              <w:t>synchronize documentation</w:t>
            </w:r>
          </w:p>
        </w:tc>
      </w:tr>
    </w:tbl>
    <w:p w:rsidR="00D13FF8" w:rsidRDefault="00D13FF8">
      <w:pPr>
        <w:rPr>
          <w:rFonts w:hint="eastAsia"/>
        </w:rPr>
      </w:pPr>
    </w:p>
    <w:p w:rsidR="00D13FF8" w:rsidRDefault="007507CA">
      <w:pPr>
        <w:pStyle w:val="Heading2"/>
      </w:pPr>
      <w:r>
        <w:t>Evaluation Conclusion</w:t>
      </w:r>
    </w:p>
    <w:p w:rsidR="00D13FF8" w:rsidRDefault="007507CA">
      <w:pPr>
        <w:rPr>
          <w:rFonts w:hint="eastAsia"/>
        </w:rPr>
      </w:pPr>
      <w:r>
        <w:t>The project meets the Week 6 evaluation intent most convincingly through evidence-based assessment rather than artificial scoring. The strongest evidence concerns data preparation, dashboard interactivity a</w:t>
      </w:r>
      <w:r>
        <w:t>nd continuity of the analytical model. The weakest area is validated predictive performance, because the source data and supplied evidence do not support a defensible predictive accuracy claim.</w:t>
      </w:r>
    </w:p>
    <w:p w:rsidR="00D13FF8" w:rsidRDefault="007507CA">
      <w:pPr>
        <w:rPr>
          <w:rFonts w:hint="eastAsia"/>
        </w:rPr>
      </w:pPr>
      <w:r>
        <w:br w:type="page"/>
      </w:r>
    </w:p>
    <w:p w:rsidR="00D13FF8" w:rsidRDefault="007507CA">
      <w:pPr>
        <w:pStyle w:val="Heading1"/>
      </w:pPr>
      <w:r>
        <w:lastRenderedPageBreak/>
        <w:t>17. Conclusion</w:t>
      </w:r>
    </w:p>
    <w:p w:rsidR="00D13FF8" w:rsidRDefault="007507CA">
      <w:pPr>
        <w:rPr>
          <w:rFonts w:hint="eastAsia"/>
        </w:rPr>
      </w:pPr>
      <w:r>
        <w:t>BuildSight BI demonstrates an end-to-end appr</w:t>
      </w:r>
      <w:r>
        <w:t>oach to construction business intelligence within the boundaries of a simulated internship project. The work progressed from strategic planning and KPI definition through public-data sourcing, Power Query preparation, star-schema modelling, DAX development</w:t>
      </w:r>
      <w:r>
        <w:t>, interactive dashboard implementation and forward-looking portfolio analysis. Each stage reused the foundation of the preceding stage, which is a meaningful strength of the overall design.</w:t>
      </w:r>
    </w:p>
    <w:p w:rsidR="00D13FF8" w:rsidRDefault="007507CA">
      <w:pPr>
        <w:rPr>
          <w:rFonts w:hint="eastAsia"/>
        </w:rPr>
      </w:pPr>
      <w:r>
        <w:t>The final evaluation shows that the implemented dashboard is effec</w:t>
      </w:r>
      <w:r>
        <w:t>tive for descriptive portfolio monitoring. Its four KPI cards, three slicers, timeline views, department comparison and project-detail table provide a coherent interface for exploring financial and project-record information. Demonstrated filter interactio</w:t>
      </w:r>
      <w:r>
        <w:t>ns show that the model responds consistently to State, Sector and Status selections. The dashboard shortcomings are primarily clarity and scope: financial unit labels should be explicit, some visual elements should be more readable, and the underlying data</w:t>
      </w:r>
      <w:r>
        <w:t>set needs richer construction-specific fields for deeper decision support.</w:t>
      </w:r>
    </w:p>
    <w:p w:rsidR="00D13FF8" w:rsidRDefault="007507CA">
      <w:pPr>
        <w:rPr>
          <w:rFonts w:hint="eastAsia"/>
        </w:rPr>
      </w:pPr>
      <w:r>
        <w:t>The data model is structurally promising because it uses a star-schema organization, reusable DAX measures, standardized keys and multiple date roles. However, the Week 3 documentat</w:t>
      </w:r>
      <w:r>
        <w:t>ion identifies unresolved validation items, including the DimGeography row-count discrepancy, status-label verification and record-grain uncertainty. These should be resolved before the framework is treated as an operational BI model.</w:t>
      </w:r>
    </w:p>
    <w:p w:rsidR="00D13FF8" w:rsidRDefault="007507CA">
      <w:pPr>
        <w:rPr>
          <w:rFonts w:hint="eastAsia"/>
        </w:rPr>
      </w:pPr>
      <w:r>
        <w:t xml:space="preserve">Week 5 adds </w:t>
      </w:r>
      <w:r>
        <w:t xml:space="preserve">forward-looking value through temporal trend and scheduled-workload analysis, but it should not be described as a validated predictive model. No forecast values, confidence intervals or accuracy metrics are demonstrated. The correct conclusion is that the </w:t>
      </w:r>
      <w:r>
        <w:t xml:space="preserve">project prepares a foundation for predictive analytics and provides a portfolio planning aid. A genuine forecasting or machine-learning layer should follow only after the project obtains richer historical expenditure, actual completion, progress, resource </w:t>
      </w:r>
      <w:r>
        <w:t>and outcome data.</w:t>
      </w:r>
    </w:p>
    <w:p w:rsidR="00D13FF8" w:rsidRDefault="007507CA">
      <w:pPr>
        <w:rPr>
          <w:rFonts w:hint="eastAsia"/>
        </w:rPr>
      </w:pPr>
      <w:r>
        <w:t>Overall, the internship demonstrates the ability to connect business requirements, data preparation, analytical modelling, visualization and critical evaluation into one coherent BI workflow. The next stage is not simply to add more chart</w:t>
      </w:r>
      <w:r>
        <w:t>s or complex algorithms; it is to improve data quality, validate the model, strengthen construction-specific measures and then introduce predictive techniques that can be evaluated against real outcomes.</w:t>
      </w:r>
    </w:p>
    <w:p w:rsidR="00D13FF8" w:rsidRDefault="007507CA">
      <w:pPr>
        <w:rPr>
          <w:rFonts w:hint="eastAsia"/>
        </w:rPr>
      </w:pPr>
      <w:r>
        <w:br w:type="page"/>
      </w:r>
    </w:p>
    <w:p w:rsidR="00D13FF8" w:rsidRDefault="007507CA">
      <w:pPr>
        <w:pStyle w:val="Heading1"/>
      </w:pPr>
      <w:r>
        <w:lastRenderedPageBreak/>
        <w:t>Appendix A — KPI Definitions</w:t>
      </w: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KPI</w:t>
            </w:r>
          </w:p>
        </w:tc>
        <w:tc>
          <w:tcPr>
            <w:tcW w:w="3408" w:type="dxa"/>
            <w:shd w:val="clear" w:color="auto" w:fill="17365D"/>
            <w:vAlign w:val="center"/>
          </w:tcPr>
          <w:p w:rsidR="00D13FF8" w:rsidRDefault="007507CA">
            <w:pPr>
              <w:spacing w:after="0"/>
              <w:rPr>
                <w:rFonts w:hint="eastAsia"/>
              </w:rPr>
            </w:pPr>
            <w:r>
              <w:rPr>
                <w:b/>
                <w:color w:val="FFFFFF"/>
                <w:sz w:val="17"/>
              </w:rPr>
              <w:t>Formula / logic</w:t>
            </w:r>
          </w:p>
        </w:tc>
        <w:tc>
          <w:tcPr>
            <w:tcW w:w="3408" w:type="dxa"/>
            <w:shd w:val="clear" w:color="auto" w:fill="17365D"/>
            <w:vAlign w:val="center"/>
          </w:tcPr>
          <w:p w:rsidR="00D13FF8" w:rsidRDefault="007507CA">
            <w:pPr>
              <w:spacing w:after="0"/>
              <w:rPr>
                <w:rFonts w:hint="eastAsia"/>
              </w:rPr>
            </w:pPr>
            <w:r>
              <w:rPr>
                <w:b/>
                <w:color w:val="FFFFFF"/>
                <w:sz w:val="17"/>
              </w:rPr>
              <w:t>C</w:t>
            </w:r>
            <w:r>
              <w:rPr>
                <w:b/>
                <w:color w:val="FFFFFF"/>
                <w:sz w:val="17"/>
              </w:rPr>
              <w:t>aveat</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Total Projects</w:t>
            </w:r>
          </w:p>
        </w:tc>
        <w:tc>
          <w:tcPr>
            <w:tcW w:w="3408" w:type="dxa"/>
            <w:shd w:val="clear" w:color="auto" w:fill="FFFFFF"/>
            <w:vAlign w:val="center"/>
          </w:tcPr>
          <w:p w:rsidR="00D13FF8" w:rsidRDefault="007507CA">
            <w:pPr>
              <w:spacing w:after="0"/>
              <w:rPr>
                <w:rFonts w:hint="eastAsia"/>
              </w:rPr>
            </w:pPr>
            <w:r>
              <w:rPr>
                <w:color w:val="222222"/>
                <w:sz w:val="16"/>
              </w:rPr>
              <w:t>COUNTROWS(FactProjects) in filter context</w:t>
            </w:r>
          </w:p>
        </w:tc>
        <w:tc>
          <w:tcPr>
            <w:tcW w:w="3408" w:type="dxa"/>
            <w:shd w:val="clear" w:color="auto" w:fill="FFFFFF"/>
            <w:vAlign w:val="center"/>
          </w:tcPr>
          <w:p w:rsidR="00D13FF8" w:rsidRDefault="007507CA">
            <w:pPr>
              <w:spacing w:after="0"/>
              <w:rPr>
                <w:rFonts w:hint="eastAsia"/>
              </w:rPr>
            </w:pPr>
            <w:r>
              <w:rPr>
                <w:color w:val="222222"/>
                <w:sz w:val="16"/>
              </w:rPr>
              <w:t>Counts records until project grain confirmed</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Total Approved Budget</w:t>
            </w:r>
          </w:p>
        </w:tc>
        <w:tc>
          <w:tcPr>
            <w:tcW w:w="3408" w:type="dxa"/>
            <w:shd w:val="clear" w:color="auto" w:fill="F5F9FA"/>
            <w:vAlign w:val="center"/>
          </w:tcPr>
          <w:p w:rsidR="00D13FF8" w:rsidRDefault="007507CA">
            <w:pPr>
              <w:spacing w:after="0"/>
              <w:rPr>
                <w:rFonts w:hint="eastAsia"/>
              </w:rPr>
            </w:pPr>
            <w:r>
              <w:rPr>
                <w:color w:val="222222"/>
                <w:sz w:val="16"/>
              </w:rPr>
              <w:t>SUM(Approved Cost)</w:t>
            </w:r>
          </w:p>
        </w:tc>
        <w:tc>
          <w:tcPr>
            <w:tcW w:w="3408" w:type="dxa"/>
            <w:shd w:val="clear" w:color="auto" w:fill="F5F9FA"/>
            <w:vAlign w:val="center"/>
          </w:tcPr>
          <w:p w:rsidR="00D13FF8" w:rsidRDefault="007507CA">
            <w:pPr>
              <w:spacing w:after="0"/>
              <w:rPr>
                <w:rFonts w:hint="eastAsia"/>
              </w:rPr>
            </w:pPr>
            <w:r>
              <w:rPr>
                <w:color w:val="222222"/>
                <w:sz w:val="16"/>
              </w:rPr>
              <w:t>Approved/sanctioned amount, not expenditure</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Total Expenditure</w:t>
            </w:r>
          </w:p>
        </w:tc>
        <w:tc>
          <w:tcPr>
            <w:tcW w:w="3408" w:type="dxa"/>
            <w:shd w:val="clear" w:color="auto" w:fill="FFFFFF"/>
            <w:vAlign w:val="center"/>
          </w:tcPr>
          <w:p w:rsidR="00D13FF8" w:rsidRDefault="007507CA">
            <w:pPr>
              <w:spacing w:after="0"/>
              <w:rPr>
                <w:rFonts w:hint="eastAsia"/>
              </w:rPr>
            </w:pPr>
            <w:r>
              <w:rPr>
                <w:color w:val="222222"/>
                <w:sz w:val="16"/>
              </w:rPr>
              <w:t>SUM(Total Financial Expenditure)</w:t>
            </w:r>
          </w:p>
        </w:tc>
        <w:tc>
          <w:tcPr>
            <w:tcW w:w="3408" w:type="dxa"/>
            <w:shd w:val="clear" w:color="auto" w:fill="FFFFFF"/>
            <w:vAlign w:val="center"/>
          </w:tcPr>
          <w:p w:rsidR="00D13FF8" w:rsidRDefault="007507CA">
            <w:pPr>
              <w:spacing w:after="0"/>
              <w:rPr>
                <w:rFonts w:hint="eastAsia"/>
              </w:rPr>
            </w:pPr>
            <w:r>
              <w:rPr>
                <w:color w:val="222222"/>
                <w:sz w:val="16"/>
              </w:rPr>
              <w:t xml:space="preserve">Recorded </w:t>
            </w:r>
            <w:r>
              <w:rPr>
                <w:color w:val="222222"/>
                <w:sz w:val="16"/>
              </w:rPr>
              <w:t>expenditure, not physical progress</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Budget Utilization %</w:t>
            </w:r>
          </w:p>
        </w:tc>
        <w:tc>
          <w:tcPr>
            <w:tcW w:w="3408" w:type="dxa"/>
            <w:shd w:val="clear" w:color="auto" w:fill="F5F9FA"/>
            <w:vAlign w:val="center"/>
          </w:tcPr>
          <w:p w:rsidR="00D13FF8" w:rsidRDefault="007507CA">
            <w:pPr>
              <w:spacing w:after="0"/>
              <w:rPr>
                <w:rFonts w:hint="eastAsia"/>
              </w:rPr>
            </w:pPr>
            <w:r>
              <w:rPr>
                <w:color w:val="222222"/>
                <w:sz w:val="16"/>
              </w:rPr>
              <w:t>Total Expenditure / Total Approved Budget</w:t>
            </w:r>
          </w:p>
        </w:tc>
        <w:tc>
          <w:tcPr>
            <w:tcW w:w="3408" w:type="dxa"/>
            <w:shd w:val="clear" w:color="auto" w:fill="F5F9FA"/>
            <w:vAlign w:val="center"/>
          </w:tcPr>
          <w:p w:rsidR="00D13FF8" w:rsidRDefault="007507CA">
            <w:pPr>
              <w:spacing w:after="0"/>
              <w:rPr>
                <w:rFonts w:hint="eastAsia"/>
              </w:rPr>
            </w:pPr>
            <w:r>
              <w:rPr>
                <w:color w:val="222222"/>
                <w:sz w:val="16"/>
              </w:rPr>
              <w:t>Financial ratio, not completion</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Projects by Scheduled Completion Date</w:t>
            </w:r>
          </w:p>
        </w:tc>
        <w:tc>
          <w:tcPr>
            <w:tcW w:w="3408" w:type="dxa"/>
            <w:shd w:val="clear" w:color="auto" w:fill="FFFFFF"/>
            <w:vAlign w:val="center"/>
          </w:tcPr>
          <w:p w:rsidR="00D13FF8" w:rsidRDefault="007507CA">
            <w:pPr>
              <w:spacing w:after="0"/>
              <w:rPr>
                <w:rFonts w:hint="eastAsia"/>
              </w:rPr>
            </w:pPr>
            <w:r>
              <w:rPr>
                <w:color w:val="222222"/>
                <w:sz w:val="16"/>
              </w:rPr>
              <w:t>CALCULATE project count using scheduled-date relationship</w:t>
            </w:r>
          </w:p>
        </w:tc>
        <w:tc>
          <w:tcPr>
            <w:tcW w:w="3408" w:type="dxa"/>
            <w:shd w:val="clear" w:color="auto" w:fill="FFFFFF"/>
            <w:vAlign w:val="center"/>
          </w:tcPr>
          <w:p w:rsidR="00D13FF8" w:rsidRDefault="007507CA">
            <w:pPr>
              <w:spacing w:after="0"/>
              <w:rPr>
                <w:rFonts w:hint="eastAsia"/>
              </w:rPr>
            </w:pPr>
            <w:r>
              <w:rPr>
                <w:color w:val="222222"/>
                <w:sz w:val="16"/>
              </w:rPr>
              <w:t>Depends on blank-date handli</w:t>
            </w:r>
            <w:r>
              <w:rPr>
                <w:color w:val="222222"/>
                <w:sz w:val="16"/>
              </w:rPr>
              <w:t>ng</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Cumulative Approved Budget</w:t>
            </w:r>
          </w:p>
        </w:tc>
        <w:tc>
          <w:tcPr>
            <w:tcW w:w="3408" w:type="dxa"/>
            <w:shd w:val="clear" w:color="auto" w:fill="F5F9FA"/>
            <w:vAlign w:val="center"/>
          </w:tcPr>
          <w:p w:rsidR="00D13FF8" w:rsidRDefault="007507CA">
            <w:pPr>
              <w:spacing w:after="0"/>
              <w:rPr>
                <w:rFonts w:hint="eastAsia"/>
              </w:rPr>
            </w:pPr>
            <w:r>
              <w:rPr>
                <w:color w:val="222222"/>
                <w:sz w:val="16"/>
              </w:rPr>
              <w:t>Running total using selected date context</w:t>
            </w:r>
          </w:p>
        </w:tc>
        <w:tc>
          <w:tcPr>
            <w:tcW w:w="3408" w:type="dxa"/>
            <w:shd w:val="clear" w:color="auto" w:fill="F5F9FA"/>
            <w:vAlign w:val="center"/>
          </w:tcPr>
          <w:p w:rsidR="00D13FF8" w:rsidRDefault="007507CA">
            <w:pPr>
              <w:spacing w:after="0"/>
              <w:rPr>
                <w:rFonts w:hint="eastAsia"/>
              </w:rPr>
            </w:pPr>
            <w:r>
              <w:rPr>
                <w:color w:val="222222"/>
                <w:sz w:val="16"/>
              </w:rPr>
              <w:t>Not a forecast</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Projects with Recorded Expenditure</w:t>
            </w:r>
          </w:p>
        </w:tc>
        <w:tc>
          <w:tcPr>
            <w:tcW w:w="3408" w:type="dxa"/>
            <w:shd w:val="clear" w:color="auto" w:fill="FFFFFF"/>
            <w:vAlign w:val="center"/>
          </w:tcPr>
          <w:p w:rsidR="00D13FF8" w:rsidRDefault="007507CA">
            <w:pPr>
              <w:spacing w:after="0"/>
              <w:rPr>
                <w:rFonts w:hint="eastAsia"/>
              </w:rPr>
            </w:pPr>
            <w:r>
              <w:rPr>
                <w:color w:val="222222"/>
                <w:sz w:val="16"/>
              </w:rPr>
              <w:t>Filtered project records with expenditure</w:t>
            </w:r>
          </w:p>
        </w:tc>
        <w:tc>
          <w:tcPr>
            <w:tcW w:w="3408" w:type="dxa"/>
            <w:shd w:val="clear" w:color="auto" w:fill="FFFFFF"/>
            <w:vAlign w:val="center"/>
          </w:tcPr>
          <w:p w:rsidR="00D13FF8" w:rsidRDefault="007507CA">
            <w:pPr>
              <w:spacing w:after="0"/>
              <w:rPr>
                <w:rFonts w:hint="eastAsia"/>
              </w:rPr>
            </w:pPr>
            <w:r>
              <w:rPr>
                <w:color w:val="222222"/>
                <w:sz w:val="16"/>
              </w:rPr>
              <w:t>Does not establish physical work completed</w:t>
            </w:r>
          </w:p>
        </w:tc>
      </w:tr>
    </w:tbl>
    <w:p w:rsidR="00D13FF8" w:rsidRDefault="00D13FF8">
      <w:pPr>
        <w:rPr>
          <w:rFonts w:hint="eastAsia"/>
        </w:rPr>
      </w:pPr>
    </w:p>
    <w:p w:rsidR="00D13FF8" w:rsidRDefault="007507CA">
      <w:pPr>
        <w:pStyle w:val="Heading1"/>
      </w:pPr>
      <w:r>
        <w:t>Appendix B — Evidence Summary by Week</w:t>
      </w:r>
    </w:p>
    <w:tbl>
      <w:tblPr>
        <w:tblStyle w:val="TableGrid"/>
        <w:tblW w:w="0" w:type="auto"/>
        <w:jc w:val="center"/>
        <w:tblLook w:val="04A0" w:firstRow="1" w:lastRow="0" w:firstColumn="1" w:lastColumn="0" w:noHBand="0" w:noVBand="1"/>
      </w:tblPr>
      <w:tblGrid>
        <w:gridCol w:w="3408"/>
        <w:gridCol w:w="3408"/>
        <w:gridCol w:w="3408"/>
      </w:tblGrid>
      <w:tr w:rsidR="00D13FF8">
        <w:trPr>
          <w:jc w:val="center"/>
        </w:trPr>
        <w:tc>
          <w:tcPr>
            <w:tcW w:w="3408" w:type="dxa"/>
            <w:shd w:val="clear" w:color="auto" w:fill="17365D"/>
            <w:vAlign w:val="center"/>
          </w:tcPr>
          <w:p w:rsidR="00D13FF8" w:rsidRDefault="007507CA">
            <w:pPr>
              <w:spacing w:after="0"/>
              <w:rPr>
                <w:rFonts w:hint="eastAsia"/>
              </w:rPr>
            </w:pPr>
            <w:r>
              <w:rPr>
                <w:b/>
                <w:color w:val="FFFFFF"/>
                <w:sz w:val="17"/>
              </w:rPr>
              <w:t>Week</w:t>
            </w:r>
          </w:p>
        </w:tc>
        <w:tc>
          <w:tcPr>
            <w:tcW w:w="3408" w:type="dxa"/>
            <w:shd w:val="clear" w:color="auto" w:fill="17365D"/>
            <w:vAlign w:val="center"/>
          </w:tcPr>
          <w:p w:rsidR="00D13FF8" w:rsidRDefault="007507CA">
            <w:pPr>
              <w:spacing w:after="0"/>
              <w:rPr>
                <w:rFonts w:hint="eastAsia"/>
              </w:rPr>
            </w:pPr>
            <w:r>
              <w:rPr>
                <w:b/>
                <w:color w:val="FFFFFF"/>
                <w:sz w:val="17"/>
              </w:rPr>
              <w:t>Primary evidence</w:t>
            </w:r>
          </w:p>
        </w:tc>
        <w:tc>
          <w:tcPr>
            <w:tcW w:w="3408" w:type="dxa"/>
            <w:shd w:val="clear" w:color="auto" w:fill="17365D"/>
            <w:vAlign w:val="center"/>
          </w:tcPr>
          <w:p w:rsidR="00D13FF8" w:rsidRDefault="007507CA">
            <w:pPr>
              <w:spacing w:after="0"/>
              <w:rPr>
                <w:rFonts w:hint="eastAsia"/>
              </w:rPr>
            </w:pPr>
            <w:r>
              <w:rPr>
                <w:b/>
                <w:color w:val="FFFFFF"/>
                <w:sz w:val="17"/>
              </w:rPr>
              <w:t>What it proves</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1</w:t>
            </w:r>
          </w:p>
        </w:tc>
        <w:tc>
          <w:tcPr>
            <w:tcW w:w="3408" w:type="dxa"/>
            <w:shd w:val="clear" w:color="auto" w:fill="FFFFFF"/>
            <w:vAlign w:val="center"/>
          </w:tcPr>
          <w:p w:rsidR="00D13FF8" w:rsidRDefault="007507CA">
            <w:pPr>
              <w:spacing w:after="0"/>
              <w:rPr>
                <w:rFonts w:hint="eastAsia"/>
              </w:rPr>
            </w:pPr>
            <w:r>
              <w:rPr>
                <w:color w:val="222222"/>
                <w:sz w:val="16"/>
              </w:rPr>
              <w:t>Strategic Planning Report</w:t>
            </w:r>
          </w:p>
        </w:tc>
        <w:tc>
          <w:tcPr>
            <w:tcW w:w="3408" w:type="dxa"/>
            <w:shd w:val="clear" w:color="auto" w:fill="FFFFFF"/>
            <w:vAlign w:val="center"/>
          </w:tcPr>
          <w:p w:rsidR="00D13FF8" w:rsidRDefault="007507CA">
            <w:pPr>
              <w:spacing w:after="0"/>
              <w:rPr>
                <w:rFonts w:hint="eastAsia"/>
              </w:rPr>
            </w:pPr>
            <w:r>
              <w:rPr>
                <w:color w:val="222222"/>
                <w:sz w:val="16"/>
              </w:rPr>
              <w:t>Strategic intent, use cases, KPI framework, technology and success criteria</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2</w:t>
            </w:r>
          </w:p>
        </w:tc>
        <w:tc>
          <w:tcPr>
            <w:tcW w:w="3408" w:type="dxa"/>
            <w:shd w:val="clear" w:color="auto" w:fill="F5F9FA"/>
            <w:vAlign w:val="center"/>
          </w:tcPr>
          <w:p w:rsidR="00D13FF8" w:rsidRDefault="007507CA">
            <w:pPr>
              <w:spacing w:after="0"/>
              <w:rPr>
                <w:rFonts w:hint="eastAsia"/>
              </w:rPr>
            </w:pPr>
            <w:r>
              <w:rPr>
                <w:color w:val="222222"/>
                <w:sz w:val="16"/>
              </w:rPr>
              <w:t>Data Sourcing &amp; Transformation Report</w:t>
            </w:r>
          </w:p>
        </w:tc>
        <w:tc>
          <w:tcPr>
            <w:tcW w:w="3408" w:type="dxa"/>
            <w:shd w:val="clear" w:color="auto" w:fill="F5F9FA"/>
            <w:vAlign w:val="center"/>
          </w:tcPr>
          <w:p w:rsidR="00D13FF8" w:rsidRDefault="007507CA">
            <w:pPr>
              <w:spacing w:after="0"/>
              <w:rPr>
                <w:rFonts w:hint="eastAsia"/>
              </w:rPr>
            </w:pPr>
            <w:r>
              <w:rPr>
                <w:color w:val="222222"/>
                <w:sz w:val="16"/>
              </w:rPr>
              <w:t>Actual source, Power Query workflow, preparation and quality considerations</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3</w:t>
            </w:r>
          </w:p>
        </w:tc>
        <w:tc>
          <w:tcPr>
            <w:tcW w:w="3408" w:type="dxa"/>
            <w:shd w:val="clear" w:color="auto" w:fill="FFFFFF"/>
            <w:vAlign w:val="center"/>
          </w:tcPr>
          <w:p w:rsidR="00D13FF8" w:rsidRDefault="007507CA">
            <w:pPr>
              <w:spacing w:after="0"/>
              <w:rPr>
                <w:rFonts w:hint="eastAsia"/>
              </w:rPr>
            </w:pPr>
            <w:r>
              <w:rPr>
                <w:color w:val="222222"/>
                <w:sz w:val="16"/>
              </w:rPr>
              <w:t>Data Modelling &amp; DAX Report</w:t>
            </w:r>
          </w:p>
        </w:tc>
        <w:tc>
          <w:tcPr>
            <w:tcW w:w="3408" w:type="dxa"/>
            <w:shd w:val="clear" w:color="auto" w:fill="FFFFFF"/>
            <w:vAlign w:val="center"/>
          </w:tcPr>
          <w:p w:rsidR="00D13FF8" w:rsidRDefault="007507CA">
            <w:pPr>
              <w:spacing w:after="0"/>
              <w:rPr>
                <w:rFonts w:hint="eastAsia"/>
              </w:rPr>
            </w:pPr>
            <w:r>
              <w:rPr>
                <w:color w:val="222222"/>
                <w:sz w:val="16"/>
              </w:rPr>
              <w:t>Model structure, relationships, measures, strengths and validation limitations</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4</w:t>
            </w:r>
          </w:p>
        </w:tc>
        <w:tc>
          <w:tcPr>
            <w:tcW w:w="3408" w:type="dxa"/>
            <w:shd w:val="clear" w:color="auto" w:fill="F5F9FA"/>
            <w:vAlign w:val="center"/>
          </w:tcPr>
          <w:p w:rsidR="00D13FF8" w:rsidRDefault="007507CA">
            <w:pPr>
              <w:spacing w:after="0"/>
              <w:rPr>
                <w:rFonts w:hint="eastAsia"/>
              </w:rPr>
            </w:pPr>
            <w:r>
              <w:rPr>
                <w:color w:val="222222"/>
                <w:sz w:val="16"/>
              </w:rPr>
              <w:t>Interactive Dashboard Report</w:t>
            </w:r>
          </w:p>
        </w:tc>
        <w:tc>
          <w:tcPr>
            <w:tcW w:w="3408" w:type="dxa"/>
            <w:shd w:val="clear" w:color="auto" w:fill="F5F9FA"/>
            <w:vAlign w:val="center"/>
          </w:tcPr>
          <w:p w:rsidR="00D13FF8" w:rsidRDefault="007507CA">
            <w:pPr>
              <w:spacing w:after="0"/>
              <w:rPr>
                <w:rFonts w:hint="eastAsia"/>
              </w:rPr>
            </w:pPr>
            <w:r>
              <w:rPr>
                <w:color w:val="222222"/>
                <w:sz w:val="16"/>
              </w:rPr>
              <w:t>Implemented dashboard, KPIs, slicer interactions, evaluation and screenshots</w:t>
            </w:r>
          </w:p>
        </w:tc>
      </w:tr>
      <w:tr w:rsidR="00D13FF8">
        <w:trPr>
          <w:jc w:val="center"/>
        </w:trPr>
        <w:tc>
          <w:tcPr>
            <w:tcW w:w="3408" w:type="dxa"/>
            <w:shd w:val="clear" w:color="auto" w:fill="FFFFFF"/>
            <w:vAlign w:val="center"/>
          </w:tcPr>
          <w:p w:rsidR="00D13FF8" w:rsidRDefault="007507CA">
            <w:pPr>
              <w:spacing w:after="0"/>
              <w:rPr>
                <w:rFonts w:hint="eastAsia"/>
              </w:rPr>
            </w:pPr>
            <w:r>
              <w:rPr>
                <w:color w:val="222222"/>
                <w:sz w:val="16"/>
              </w:rPr>
              <w:t>5</w:t>
            </w:r>
          </w:p>
        </w:tc>
        <w:tc>
          <w:tcPr>
            <w:tcW w:w="3408" w:type="dxa"/>
            <w:shd w:val="clear" w:color="auto" w:fill="FFFFFF"/>
            <w:vAlign w:val="center"/>
          </w:tcPr>
          <w:p w:rsidR="00D13FF8" w:rsidRDefault="007507CA">
            <w:pPr>
              <w:spacing w:after="0"/>
              <w:rPr>
                <w:rFonts w:hint="eastAsia"/>
              </w:rPr>
            </w:pPr>
            <w:r>
              <w:rPr>
                <w:color w:val="222222"/>
                <w:sz w:val="16"/>
              </w:rPr>
              <w:t>Predictive Analytics Report</w:t>
            </w:r>
          </w:p>
        </w:tc>
        <w:tc>
          <w:tcPr>
            <w:tcW w:w="3408" w:type="dxa"/>
            <w:shd w:val="clear" w:color="auto" w:fill="FFFFFF"/>
            <w:vAlign w:val="center"/>
          </w:tcPr>
          <w:p w:rsidR="00D13FF8" w:rsidRDefault="007507CA">
            <w:pPr>
              <w:spacing w:after="0"/>
              <w:rPr>
                <w:rFonts w:hint="eastAsia"/>
              </w:rPr>
            </w:pPr>
            <w:r>
              <w:rPr>
                <w:color w:val="222222"/>
                <w:sz w:val="16"/>
              </w:rPr>
              <w:t>Trend/wo</w:t>
            </w:r>
            <w:r>
              <w:rPr>
                <w:color w:val="222222"/>
                <w:sz w:val="16"/>
              </w:rPr>
              <w:t>rkload dashboard, observations, limitations and predictive evidence boundary</w:t>
            </w:r>
          </w:p>
        </w:tc>
      </w:tr>
      <w:tr w:rsidR="00D13FF8">
        <w:trPr>
          <w:jc w:val="center"/>
        </w:trPr>
        <w:tc>
          <w:tcPr>
            <w:tcW w:w="3408" w:type="dxa"/>
            <w:shd w:val="clear" w:color="auto" w:fill="F5F9FA"/>
            <w:vAlign w:val="center"/>
          </w:tcPr>
          <w:p w:rsidR="00D13FF8" w:rsidRDefault="007507CA">
            <w:pPr>
              <w:spacing w:after="0"/>
              <w:rPr>
                <w:rFonts w:hint="eastAsia"/>
              </w:rPr>
            </w:pPr>
            <w:r>
              <w:rPr>
                <w:color w:val="222222"/>
                <w:sz w:val="16"/>
              </w:rPr>
              <w:t>6</w:t>
            </w:r>
          </w:p>
        </w:tc>
        <w:tc>
          <w:tcPr>
            <w:tcW w:w="3408" w:type="dxa"/>
            <w:shd w:val="clear" w:color="auto" w:fill="F5F9FA"/>
            <w:vAlign w:val="center"/>
          </w:tcPr>
          <w:p w:rsidR="00D13FF8" w:rsidRDefault="007507CA">
            <w:pPr>
              <w:spacing w:after="0"/>
              <w:rPr>
                <w:rFonts w:hint="eastAsia"/>
              </w:rPr>
            </w:pPr>
            <w:r>
              <w:rPr>
                <w:color w:val="222222"/>
                <w:sz w:val="16"/>
              </w:rPr>
              <w:t>This report</w:t>
            </w:r>
          </w:p>
        </w:tc>
        <w:tc>
          <w:tcPr>
            <w:tcW w:w="3408" w:type="dxa"/>
            <w:shd w:val="clear" w:color="auto" w:fill="F5F9FA"/>
            <w:vAlign w:val="center"/>
          </w:tcPr>
          <w:p w:rsidR="00D13FF8" w:rsidRDefault="007507CA">
            <w:pPr>
              <w:spacing w:after="0"/>
              <w:rPr>
                <w:rFonts w:hint="eastAsia"/>
              </w:rPr>
            </w:pPr>
            <w:r>
              <w:rPr>
                <w:color w:val="222222"/>
                <w:sz w:val="16"/>
              </w:rPr>
              <w:t>Integrated evaluation, insights, recommendations and future roadmap</w:t>
            </w:r>
          </w:p>
        </w:tc>
      </w:tr>
    </w:tbl>
    <w:p w:rsidR="00D13FF8" w:rsidRDefault="00D13FF8">
      <w:pPr>
        <w:rPr>
          <w:rFonts w:hint="eastAsia"/>
        </w:rPr>
      </w:pPr>
    </w:p>
    <w:p w:rsidR="00D13FF8" w:rsidRDefault="007507CA">
      <w:pPr>
        <w:pStyle w:val="Heading1"/>
      </w:pPr>
      <w:r>
        <w:t>Appendix C — Evidence Boundaries</w:t>
      </w:r>
    </w:p>
    <w:p w:rsidR="00D13FF8" w:rsidRDefault="007507CA">
      <w:pPr>
        <w:pStyle w:val="ListBullet"/>
        <w:rPr>
          <w:rFonts w:hint="eastAsia"/>
        </w:rPr>
      </w:pPr>
      <w:r>
        <w:t xml:space="preserve">BuildSight BI is a conceptual framework for a simulated </w:t>
      </w:r>
      <w:r>
        <w:t>construction organization.</w:t>
      </w:r>
    </w:p>
    <w:p w:rsidR="00D13FF8" w:rsidRDefault="007507CA">
      <w:pPr>
        <w:pStyle w:val="ListBullet"/>
        <w:rPr>
          <w:rFonts w:hint="eastAsia"/>
        </w:rPr>
      </w:pPr>
      <w:r>
        <w:t>The implemented source covers the North Eastern Region represented in the MDoNER/NESetu listing.</w:t>
      </w:r>
    </w:p>
    <w:p w:rsidR="00D13FF8" w:rsidRDefault="007507CA">
      <w:pPr>
        <w:pStyle w:val="ListBullet"/>
        <w:rPr>
          <w:rFonts w:hint="eastAsia"/>
        </w:rPr>
      </w:pPr>
      <w:r>
        <w:t>Financial values in the source are represented in Rs. crore; dashboard cards should ideally display the unit explicitly.</w:t>
      </w:r>
    </w:p>
    <w:p w:rsidR="00D13FF8" w:rsidRDefault="007507CA">
      <w:pPr>
        <w:pStyle w:val="ListBullet"/>
        <w:rPr>
          <w:rFonts w:hint="eastAsia"/>
        </w:rPr>
      </w:pPr>
      <w:r>
        <w:t>Budget util</w:t>
      </w:r>
      <w:r>
        <w:t>ization is recorded expenditure divided by approved cost, not physical completion.</w:t>
      </w:r>
    </w:p>
    <w:p w:rsidR="00D13FF8" w:rsidRDefault="007507CA">
      <w:pPr>
        <w:pStyle w:val="ListBullet"/>
        <w:rPr>
          <w:rFonts w:hint="eastAsia"/>
        </w:rPr>
      </w:pPr>
      <w:r>
        <w:t>Scheduled completion dates are planned dates, not actual or predicted completion dates.</w:t>
      </w:r>
    </w:p>
    <w:p w:rsidR="00D13FF8" w:rsidRDefault="007507CA">
      <w:pPr>
        <w:pStyle w:val="ListBullet"/>
        <w:rPr>
          <w:rFonts w:hint="eastAsia"/>
        </w:rPr>
      </w:pPr>
      <w:r>
        <w:t>Week 5 does not demonstrate a generated forecast or predictive accuracy metric.</w:t>
      </w:r>
    </w:p>
    <w:p w:rsidR="00D13FF8" w:rsidRDefault="007507CA">
      <w:pPr>
        <w:pStyle w:val="ListBullet"/>
        <w:rPr>
          <w:rFonts w:hint="eastAsia"/>
        </w:rPr>
      </w:pPr>
      <w:r>
        <w:t>Futur</w:t>
      </w:r>
      <w:r>
        <w:t>e enhancements are proposals, not implemented functionality.</w:t>
      </w:r>
    </w:p>
    <w:p w:rsidR="00D13FF8" w:rsidRDefault="007507CA">
      <w:pPr>
        <w:pStyle w:val="Heading1"/>
      </w:pPr>
      <w:r>
        <w:t>Appendix D — Final Submission Checklist</w:t>
      </w:r>
    </w:p>
    <w:p w:rsidR="00D13FF8" w:rsidRDefault="007507CA">
      <w:pPr>
        <w:pStyle w:val="ListBullet"/>
        <w:rPr>
          <w:rFonts w:hint="eastAsia"/>
        </w:rPr>
      </w:pPr>
      <w:r>
        <w:t>Comprehensive synthesis of Weeks 1–5 — addressed.</w:t>
      </w:r>
    </w:p>
    <w:p w:rsidR="00D13FF8" w:rsidRDefault="007507CA">
      <w:pPr>
        <w:pStyle w:val="ListBullet"/>
        <w:rPr>
          <w:rFonts w:hint="eastAsia"/>
        </w:rPr>
      </w:pPr>
      <w:r>
        <w:t>Dashboard effectiveness evaluation — addressed.</w:t>
      </w:r>
    </w:p>
    <w:p w:rsidR="00D13FF8" w:rsidRDefault="007507CA">
      <w:pPr>
        <w:pStyle w:val="ListBullet"/>
        <w:rPr>
          <w:rFonts w:hint="eastAsia"/>
        </w:rPr>
      </w:pPr>
      <w:r>
        <w:t>Data model robustness evaluation — addressed.</w:t>
      </w:r>
    </w:p>
    <w:p w:rsidR="00D13FF8" w:rsidRDefault="007507CA">
      <w:pPr>
        <w:pStyle w:val="ListBullet"/>
        <w:rPr>
          <w:rFonts w:hint="eastAsia"/>
        </w:rPr>
      </w:pPr>
      <w:r>
        <w:t xml:space="preserve">Predictive </w:t>
      </w:r>
      <w:r>
        <w:t>analytics impact evaluation — addressed with evidence boundary.</w:t>
      </w:r>
    </w:p>
    <w:p w:rsidR="00D13FF8" w:rsidRDefault="007507CA">
      <w:pPr>
        <w:pStyle w:val="ListBullet"/>
        <w:rPr>
          <w:rFonts w:hint="eastAsia"/>
        </w:rPr>
      </w:pPr>
      <w:r>
        <w:t>KPI/performance metrics — consolidated from implemented work.</w:t>
      </w:r>
    </w:p>
    <w:p w:rsidR="00D13FF8" w:rsidRDefault="007507CA">
      <w:pPr>
        <w:pStyle w:val="ListBullet"/>
        <w:rPr>
          <w:rFonts w:hint="eastAsia"/>
        </w:rPr>
      </w:pPr>
      <w:r>
        <w:t>Critical insights — included.</w:t>
      </w:r>
    </w:p>
    <w:p w:rsidR="00D13FF8" w:rsidRDefault="007507CA">
      <w:pPr>
        <w:pStyle w:val="ListBullet"/>
        <w:rPr>
          <w:rFonts w:hint="eastAsia"/>
        </w:rPr>
      </w:pPr>
      <w:r>
        <w:t>Recommendations — prioritized and actionable.</w:t>
      </w:r>
    </w:p>
    <w:p w:rsidR="00D13FF8" w:rsidRDefault="007507CA">
      <w:pPr>
        <w:pStyle w:val="ListBullet"/>
        <w:rPr>
          <w:rFonts w:hint="eastAsia"/>
        </w:rPr>
      </w:pPr>
      <w:r>
        <w:t>Future enhancements — phased and dependency-aware.</w:t>
      </w:r>
    </w:p>
    <w:p w:rsidR="00D13FF8" w:rsidRDefault="007507CA">
      <w:pPr>
        <w:pStyle w:val="ListBullet"/>
        <w:rPr>
          <w:rFonts w:hint="eastAsia"/>
        </w:rPr>
      </w:pPr>
      <w:r>
        <w:t>Lim</w:t>
      </w:r>
      <w:r>
        <w:t>itations and assumptions — explicitly documented.</w:t>
      </w:r>
    </w:p>
    <w:p w:rsidR="00D13FF8" w:rsidRDefault="007507CA">
      <w:pPr>
        <w:pStyle w:val="ListBullet"/>
        <w:rPr>
          <w:rFonts w:hint="eastAsia"/>
        </w:rPr>
      </w:pPr>
      <w:r>
        <w:t>Professional Word report — prepared for submission.</w:t>
      </w:r>
    </w:p>
    <w:p w:rsidR="00D13FF8" w:rsidRDefault="007507CA">
      <w:pPr>
        <w:rPr>
          <w:rFonts w:hint="eastAsia"/>
        </w:rPr>
      </w:pPr>
      <w:r>
        <w:t>Prepared for submission as the Week 6 deliverable of the Virtual Construction Business Intelligence Internship. Source basis: the uploaded BuildSight BI W</w:t>
      </w:r>
      <w:r>
        <w:t>eek 1–5 reports and their documented evidence.</w:t>
      </w:r>
    </w:p>
    <w:sectPr w:rsidR="00D13FF8"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07CA" w:rsidRDefault="007507CA">
      <w:pPr>
        <w:spacing w:after="0" w:line="240" w:lineRule="auto"/>
        <w:rPr>
          <w:rFonts w:hint="eastAsia"/>
        </w:rPr>
      </w:pPr>
      <w:r>
        <w:separator/>
      </w:r>
    </w:p>
  </w:endnote>
  <w:endnote w:type="continuationSeparator" w:id="0">
    <w:p w:rsidR="007507CA" w:rsidRDefault="007507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3FF8" w:rsidRDefault="007507CA">
    <w:pPr>
      <w:pStyle w:val="Footer"/>
      <w:jc w:val="center"/>
      <w:rPr>
        <w:rFonts w:hint="eastAsia"/>
      </w:rPr>
    </w:pPr>
    <w:r>
      <w:rPr>
        <w:color w:val="666666"/>
        <w:sz w:val="16"/>
      </w:rPr>
      <w:t>Virtual Construction Business Intelligence Internship  |  VIT Vellore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07CA" w:rsidRDefault="007507CA">
      <w:pPr>
        <w:spacing w:after="0" w:line="240" w:lineRule="auto"/>
        <w:rPr>
          <w:rFonts w:hint="eastAsia"/>
        </w:rPr>
      </w:pPr>
      <w:r>
        <w:separator/>
      </w:r>
    </w:p>
  </w:footnote>
  <w:footnote w:type="continuationSeparator" w:id="0">
    <w:p w:rsidR="007507CA" w:rsidRDefault="007507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3FF8" w:rsidRDefault="007507CA">
    <w:pPr>
      <w:pStyle w:val="Header"/>
      <w:jc w:val="right"/>
      <w:rPr>
        <w:rFonts w:hint="eastAsia"/>
      </w:rPr>
    </w:pPr>
    <w:r>
      <w:rPr>
        <w:color w:val="666666"/>
        <w:sz w:val="16"/>
      </w:rPr>
      <w:t>BuildSight BI  |  Week 6 Comprehensive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7CA"/>
    <w:rsid w:val="00A31D0C"/>
    <w:rsid w:val="00AA1D8D"/>
    <w:rsid w:val="00B47730"/>
    <w:rsid w:val="00CB0664"/>
    <w:rsid w:val="00D13F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AE36D"/>
  <w14:defaultImageDpi w14:val="300"/>
  <w15:docId w15:val="{9266A384-2A13-4837-88E4-F5A6A9B7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95A97-CBA5-477A-8494-708A8955E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5886</Words>
  <Characters>33556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Atul Surve</cp:lastModifiedBy>
  <cp:revision>2</cp:revision>
  <dcterms:created xsi:type="dcterms:W3CDTF">2013-12-23T23:15:00Z</dcterms:created>
  <dcterms:modified xsi:type="dcterms:W3CDTF">2026-10-05T17:28:00Z</dcterms:modified>
  <cp:category/>
</cp:coreProperties>
</file>