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2147B" w14:textId="77777777" w:rsidR="00573489" w:rsidRPr="00573489" w:rsidRDefault="00573489" w:rsidP="00573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3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Voice-Based Sentiment and Context Analysis System for Call Center Performance and Trend Monitoring Using the HAAM Framework</w:t>
      </w:r>
    </w:p>
    <w:p w14:paraId="7908EBE7" w14:textId="3B038E27" w:rsidR="00573489" w:rsidRPr="00573489" w:rsidRDefault="00573489" w:rsidP="0057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Abstract—</w:t>
      </w:r>
      <w:r w:rsidRPr="005734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centers handle millions of customer interactions daily, making effective monitoring of both customer experience and agent well-being critical for organizational success. Traditional approaches—manual review, keyword spotting, and text-only sentiment analysis—are time-consuming, inconsistent, and unable to capture subtle emotional cues such as stress, sarcasm, or disengagement. To overcome these limitations, this work introduces the </w:t>
      </w:r>
      <w:r w:rsidRPr="00573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Hierarchical Attention-based Agent Monitoring (HAAM) Framework</w:t>
      </w:r>
      <w:r w:rsidRPr="005734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dual-layer architecture that combines real-time intra-call monitoring with longitudinal cross-call trend analysis.The </w:t>
      </w:r>
      <w:r w:rsidRPr="00573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layer</w:t>
      </w:r>
      <w:r w:rsidRPr="005734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leverages advanced speech-to-text models and transformer-based NLP techniques to detect sentiment, emotion, and conversational context within each call, while the </w:t>
      </w:r>
      <w:r w:rsidRPr="00573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Marathon layer</w:t>
      </w:r>
      <w:r w:rsidRPr="005734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aggregates insights across interactions using temporal modeling to identify burnout risks, workload imbalance, and long-term patterns. An integrated </w:t>
      </w:r>
      <w:r w:rsidRPr="00573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</w:t>
      </w:r>
      <w:r w:rsidRPr="005734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 enhances transparency by highlighting the exact words, tones, and segments influencing predictions, thereby providing actionable supervision.Unlike existing systems that analyze only a fraction of calls with delayed feedback, HAAM processes </w:t>
      </w:r>
      <w:r w:rsidRPr="00573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100% of calls in real time</w:t>
      </w:r>
      <w:r w:rsidRPr="005734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offering a holistic and agent-centric view of operations. Key advantages include multimodal fusion of audio and text, explainability-driven decision support, scalability via microservices, and predictive analytics for proactive wellness monitoring.By integrating emotional intelligence with advanced AI methods, HAAM establishes a new benchmark for call center analytics, improving customer satisfaction, reducing agent burnout, and enabling data-driven operational excellence.</w:t>
      </w:r>
    </w:p>
    <w:p w14:paraId="18FC306E" w14:textId="2F489718" w:rsidR="00573489" w:rsidRPr="00573489" w:rsidRDefault="00573489" w:rsidP="0057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 Terms—</w:t>
      </w:r>
      <w:r w:rsidRPr="005734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734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Hierarchical Attention, Explainable AI, Speech Analytics, Sentiment </w:t>
      </w:r>
    </w:p>
    <w:p w14:paraId="56BEDE94" w14:textId="77777777" w:rsidR="00822C1E" w:rsidRDefault="00822C1E"/>
    <w:sectPr w:rsidR="0082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89"/>
    <w:rsid w:val="00573489"/>
    <w:rsid w:val="00822C1E"/>
    <w:rsid w:val="00D64F62"/>
    <w:rsid w:val="00F3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D364"/>
  <w15:chartTrackingRefBased/>
  <w15:docId w15:val="{4BA89A62-57CF-407B-BEFB-B855B33E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34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3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3489"/>
    <w:rPr>
      <w:b/>
      <w:bCs/>
    </w:rPr>
  </w:style>
  <w:style w:type="character" w:styleId="Emphasis">
    <w:name w:val="Emphasis"/>
    <w:basedOn w:val="DefaultParagraphFont"/>
    <w:uiPriority w:val="20"/>
    <w:qFormat/>
    <w:rsid w:val="005734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0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 Ganesh S</dc:creator>
  <cp:keywords/>
  <dc:description/>
  <cp:lastModifiedBy>Sham Ganesh S</cp:lastModifiedBy>
  <cp:revision>3</cp:revision>
  <dcterms:created xsi:type="dcterms:W3CDTF">2025-08-21T19:04:00Z</dcterms:created>
  <dcterms:modified xsi:type="dcterms:W3CDTF">2025-08-22T04:52:00Z</dcterms:modified>
</cp:coreProperties>
</file>