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896C9" w14:textId="77777777" w:rsidR="00F71F8D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1D5C">
        <w:rPr>
          <w:rFonts w:ascii="Times New Roman" w:hAnsi="Times New Roman" w:cs="Times New Roman"/>
          <w:b/>
          <w:bCs/>
          <w:sz w:val="36"/>
          <w:szCs w:val="36"/>
        </w:rPr>
        <w:t>Performance Modeling and Evaluation of ATM Queue System at Jaffna Market</w:t>
      </w:r>
    </w:p>
    <w:p w14:paraId="684D7715" w14:textId="77777777" w:rsidR="00F71F8D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DE4734" w14:textId="77777777" w:rsidR="00F71F8D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Mini Project  Report  </w:t>
      </w:r>
    </w:p>
    <w:p w14:paraId="305E8948" w14:textId="77777777" w:rsidR="00F71F8D" w:rsidRPr="00182151" w:rsidRDefault="00F71F8D" w:rsidP="00F71F8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C55E82" w14:textId="77777777" w:rsidR="00F71F8D" w:rsidRPr="00182151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2151">
        <w:rPr>
          <w:rFonts w:ascii="Times New Roman" w:hAnsi="Times New Roman" w:cs="Times New Roman"/>
          <w:b/>
          <w:bCs/>
          <w:sz w:val="36"/>
          <w:szCs w:val="36"/>
        </w:rPr>
        <w:t>By</w:t>
      </w:r>
    </w:p>
    <w:p w14:paraId="6FC76269" w14:textId="77777777" w:rsidR="00F71F8D" w:rsidRPr="00182151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175765" w14:textId="77777777" w:rsidR="00F71F8D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2151">
        <w:rPr>
          <w:rFonts w:ascii="Times New Roman" w:hAnsi="Times New Roman" w:cs="Times New Roman"/>
          <w:b/>
          <w:bCs/>
          <w:sz w:val="36"/>
          <w:szCs w:val="36"/>
        </w:rPr>
        <w:t>G. Shamini</w:t>
      </w:r>
    </w:p>
    <w:p w14:paraId="4D80A445" w14:textId="77777777" w:rsidR="00F71F8D" w:rsidRPr="00182151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2AB817" w14:textId="77777777" w:rsidR="00F71F8D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2151">
        <w:rPr>
          <w:rFonts w:ascii="Times New Roman" w:hAnsi="Times New Roman" w:cs="Times New Roman"/>
          <w:b/>
          <w:bCs/>
          <w:sz w:val="36"/>
          <w:szCs w:val="36"/>
        </w:rPr>
        <w:t>Reg No:222515885</w:t>
      </w:r>
    </w:p>
    <w:p w14:paraId="10E54012" w14:textId="77777777" w:rsidR="00F71F8D" w:rsidRPr="00182151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D7B3BA" w14:textId="77777777" w:rsidR="00F71F8D" w:rsidRPr="00182151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2151">
        <w:rPr>
          <w:rFonts w:ascii="Times New Roman" w:hAnsi="Times New Roman" w:cs="Times New Roman"/>
          <w:b/>
          <w:bCs/>
          <w:sz w:val="36"/>
          <w:szCs w:val="36"/>
        </w:rPr>
        <w:t>Student ID: S22010588</w:t>
      </w:r>
    </w:p>
    <w:p w14:paraId="7F16C174" w14:textId="77777777" w:rsidR="00F71F8D" w:rsidRPr="00182151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088C02" w14:textId="77777777" w:rsidR="00F71F8D" w:rsidRPr="00182151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EFEECA" w14:textId="77777777" w:rsidR="00F71F8D" w:rsidRPr="00453B86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53B86">
        <w:rPr>
          <w:rFonts w:ascii="Times New Roman" w:hAnsi="Times New Roman" w:cs="Times New Roman"/>
          <w:b/>
          <w:bCs/>
          <w:sz w:val="36"/>
          <w:szCs w:val="36"/>
        </w:rPr>
        <w:t>EEX5362 Performance Modelling</w:t>
      </w:r>
    </w:p>
    <w:p w14:paraId="48A8687D" w14:textId="77777777" w:rsidR="00F71F8D" w:rsidRPr="00182151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BD6A95" w14:textId="77777777" w:rsidR="00F71F8D" w:rsidRPr="00182151" w:rsidRDefault="00F71F8D" w:rsidP="00F71F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AEDAE7" w14:textId="77777777" w:rsidR="00F71F8D" w:rsidRPr="00182151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10A4A9" w14:textId="77777777" w:rsidR="00F71F8D" w:rsidRPr="00CE2561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E2561">
        <w:rPr>
          <w:rFonts w:ascii="Times New Roman" w:hAnsi="Times New Roman" w:cs="Times New Roman"/>
          <w:b/>
          <w:bCs/>
          <w:sz w:val="36"/>
          <w:szCs w:val="36"/>
        </w:rPr>
        <w:t xml:space="preserve">Department of Electrical &amp; Computer Engineering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</w:t>
      </w:r>
      <w:r w:rsidRPr="00CE2561">
        <w:rPr>
          <w:rFonts w:ascii="Times New Roman" w:hAnsi="Times New Roman" w:cs="Times New Roman"/>
          <w:b/>
          <w:bCs/>
          <w:sz w:val="36"/>
          <w:szCs w:val="36"/>
        </w:rPr>
        <w:t>Faculty of Engineering Technology</w:t>
      </w:r>
    </w:p>
    <w:p w14:paraId="6C89D1F1" w14:textId="77777777" w:rsidR="00F71F8D" w:rsidRPr="00182151" w:rsidRDefault="00F71F8D" w:rsidP="00F71F8D">
      <w:pPr>
        <w:rPr>
          <w:rFonts w:ascii="Times New Roman" w:hAnsi="Times New Roman" w:cs="Times New Roman"/>
          <w:sz w:val="36"/>
          <w:szCs w:val="36"/>
        </w:rPr>
      </w:pPr>
    </w:p>
    <w:p w14:paraId="7E47EFC7" w14:textId="77777777" w:rsidR="00F71F8D" w:rsidRPr="00182151" w:rsidRDefault="00F71F8D" w:rsidP="00F71F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2151">
        <w:rPr>
          <w:rFonts w:ascii="Times New Roman" w:hAnsi="Times New Roman" w:cs="Times New Roman"/>
          <w:b/>
          <w:bCs/>
          <w:sz w:val="36"/>
          <w:szCs w:val="36"/>
        </w:rPr>
        <w:t>2025/</w:t>
      </w:r>
      <w:r>
        <w:rPr>
          <w:rFonts w:ascii="Times New Roman" w:hAnsi="Times New Roman" w:cs="Times New Roman"/>
          <w:b/>
          <w:bCs/>
          <w:sz w:val="36"/>
          <w:szCs w:val="36"/>
        </w:rPr>
        <w:t>10</w:t>
      </w:r>
      <w:r w:rsidRPr="00182151">
        <w:rPr>
          <w:rFonts w:ascii="Times New Roman" w:hAnsi="Times New Roman" w:cs="Times New Roman"/>
          <w:b/>
          <w:bCs/>
          <w:sz w:val="36"/>
          <w:szCs w:val="36"/>
        </w:rPr>
        <w:t>/</w:t>
      </w:r>
      <w:r>
        <w:rPr>
          <w:rFonts w:ascii="Times New Roman" w:hAnsi="Times New Roman" w:cs="Times New Roman"/>
          <w:b/>
          <w:bCs/>
          <w:sz w:val="36"/>
          <w:szCs w:val="36"/>
        </w:rPr>
        <w:t>20</w:t>
      </w:r>
    </w:p>
    <w:p w14:paraId="28C68E6B" w14:textId="77777777" w:rsidR="00F71F8D" w:rsidRPr="00601541" w:rsidRDefault="00F71F8D" w:rsidP="00F71F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Pr="00601541">
        <w:rPr>
          <w:rFonts w:ascii="Times New Roman" w:hAnsi="Times New Roman" w:cs="Times New Roman"/>
          <w:b/>
          <w:bCs/>
          <w:sz w:val="28"/>
          <w:szCs w:val="28"/>
        </w:rPr>
        <w:t>System Description and Performance Goal</w:t>
      </w:r>
    </w:p>
    <w:p w14:paraId="645272B7" w14:textId="77777777" w:rsidR="00F71F8D" w:rsidRPr="00601541" w:rsidRDefault="00F71F8D" w:rsidP="00F71F8D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The ATM queue system at Jaffna Market, Sri Lanka, serves a diverse customer base, including vendors, shoppers, and residents, performing transactions such as cash withdrawals, balance inquiries, and fund transfers. The system features two ATMs operated by a single bank, with customers forming a single queue to access either machine, creating a multi-server setup. The system's complexity stems from:</w:t>
      </w:r>
    </w:p>
    <w:p w14:paraId="4A07BA23" w14:textId="77777777" w:rsidR="00F71F8D" w:rsidRPr="00601541" w:rsidRDefault="00F71F8D" w:rsidP="00F71F8D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Random customer arrivals, driven by the market's dynamic activity, peaking during morning hours (9 AM–12 PM).</w:t>
      </w:r>
    </w:p>
    <w:p w14:paraId="257C9A85" w14:textId="77777777" w:rsidR="00F71F8D" w:rsidRPr="00601541" w:rsidRDefault="00F71F8D" w:rsidP="00F71F8D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Variable transaction times, ranging from quick withdrawals (1–2 minutes) to complex inquiries (4–5 minutes).</w:t>
      </w:r>
    </w:p>
    <w:p w14:paraId="3840B6EF" w14:textId="77777777" w:rsidR="00F71F8D" w:rsidRPr="00601541" w:rsidRDefault="00F71F8D" w:rsidP="00F71F8D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Periodic ATM downtimes, due to cash refills, software updates,  technical failures, reducing service capacity.</w:t>
      </w:r>
    </w:p>
    <w:p w14:paraId="25B6C7C4" w14:textId="77777777" w:rsidR="00F71F8D" w:rsidRPr="00601541" w:rsidRDefault="00F71F8D" w:rsidP="00F71F8D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Peak-hour congestion, leading to long queues and delays.</w:t>
      </w:r>
    </w:p>
    <w:p w14:paraId="701A74FB" w14:textId="77777777" w:rsidR="00F71F8D" w:rsidRPr="00601541" w:rsidRDefault="00F71F8D" w:rsidP="00F71F8D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This complexity enables modelling of performance bottlenecks (e.g., limited-service capacity), throughput (customers served per hour), resource utilization (ATM usage), and latency (waiting time), with implications for system scalability during high-demand periods.</w:t>
      </w:r>
    </w:p>
    <w:p w14:paraId="4206A5AA" w14:textId="77777777" w:rsidR="00F71F8D" w:rsidRPr="00601541" w:rsidRDefault="00F71F8D" w:rsidP="00F71F8D">
      <w:pPr>
        <w:rPr>
          <w:rFonts w:ascii="Times New Roman" w:hAnsi="Times New Roman" w:cs="Times New Roman"/>
        </w:rPr>
      </w:pPr>
    </w:p>
    <w:p w14:paraId="140E3491" w14:textId="77777777" w:rsidR="00F71F8D" w:rsidRPr="00601541" w:rsidRDefault="00F71F8D" w:rsidP="00F71F8D">
      <w:pPr>
        <w:rPr>
          <w:rFonts w:ascii="Times New Roman" w:hAnsi="Times New Roman" w:cs="Times New Roman"/>
          <w:b/>
          <w:bCs/>
        </w:rPr>
      </w:pPr>
      <w:r w:rsidRPr="00601541">
        <w:rPr>
          <w:rFonts w:ascii="Times New Roman" w:hAnsi="Times New Roman" w:cs="Times New Roman"/>
          <w:b/>
          <w:bCs/>
        </w:rPr>
        <w:t>Performance Goal:</w:t>
      </w:r>
    </w:p>
    <w:p w14:paraId="00034EEF" w14:textId="35ACCC36" w:rsidR="00F71F8D" w:rsidRPr="00601541" w:rsidRDefault="00F71F8D" w:rsidP="00F71F8D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Minimize  customer waiting time in the queue to enhance customer satisfaction and reduce congestion.</w:t>
      </w:r>
    </w:p>
    <w:p w14:paraId="19F7D967" w14:textId="77777777" w:rsidR="00F71F8D" w:rsidRDefault="00F71F8D" w:rsidP="00F71F8D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This goal targets the primary issue of excessive waiting times, critical for maintaining customer loyalty and operational efficiency in a busy market environment.</w:t>
      </w:r>
    </w:p>
    <w:p w14:paraId="3CCE016C" w14:textId="77777777" w:rsidR="00552E63" w:rsidRDefault="00552E63" w:rsidP="00F71F8D">
      <w:pPr>
        <w:rPr>
          <w:rFonts w:ascii="Times New Roman" w:hAnsi="Times New Roman" w:cs="Times New Roman"/>
        </w:rPr>
      </w:pPr>
    </w:p>
    <w:p w14:paraId="55DE2A8D" w14:textId="77777777" w:rsidR="00552E63" w:rsidRDefault="00552E63" w:rsidP="00F71F8D">
      <w:pPr>
        <w:rPr>
          <w:rFonts w:ascii="Times New Roman" w:hAnsi="Times New Roman" w:cs="Times New Roman"/>
        </w:rPr>
      </w:pPr>
    </w:p>
    <w:p w14:paraId="2CDF2B02" w14:textId="77777777" w:rsidR="00552E63" w:rsidRPr="00B54198" w:rsidRDefault="00552E63" w:rsidP="00552E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541">
        <w:rPr>
          <w:rFonts w:ascii="Times New Roman" w:hAnsi="Times New Roman" w:cs="Times New Roman"/>
          <w:b/>
          <w:bCs/>
          <w:sz w:val="28"/>
          <w:szCs w:val="28"/>
        </w:rPr>
        <w:t>2. Modeling Approach and Assumptions</w:t>
      </w:r>
    </w:p>
    <w:p w14:paraId="0881A55A" w14:textId="77777777" w:rsidR="00552E63" w:rsidRPr="00B54198" w:rsidRDefault="00552E63" w:rsidP="00552E63">
      <w:pPr>
        <w:rPr>
          <w:rFonts w:ascii="Times New Roman" w:hAnsi="Times New Roman" w:cs="Times New Roman"/>
          <w:b/>
          <w:bCs/>
        </w:rPr>
      </w:pPr>
      <w:r w:rsidRPr="00601541">
        <w:rPr>
          <w:rFonts w:ascii="Times New Roman" w:hAnsi="Times New Roman" w:cs="Times New Roman"/>
          <w:b/>
          <w:bCs/>
        </w:rPr>
        <w:t>Modeling Technique</w:t>
      </w:r>
    </w:p>
    <w:p w14:paraId="70B114F5" w14:textId="77777777" w:rsidR="00552E63" w:rsidRDefault="00552E63" w:rsidP="00552E63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The system is modeled using an M/M/c queuing model, where:</w:t>
      </w:r>
    </w:p>
    <w:p w14:paraId="547DDBBC" w14:textId="77777777" w:rsidR="00552E63" w:rsidRPr="00601541" w:rsidRDefault="00552E63" w:rsidP="00552E63">
      <w:pPr>
        <w:rPr>
          <w:rFonts w:ascii="Times New Roman" w:hAnsi="Times New Roman" w:cs="Times New Roman"/>
        </w:rPr>
      </w:pPr>
    </w:p>
    <w:p w14:paraId="7B63A850" w14:textId="77777777" w:rsidR="00552E63" w:rsidRPr="00601541" w:rsidRDefault="00552E63" w:rsidP="00552E63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M (Poisson process) models random customer arrivals, reflecting market-driven demand.</w:t>
      </w:r>
    </w:p>
    <w:p w14:paraId="393D1048" w14:textId="77777777" w:rsidR="00552E63" w:rsidRPr="00601541" w:rsidRDefault="00552E63" w:rsidP="00552E63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M (exponential distribution) models service times, capturing transaction variability</w:t>
      </w:r>
    </w:p>
    <w:p w14:paraId="76A66083" w14:textId="77777777" w:rsidR="00552E63" w:rsidRDefault="00552E63" w:rsidP="00552E63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c = 2 represents two ATMs sharing a single queue.</w:t>
      </w:r>
    </w:p>
    <w:p w14:paraId="47A485C9" w14:textId="77777777" w:rsidR="00552E63" w:rsidRDefault="00552E63" w:rsidP="00552E63">
      <w:pPr>
        <w:rPr>
          <w:rFonts w:ascii="Times New Roman" w:hAnsi="Times New Roman" w:cs="Times New Roman"/>
        </w:rPr>
      </w:pPr>
    </w:p>
    <w:p w14:paraId="7F76B2B8" w14:textId="471339FD" w:rsidR="00552E63" w:rsidRPr="00601541" w:rsidRDefault="00552E63" w:rsidP="00552E63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lastRenderedPageBreak/>
        <w:t>The M/M/c model is suitable for a two-ATM setup, accurately capturing queue dynamics, bottlenecks, and latency under varying loads. It is ideal for analysing waiting times in a complex system with multiple servers and scalability challenges. Discrete-event simulation complements the analytical model to account for dynamic behaviour like downtimes.</w:t>
      </w:r>
    </w:p>
    <w:p w14:paraId="07B348D0" w14:textId="77777777" w:rsidR="00552E63" w:rsidRPr="00601541" w:rsidRDefault="00552E63" w:rsidP="00552E63">
      <w:pPr>
        <w:rPr>
          <w:rFonts w:ascii="Times New Roman" w:hAnsi="Times New Roman" w:cs="Times New Roman"/>
        </w:rPr>
      </w:pPr>
    </w:p>
    <w:p w14:paraId="03FD12BB" w14:textId="77777777" w:rsidR="00552E63" w:rsidRPr="00601541" w:rsidRDefault="00552E63" w:rsidP="00552E63">
      <w:pPr>
        <w:rPr>
          <w:rFonts w:ascii="Times New Roman" w:hAnsi="Times New Roman" w:cs="Times New Roman"/>
          <w:b/>
          <w:bCs/>
        </w:rPr>
      </w:pPr>
      <w:r w:rsidRPr="00601541">
        <w:rPr>
          <w:rFonts w:ascii="Times New Roman" w:hAnsi="Times New Roman" w:cs="Times New Roman"/>
          <w:b/>
          <w:bCs/>
        </w:rPr>
        <w:t>Assumptions</w:t>
      </w:r>
    </w:p>
    <w:p w14:paraId="1EC44822" w14:textId="77777777" w:rsidR="00552E63" w:rsidRPr="00601541" w:rsidRDefault="00552E63" w:rsidP="00552E63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Arrival Rate (λ): 30 customers/hour during peak hours (9 AM–12 PM), 15 customers/hour during off-peak hours (1 PM–4 PM), based on observed data.</w:t>
      </w:r>
    </w:p>
    <w:p w14:paraId="6B0FFCAB" w14:textId="77777777" w:rsidR="00552E63" w:rsidRPr="00601541" w:rsidRDefault="00552E63" w:rsidP="00552E63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Service Rate (μ): Each ATM serves 20 customers/hour (average 3 minutes per transaction).</w:t>
      </w:r>
    </w:p>
    <w:p w14:paraId="5F5D0E6D" w14:textId="77777777" w:rsidR="00552E63" w:rsidRPr="00601541" w:rsidRDefault="00552E63" w:rsidP="00552E63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Number of Servers (c): 2 ATMs, operating independently with a shared queue.</w:t>
      </w:r>
    </w:p>
    <w:p w14:paraId="0FFF516E" w14:textId="77777777" w:rsidR="00552E63" w:rsidRPr="00601541" w:rsidRDefault="00552E63" w:rsidP="00552E63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Queue Discipline: First-Come-First-Served (FCFS), consistent with observed behaviour</w:t>
      </w:r>
    </w:p>
    <w:p w14:paraId="50E396AB" w14:textId="77777777" w:rsidR="00552E63" w:rsidRPr="00601541" w:rsidRDefault="00552E63" w:rsidP="00552E63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ATM Availability: Each ATM is operational 90% of the time, with 10% downtime (e.g., cash refills, technical issues), modeled as a reduced effective service rate (μ_eff = 18 customers/hour per ATM).</w:t>
      </w:r>
    </w:p>
    <w:p w14:paraId="4617F051" w14:textId="77777777" w:rsidR="00552E63" w:rsidRPr="00601541" w:rsidRDefault="00552E63" w:rsidP="00552E63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Steady-State: The system reaches a steady state when λ &lt; cμ, though peak hours may approach instability.</w:t>
      </w:r>
    </w:p>
    <w:p w14:paraId="1F6B373C" w14:textId="77777777" w:rsidR="00552E63" w:rsidRPr="00601541" w:rsidRDefault="00552E63" w:rsidP="00552E63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Homogeneous Transactions: Transaction times follow an exponential distribution, approximating real-world variability.</w:t>
      </w:r>
    </w:p>
    <w:p w14:paraId="6F32AA2C" w14:textId="77777777" w:rsidR="00552E63" w:rsidRPr="00601541" w:rsidRDefault="00552E63" w:rsidP="00552E63">
      <w:pPr>
        <w:rPr>
          <w:rFonts w:ascii="Times New Roman" w:hAnsi="Times New Roman" w:cs="Times New Roman"/>
          <w:b/>
          <w:bCs/>
        </w:rPr>
      </w:pPr>
    </w:p>
    <w:p w14:paraId="05B74EBA" w14:textId="77777777" w:rsidR="00552E63" w:rsidRPr="00601541" w:rsidRDefault="00552E63" w:rsidP="00552E63">
      <w:pPr>
        <w:rPr>
          <w:rFonts w:ascii="Times New Roman" w:hAnsi="Times New Roman" w:cs="Times New Roman"/>
          <w:b/>
          <w:bCs/>
        </w:rPr>
      </w:pPr>
      <w:r w:rsidRPr="00601541">
        <w:rPr>
          <w:rFonts w:ascii="Times New Roman" w:hAnsi="Times New Roman" w:cs="Times New Roman"/>
          <w:b/>
          <w:bCs/>
        </w:rPr>
        <w:t>Tools</w:t>
      </w:r>
    </w:p>
    <w:p w14:paraId="6453E90B" w14:textId="77777777" w:rsidR="00552E63" w:rsidRPr="00601541" w:rsidRDefault="00552E63" w:rsidP="00552E63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Analytical: M/M/c queuing formulas to compute waiting time (Wq), queue length (Lq), and utilization (ρ).</w:t>
      </w:r>
    </w:p>
    <w:p w14:paraId="02204309" w14:textId="77777777" w:rsidR="00552E63" w:rsidRPr="00601541" w:rsidRDefault="00552E63" w:rsidP="00552E63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Simulation: Python with simpy for discrete-event simulation, modelling arrivals, service times, and random downtimes (10% probability of server unavailability).</w:t>
      </w:r>
    </w:p>
    <w:p w14:paraId="2AB8634C" w14:textId="77777777" w:rsidR="00552E63" w:rsidRPr="00601541" w:rsidRDefault="00552E63" w:rsidP="00552E63">
      <w:pPr>
        <w:rPr>
          <w:rFonts w:ascii="Times New Roman" w:hAnsi="Times New Roman" w:cs="Times New Roman"/>
        </w:rPr>
      </w:pPr>
      <w:r w:rsidRPr="00601541">
        <w:rPr>
          <w:rFonts w:ascii="Times New Roman" w:hAnsi="Times New Roman" w:cs="Times New Roman"/>
        </w:rPr>
        <w:t>Visualization: histograms and line charts to illustrate queue dynamics and waiting time distributions.</w:t>
      </w:r>
    </w:p>
    <w:p w14:paraId="7EC628D5" w14:textId="77777777" w:rsidR="00552E63" w:rsidRDefault="00552E63" w:rsidP="00552E63">
      <w:pPr>
        <w:rPr>
          <w:rFonts w:ascii="Times New Roman" w:hAnsi="Times New Roman" w:cs="Times New Roman"/>
        </w:rPr>
      </w:pPr>
    </w:p>
    <w:p w14:paraId="7362BE21" w14:textId="77777777" w:rsidR="00F819F7" w:rsidRPr="00601541" w:rsidRDefault="00F819F7" w:rsidP="00F71F8D">
      <w:pPr>
        <w:rPr>
          <w:rFonts w:ascii="Times New Roman" w:hAnsi="Times New Roman" w:cs="Times New Roman"/>
        </w:rPr>
      </w:pPr>
    </w:p>
    <w:p w14:paraId="545C0F32" w14:textId="77777777" w:rsidR="00F71F8D" w:rsidRPr="00601541" w:rsidRDefault="00F71F8D" w:rsidP="00F71F8D">
      <w:pPr>
        <w:rPr>
          <w:rFonts w:ascii="Times New Roman" w:hAnsi="Times New Roman" w:cs="Times New Roman"/>
        </w:rPr>
      </w:pPr>
    </w:p>
    <w:p w14:paraId="2779F475" w14:textId="77777777" w:rsidR="00F71F8D" w:rsidRDefault="00F71F8D"/>
    <w:sectPr w:rsidR="00F71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8D"/>
    <w:rsid w:val="002B5A25"/>
    <w:rsid w:val="00552E63"/>
    <w:rsid w:val="009F0F8D"/>
    <w:rsid w:val="00A606D0"/>
    <w:rsid w:val="00B35C39"/>
    <w:rsid w:val="00F71F8D"/>
    <w:rsid w:val="00F8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580E"/>
  <w15:chartTrackingRefBased/>
  <w15:docId w15:val="{19C880FB-F933-419A-8FC5-7EB7A6B6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F8D"/>
  </w:style>
  <w:style w:type="paragraph" w:styleId="Heading1">
    <w:name w:val="heading 1"/>
    <w:basedOn w:val="Normal"/>
    <w:next w:val="Normal"/>
    <w:link w:val="Heading1Char"/>
    <w:uiPriority w:val="9"/>
    <w:qFormat/>
    <w:rsid w:val="00F71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Shamini Gnanasothy</dc:creator>
  <cp:keywords/>
  <dc:description/>
  <cp:lastModifiedBy>Shamini Gnanasothy</cp:lastModifiedBy>
  <cp:revision>2</cp:revision>
  <dcterms:created xsi:type="dcterms:W3CDTF">2025-10-25T15:47:00Z</dcterms:created>
  <dcterms:modified xsi:type="dcterms:W3CDTF">2025-10-25T15:47:00Z</dcterms:modified>
</cp:coreProperties>
</file>