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2B3" w:rsidRPr="00B56A9A" w:rsidRDefault="00766CA9" w:rsidP="000B4F8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PCA-</w:t>
      </w:r>
      <w:r w:rsidR="00C814E9">
        <w:rPr>
          <w:rFonts w:ascii="Times New Roman" w:hAnsi="Times New Roman" w:cs="Times New Roman"/>
          <w:b/>
          <w:color w:val="000000" w:themeColor="text1"/>
          <w:sz w:val="28"/>
          <w:szCs w:val="28"/>
        </w:rPr>
        <w:t>GRA Coupled Multi-</w:t>
      </w:r>
      <w:r w:rsidR="008264D1">
        <w:rPr>
          <w:rFonts w:ascii="Times New Roman" w:hAnsi="Times New Roman" w:cs="Times New Roman"/>
          <w:b/>
          <w:color w:val="000000" w:themeColor="text1"/>
          <w:sz w:val="28"/>
          <w:szCs w:val="28"/>
        </w:rPr>
        <w:t>Criteria</w:t>
      </w:r>
      <w:r w:rsidR="00C814E9">
        <w:rPr>
          <w:rFonts w:ascii="Times New Roman" w:hAnsi="Times New Roman" w:cs="Times New Roman"/>
          <w:b/>
          <w:color w:val="000000" w:themeColor="text1"/>
          <w:sz w:val="28"/>
          <w:szCs w:val="28"/>
        </w:rPr>
        <w:t xml:space="preserve"> Optimization Approach in</w:t>
      </w:r>
      <w:r w:rsidR="007D0C5F" w:rsidRPr="00B56A9A">
        <w:rPr>
          <w:rFonts w:ascii="Times New Roman" w:hAnsi="Times New Roman" w:cs="Times New Roman"/>
          <w:b/>
          <w:color w:val="000000" w:themeColor="text1"/>
          <w:sz w:val="28"/>
          <w:szCs w:val="28"/>
        </w:rPr>
        <w:t xml:space="preserve"> Machining of Polymer Composites</w:t>
      </w:r>
    </w:p>
    <w:p w:rsidR="0065674C" w:rsidRPr="00B56A9A" w:rsidRDefault="0065674C" w:rsidP="0065674C">
      <w:pPr>
        <w:jc w:val="center"/>
        <w:rPr>
          <w:rFonts w:ascii="Times New Roman" w:hAnsi="Times New Roman" w:cs="Times New Roman"/>
          <w:color w:val="000000" w:themeColor="text1"/>
          <w:sz w:val="24"/>
          <w:szCs w:val="24"/>
        </w:rPr>
      </w:pPr>
      <w:r w:rsidRPr="00B56A9A">
        <w:rPr>
          <w:rFonts w:ascii="Times New Roman" w:hAnsi="Times New Roman" w:cs="Times New Roman"/>
          <w:color w:val="000000" w:themeColor="text1"/>
          <w:sz w:val="24"/>
          <w:szCs w:val="24"/>
        </w:rPr>
        <w:t>Vikas Kumar</w:t>
      </w:r>
      <w:r w:rsidRPr="00B56A9A">
        <w:rPr>
          <w:rFonts w:ascii="Times New Roman" w:hAnsi="Times New Roman" w:cs="Times New Roman"/>
          <w:color w:val="000000" w:themeColor="text1"/>
          <w:sz w:val="24"/>
          <w:szCs w:val="24"/>
          <w:vertAlign w:val="superscript"/>
        </w:rPr>
        <w:t>1</w:t>
      </w:r>
      <w:r w:rsidRPr="00B56A9A">
        <w:rPr>
          <w:rFonts w:ascii="Times New Roman" w:hAnsi="Times New Roman" w:cs="Times New Roman"/>
          <w:color w:val="000000" w:themeColor="text1"/>
          <w:sz w:val="24"/>
          <w:szCs w:val="24"/>
        </w:rPr>
        <w:t>, Rajesh Kumar Verma</w:t>
      </w:r>
      <w:r w:rsidRPr="00B56A9A">
        <w:rPr>
          <w:rFonts w:ascii="Times New Roman" w:hAnsi="Times New Roman" w:cs="Times New Roman"/>
          <w:color w:val="000000" w:themeColor="text1"/>
          <w:sz w:val="24"/>
          <w:szCs w:val="24"/>
          <w:vertAlign w:val="superscript"/>
        </w:rPr>
        <w:t>2*</w:t>
      </w:r>
    </w:p>
    <w:p w:rsidR="0065674C" w:rsidRPr="00B56A9A" w:rsidRDefault="0065674C" w:rsidP="0065674C">
      <w:pPr>
        <w:jc w:val="center"/>
        <w:rPr>
          <w:rFonts w:ascii="Times New Roman" w:hAnsi="Times New Roman" w:cs="Times New Roman"/>
          <w:color w:val="000000" w:themeColor="text1"/>
          <w:sz w:val="24"/>
          <w:szCs w:val="24"/>
        </w:rPr>
      </w:pPr>
      <w:r w:rsidRPr="00B56A9A">
        <w:rPr>
          <w:rFonts w:ascii="Times New Roman" w:hAnsi="Times New Roman" w:cs="Times New Roman"/>
          <w:color w:val="000000" w:themeColor="text1"/>
          <w:sz w:val="24"/>
          <w:szCs w:val="24"/>
        </w:rPr>
        <w:t xml:space="preserve">Department of Mechanical Engineering </w:t>
      </w:r>
    </w:p>
    <w:p w:rsidR="000B4F86" w:rsidRPr="00B56A9A" w:rsidRDefault="0065674C" w:rsidP="0065674C">
      <w:pPr>
        <w:jc w:val="center"/>
        <w:rPr>
          <w:rFonts w:ascii="Times New Roman" w:hAnsi="Times New Roman" w:cs="Times New Roman"/>
          <w:color w:val="000000" w:themeColor="text1"/>
          <w:sz w:val="24"/>
          <w:szCs w:val="24"/>
        </w:rPr>
      </w:pPr>
      <w:r w:rsidRPr="00B56A9A">
        <w:rPr>
          <w:rFonts w:ascii="Times New Roman" w:hAnsi="Times New Roman" w:cs="Times New Roman"/>
          <w:color w:val="000000" w:themeColor="text1"/>
          <w:sz w:val="24"/>
          <w:szCs w:val="24"/>
          <w:vertAlign w:val="superscript"/>
        </w:rPr>
        <w:t xml:space="preserve">1, 2 </w:t>
      </w:r>
      <w:r w:rsidRPr="00B56A9A">
        <w:rPr>
          <w:rFonts w:ascii="Times New Roman" w:hAnsi="Times New Roman" w:cs="Times New Roman"/>
          <w:color w:val="000000" w:themeColor="text1"/>
          <w:sz w:val="24"/>
          <w:szCs w:val="24"/>
        </w:rPr>
        <w:t>Madan Mohan Malaviya University of Technology, Gorakhpur-273010, India</w:t>
      </w:r>
    </w:p>
    <w:p w:rsidR="0065674C" w:rsidRPr="00B56A9A" w:rsidRDefault="000B4F86" w:rsidP="000B4F86">
      <w:pPr>
        <w:jc w:val="center"/>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 xml:space="preserve">Email: </w:t>
      </w:r>
      <w:r w:rsidR="00A06C50" w:rsidRPr="00A06C50">
        <w:rPr>
          <w:rStyle w:val="Hyperlink"/>
          <w:rFonts w:ascii="Times New Roman" w:hAnsi="Times New Roman" w:cs="Times New Roman"/>
          <w:color w:val="000000" w:themeColor="text1"/>
          <w:sz w:val="20"/>
          <w:szCs w:val="20"/>
          <w:u w:val="none"/>
        </w:rPr>
        <w:t>rkvme@mmmut.ac</w:t>
      </w:r>
      <w:r w:rsidR="00A06C50">
        <w:rPr>
          <w:rStyle w:val="Hyperlink"/>
          <w:rFonts w:ascii="Times New Roman" w:hAnsi="Times New Roman" w:cs="Times New Roman"/>
          <w:color w:val="000000" w:themeColor="text1"/>
          <w:sz w:val="20"/>
          <w:szCs w:val="20"/>
          <w:u w:val="none"/>
        </w:rPr>
        <w:t>.in</w:t>
      </w:r>
    </w:p>
    <w:p w:rsidR="00931314" w:rsidRPr="00B56A9A" w:rsidRDefault="00931314" w:rsidP="00931314">
      <w:pPr>
        <w:jc w:val="both"/>
        <w:rPr>
          <w:rFonts w:ascii="Times New Roman" w:hAnsi="Times New Roman" w:cs="Times New Roman"/>
          <w:b/>
          <w:color w:val="000000" w:themeColor="text1"/>
          <w:sz w:val="24"/>
          <w:szCs w:val="24"/>
        </w:rPr>
      </w:pPr>
      <w:r w:rsidRPr="00B56A9A">
        <w:rPr>
          <w:rFonts w:ascii="Times New Roman" w:hAnsi="Times New Roman" w:cs="Times New Roman"/>
          <w:b/>
          <w:color w:val="000000" w:themeColor="text1"/>
          <w:sz w:val="24"/>
          <w:szCs w:val="24"/>
        </w:rPr>
        <w:t xml:space="preserve">Abstract </w:t>
      </w:r>
    </w:p>
    <w:p w:rsidR="0076108E" w:rsidRDefault="00E8017D" w:rsidP="00931314">
      <w:pPr>
        <w:jc w:val="both"/>
        <w:rPr>
          <w:rFonts w:ascii="Times New Roman" w:hAnsi="Times New Roman" w:cs="Times New Roman"/>
          <w:color w:val="000000" w:themeColor="text1"/>
          <w:sz w:val="20"/>
          <w:szCs w:val="20"/>
        </w:rPr>
      </w:pPr>
      <w:r w:rsidRPr="00E8017D">
        <w:rPr>
          <w:rFonts w:ascii="Times New Roman" w:hAnsi="Times New Roman" w:cs="Times New Roman"/>
          <w:color w:val="000000" w:themeColor="text1"/>
          <w:sz w:val="20"/>
          <w:szCs w:val="20"/>
        </w:rPr>
        <w:t xml:space="preserve">The </w:t>
      </w:r>
      <w:r>
        <w:rPr>
          <w:rFonts w:ascii="Times New Roman" w:hAnsi="Times New Roman" w:cs="Times New Roman"/>
          <w:color w:val="000000" w:themeColor="text1"/>
          <w:sz w:val="20"/>
          <w:szCs w:val="20"/>
        </w:rPr>
        <w:t xml:space="preserve">present study </w:t>
      </w:r>
      <w:r w:rsidR="00A06C50">
        <w:rPr>
          <w:rFonts w:ascii="Times New Roman" w:hAnsi="Times New Roman" w:cs="Times New Roman"/>
          <w:color w:val="000000" w:themeColor="text1"/>
          <w:sz w:val="20"/>
          <w:szCs w:val="20"/>
        </w:rPr>
        <w:t xml:space="preserve">deals with the </w:t>
      </w:r>
      <w:r>
        <w:rPr>
          <w:rFonts w:ascii="Times New Roman" w:hAnsi="Times New Roman" w:cs="Times New Roman"/>
          <w:color w:val="000000" w:themeColor="text1"/>
          <w:sz w:val="20"/>
          <w:szCs w:val="20"/>
        </w:rPr>
        <w:t xml:space="preserve">machining of graphite reinforced polymer composite (GRPC) </w:t>
      </w:r>
      <w:r w:rsidR="00A06C50">
        <w:rPr>
          <w:rFonts w:ascii="Times New Roman" w:hAnsi="Times New Roman" w:cs="Times New Roman"/>
          <w:color w:val="000000" w:themeColor="text1"/>
          <w:sz w:val="20"/>
          <w:szCs w:val="20"/>
        </w:rPr>
        <w:t xml:space="preserve">using </w:t>
      </w:r>
      <w:r>
        <w:rPr>
          <w:rFonts w:ascii="Times New Roman" w:hAnsi="Times New Roman" w:cs="Times New Roman"/>
          <w:color w:val="000000" w:themeColor="text1"/>
          <w:sz w:val="20"/>
          <w:szCs w:val="20"/>
        </w:rPr>
        <w:t>grey re</w:t>
      </w:r>
      <w:r w:rsidR="00CE7ADE">
        <w:rPr>
          <w:rFonts w:ascii="Times New Roman" w:hAnsi="Times New Roman" w:cs="Times New Roman"/>
          <w:color w:val="000000" w:themeColor="text1"/>
          <w:sz w:val="20"/>
          <w:szCs w:val="20"/>
        </w:rPr>
        <w:t>lation analysis (GRA) embedded p</w:t>
      </w:r>
      <w:r>
        <w:rPr>
          <w:rFonts w:ascii="Times New Roman" w:hAnsi="Times New Roman" w:cs="Times New Roman"/>
          <w:color w:val="000000" w:themeColor="text1"/>
          <w:sz w:val="20"/>
          <w:szCs w:val="20"/>
        </w:rPr>
        <w:t>rincipal component analysis (PCA).</w:t>
      </w:r>
      <w:r w:rsidR="003C5969">
        <w:rPr>
          <w:rFonts w:ascii="Times New Roman" w:hAnsi="Times New Roman" w:cs="Times New Roman"/>
          <w:color w:val="000000" w:themeColor="text1"/>
          <w:sz w:val="20"/>
          <w:szCs w:val="20"/>
        </w:rPr>
        <w:t xml:space="preserve"> L</w:t>
      </w:r>
      <w:r w:rsidR="003C5969" w:rsidRPr="003C5969">
        <w:rPr>
          <w:rFonts w:ascii="Times New Roman" w:hAnsi="Times New Roman" w:cs="Times New Roman"/>
          <w:color w:val="000000" w:themeColor="text1"/>
          <w:sz w:val="20"/>
          <w:szCs w:val="20"/>
          <w:vertAlign w:val="subscript"/>
        </w:rPr>
        <w:t>16</w:t>
      </w:r>
      <w:r w:rsidR="003C5969">
        <w:rPr>
          <w:rFonts w:ascii="Times New Roman" w:hAnsi="Times New Roman" w:cs="Times New Roman"/>
          <w:color w:val="000000" w:themeColor="text1"/>
          <w:sz w:val="20"/>
          <w:szCs w:val="20"/>
          <w:vertAlign w:val="subscript"/>
        </w:rPr>
        <w:t xml:space="preserve"> </w:t>
      </w:r>
      <w:r w:rsidR="003C5969">
        <w:rPr>
          <w:rFonts w:ascii="Times New Roman" w:hAnsi="Times New Roman" w:cs="Times New Roman"/>
          <w:color w:val="000000" w:themeColor="text1"/>
          <w:sz w:val="20"/>
          <w:szCs w:val="20"/>
        </w:rPr>
        <w:t xml:space="preserve">orthogonal array </w:t>
      </w:r>
      <w:r w:rsidR="009E31CF">
        <w:rPr>
          <w:rFonts w:ascii="Times New Roman" w:hAnsi="Times New Roman" w:cs="Times New Roman"/>
          <w:color w:val="000000" w:themeColor="text1"/>
          <w:sz w:val="20"/>
          <w:szCs w:val="20"/>
        </w:rPr>
        <w:t>established</w:t>
      </w:r>
      <w:r w:rsidR="003C5969">
        <w:rPr>
          <w:rFonts w:ascii="Times New Roman" w:hAnsi="Times New Roman" w:cs="Times New Roman"/>
          <w:color w:val="000000" w:themeColor="text1"/>
          <w:sz w:val="20"/>
          <w:szCs w:val="20"/>
        </w:rPr>
        <w:t xml:space="preserve"> for creating experimental procedure. The evaluat</w:t>
      </w:r>
      <w:r w:rsidR="0076108E">
        <w:rPr>
          <w:rFonts w:ascii="Times New Roman" w:hAnsi="Times New Roman" w:cs="Times New Roman"/>
          <w:color w:val="000000" w:themeColor="text1"/>
          <w:sz w:val="20"/>
          <w:szCs w:val="20"/>
        </w:rPr>
        <w:t>ion of grey relation grade</w:t>
      </w:r>
      <w:r w:rsidR="003C5969">
        <w:rPr>
          <w:rFonts w:ascii="Times New Roman" w:hAnsi="Times New Roman" w:cs="Times New Roman"/>
          <w:color w:val="000000" w:themeColor="text1"/>
          <w:sz w:val="20"/>
          <w:szCs w:val="20"/>
        </w:rPr>
        <w:t xml:space="preserve"> based on the process of GRA and PCA technique is used to find the correlation array and </w:t>
      </w:r>
      <w:r w:rsidR="00FD30F2">
        <w:rPr>
          <w:rFonts w:ascii="Times New Roman" w:hAnsi="Times New Roman" w:cs="Times New Roman"/>
          <w:color w:val="000000" w:themeColor="text1"/>
          <w:sz w:val="20"/>
          <w:szCs w:val="20"/>
        </w:rPr>
        <w:t xml:space="preserve">to find the Eigen value </w:t>
      </w:r>
      <w:r w:rsidR="00D37CC0">
        <w:rPr>
          <w:rFonts w:ascii="Times New Roman" w:hAnsi="Times New Roman" w:cs="Times New Roman"/>
          <w:color w:val="000000" w:themeColor="text1"/>
          <w:sz w:val="20"/>
          <w:szCs w:val="20"/>
        </w:rPr>
        <w:t>as well as</w:t>
      </w:r>
      <w:r w:rsidR="00FD30F2">
        <w:rPr>
          <w:rFonts w:ascii="Times New Roman" w:hAnsi="Times New Roman" w:cs="Times New Roman"/>
          <w:color w:val="000000" w:themeColor="text1"/>
          <w:sz w:val="20"/>
          <w:szCs w:val="20"/>
        </w:rPr>
        <w:t xml:space="preserve"> E</w:t>
      </w:r>
      <w:r w:rsidR="007816D5">
        <w:rPr>
          <w:rFonts w:ascii="Times New Roman" w:hAnsi="Times New Roman" w:cs="Times New Roman"/>
          <w:color w:val="000000" w:themeColor="text1"/>
          <w:sz w:val="20"/>
          <w:szCs w:val="20"/>
        </w:rPr>
        <w:t>igen vector</w:t>
      </w:r>
      <w:r w:rsidR="00412DD4">
        <w:rPr>
          <w:rFonts w:ascii="Times New Roman" w:hAnsi="Times New Roman" w:cs="Times New Roman"/>
          <w:color w:val="000000" w:themeColor="text1"/>
          <w:sz w:val="20"/>
          <w:szCs w:val="20"/>
        </w:rPr>
        <w:t xml:space="preserve"> finally</w:t>
      </w:r>
      <w:r w:rsidR="007816D5">
        <w:rPr>
          <w:rFonts w:ascii="Times New Roman" w:hAnsi="Times New Roman" w:cs="Times New Roman"/>
          <w:color w:val="000000" w:themeColor="text1"/>
          <w:sz w:val="20"/>
          <w:szCs w:val="20"/>
        </w:rPr>
        <w:t xml:space="preserve"> for calculating </w:t>
      </w:r>
      <w:r w:rsidR="003C5969">
        <w:rPr>
          <w:rFonts w:ascii="Times New Roman" w:hAnsi="Times New Roman" w:cs="Times New Roman"/>
          <w:color w:val="000000" w:themeColor="text1"/>
          <w:sz w:val="20"/>
          <w:szCs w:val="20"/>
        </w:rPr>
        <w:t>overall value of GRG. The combination of GRA-PCA is used to optimise the machining parameter and get the best optimal setting parame</w:t>
      </w:r>
      <w:r w:rsidR="00881E26">
        <w:rPr>
          <w:rFonts w:ascii="Times New Roman" w:hAnsi="Times New Roman" w:cs="Times New Roman"/>
          <w:color w:val="000000" w:themeColor="text1"/>
          <w:sz w:val="20"/>
          <w:szCs w:val="20"/>
        </w:rPr>
        <w:t xml:space="preserve">ter </w:t>
      </w:r>
      <w:r w:rsidR="003C5969">
        <w:rPr>
          <w:rFonts w:ascii="Times New Roman" w:hAnsi="Times New Roman" w:cs="Times New Roman"/>
          <w:color w:val="000000" w:themeColor="text1"/>
          <w:sz w:val="20"/>
          <w:szCs w:val="20"/>
        </w:rPr>
        <w:t>and</w:t>
      </w:r>
      <w:r w:rsidR="00412DD4">
        <w:rPr>
          <w:rFonts w:ascii="Times New Roman" w:hAnsi="Times New Roman" w:cs="Times New Roman"/>
          <w:color w:val="000000" w:themeColor="text1"/>
          <w:sz w:val="20"/>
          <w:szCs w:val="20"/>
        </w:rPr>
        <w:t xml:space="preserve"> to identify the significant factor.</w:t>
      </w:r>
      <w:r w:rsidR="003C5969">
        <w:rPr>
          <w:rFonts w:ascii="Times New Roman" w:hAnsi="Times New Roman" w:cs="Times New Roman"/>
          <w:color w:val="000000" w:themeColor="text1"/>
          <w:sz w:val="20"/>
          <w:szCs w:val="20"/>
        </w:rPr>
        <w:t xml:space="preserve"> ANOVA method is used to find the</w:t>
      </w:r>
      <w:r w:rsidR="00881E26">
        <w:rPr>
          <w:rFonts w:ascii="Times New Roman" w:hAnsi="Times New Roman" w:cs="Times New Roman"/>
          <w:color w:val="000000" w:themeColor="text1"/>
          <w:sz w:val="20"/>
          <w:szCs w:val="20"/>
        </w:rPr>
        <w:t xml:space="preserve"> residual plot for GRG.</w:t>
      </w:r>
      <w:r w:rsidR="003C5969">
        <w:rPr>
          <w:rFonts w:ascii="Times New Roman" w:hAnsi="Times New Roman" w:cs="Times New Roman"/>
          <w:color w:val="000000" w:themeColor="text1"/>
          <w:sz w:val="20"/>
          <w:szCs w:val="20"/>
        </w:rPr>
        <w:t xml:space="preserve"> </w:t>
      </w:r>
      <w:r w:rsidR="00C217C2">
        <w:rPr>
          <w:rFonts w:ascii="Times New Roman" w:hAnsi="Times New Roman" w:cs="Times New Roman"/>
          <w:color w:val="000000" w:themeColor="text1"/>
          <w:sz w:val="20"/>
          <w:szCs w:val="20"/>
        </w:rPr>
        <w:t>In this study it has proven that the GRA embedded PCA is efficient method for giving the effective machining environment in order to minimise Thrust (T), Torque (TR), surface roughness (Ra) and maximise the metal removal rate. The optimal setting value through Taguchi method is speed 500rpm, feed rate 25mm/rev. depth of cut -1mm and weight percentage 40% simultaneously.</w:t>
      </w:r>
      <w:r w:rsidR="005D3BB4">
        <w:rPr>
          <w:rFonts w:ascii="Times New Roman" w:hAnsi="Times New Roman" w:cs="Times New Roman"/>
          <w:color w:val="000000" w:themeColor="text1"/>
          <w:sz w:val="20"/>
          <w:szCs w:val="20"/>
        </w:rPr>
        <w:t xml:space="preserve"> The analysis of variance (ANOVA) </w:t>
      </w:r>
      <w:r w:rsidR="00E47342">
        <w:rPr>
          <w:rFonts w:ascii="Times New Roman" w:hAnsi="Times New Roman" w:cs="Times New Roman"/>
          <w:color w:val="000000" w:themeColor="text1"/>
          <w:sz w:val="20"/>
          <w:szCs w:val="20"/>
        </w:rPr>
        <w:t>is used to</w:t>
      </w:r>
      <w:r w:rsidR="00766CA9">
        <w:rPr>
          <w:rFonts w:ascii="Times New Roman" w:hAnsi="Times New Roman" w:cs="Times New Roman"/>
          <w:color w:val="000000" w:themeColor="text1"/>
          <w:sz w:val="20"/>
          <w:szCs w:val="20"/>
        </w:rPr>
        <w:t xml:space="preserve"> identify the significant factors affecting the respective response i.e. in this case</w:t>
      </w:r>
      <w:r w:rsidR="00E47342">
        <w:rPr>
          <w:rFonts w:ascii="Times New Roman" w:hAnsi="Times New Roman" w:cs="Times New Roman"/>
          <w:color w:val="000000" w:themeColor="text1"/>
          <w:sz w:val="20"/>
          <w:szCs w:val="20"/>
        </w:rPr>
        <w:t xml:space="preserve"> weight percentage </w:t>
      </w:r>
      <w:r w:rsidR="00766CA9">
        <w:rPr>
          <w:rFonts w:ascii="Times New Roman" w:hAnsi="Times New Roman" w:cs="Times New Roman"/>
          <w:color w:val="000000" w:themeColor="text1"/>
          <w:sz w:val="20"/>
          <w:szCs w:val="20"/>
        </w:rPr>
        <w:t>(49.27</w:t>
      </w:r>
      <w:r w:rsidR="009F0832">
        <w:rPr>
          <w:rFonts w:ascii="Times New Roman" w:hAnsi="Times New Roman" w:cs="Times New Roman"/>
          <w:color w:val="000000" w:themeColor="text1"/>
          <w:sz w:val="20"/>
          <w:szCs w:val="20"/>
        </w:rPr>
        <w:t>%</w:t>
      </w:r>
      <w:r w:rsidR="00766CA9">
        <w:rPr>
          <w:rFonts w:ascii="Times New Roman" w:hAnsi="Times New Roman" w:cs="Times New Roman"/>
          <w:color w:val="000000" w:themeColor="text1"/>
          <w:sz w:val="20"/>
          <w:szCs w:val="20"/>
        </w:rPr>
        <w:t>) is most significantly affects GRG followed by</w:t>
      </w:r>
      <w:r w:rsidR="00E47342">
        <w:rPr>
          <w:rFonts w:ascii="Times New Roman" w:hAnsi="Times New Roman" w:cs="Times New Roman"/>
          <w:color w:val="000000" w:themeColor="text1"/>
          <w:sz w:val="20"/>
          <w:szCs w:val="20"/>
        </w:rPr>
        <w:t xml:space="preserve"> speed </w:t>
      </w:r>
      <w:r w:rsidR="009F0832">
        <w:rPr>
          <w:rFonts w:ascii="Times New Roman" w:hAnsi="Times New Roman" w:cs="Times New Roman"/>
          <w:color w:val="000000" w:themeColor="text1"/>
          <w:sz w:val="20"/>
          <w:szCs w:val="20"/>
        </w:rPr>
        <w:t>(</w:t>
      </w:r>
      <w:r w:rsidR="00E47342">
        <w:rPr>
          <w:rFonts w:ascii="Times New Roman" w:hAnsi="Times New Roman" w:cs="Times New Roman"/>
          <w:color w:val="000000" w:themeColor="text1"/>
          <w:sz w:val="20"/>
          <w:szCs w:val="20"/>
        </w:rPr>
        <w:t>8.41%</w:t>
      </w:r>
      <w:r w:rsidR="009F0832">
        <w:rPr>
          <w:rFonts w:ascii="Times New Roman" w:hAnsi="Times New Roman" w:cs="Times New Roman"/>
          <w:color w:val="000000" w:themeColor="text1"/>
          <w:sz w:val="20"/>
          <w:szCs w:val="20"/>
        </w:rPr>
        <w:t>)</w:t>
      </w:r>
      <w:r w:rsidR="00E47342">
        <w:rPr>
          <w:rFonts w:ascii="Times New Roman" w:hAnsi="Times New Roman" w:cs="Times New Roman"/>
          <w:color w:val="000000" w:themeColor="text1"/>
          <w:sz w:val="20"/>
          <w:szCs w:val="20"/>
        </w:rPr>
        <w:t xml:space="preserve">, feed rate </w:t>
      </w:r>
      <w:r w:rsidR="009F0832">
        <w:rPr>
          <w:rFonts w:ascii="Times New Roman" w:hAnsi="Times New Roman" w:cs="Times New Roman"/>
          <w:color w:val="000000" w:themeColor="text1"/>
          <w:sz w:val="20"/>
          <w:szCs w:val="20"/>
        </w:rPr>
        <w:t>(</w:t>
      </w:r>
      <w:r w:rsidR="00E47342">
        <w:rPr>
          <w:rFonts w:ascii="Times New Roman" w:hAnsi="Times New Roman" w:cs="Times New Roman"/>
          <w:color w:val="000000" w:themeColor="text1"/>
          <w:sz w:val="20"/>
          <w:szCs w:val="20"/>
        </w:rPr>
        <w:t>8.30%</w:t>
      </w:r>
      <w:r w:rsidR="009F0832">
        <w:rPr>
          <w:rFonts w:ascii="Times New Roman" w:hAnsi="Times New Roman" w:cs="Times New Roman"/>
          <w:color w:val="000000" w:themeColor="text1"/>
          <w:sz w:val="20"/>
          <w:szCs w:val="20"/>
        </w:rPr>
        <w:t>)</w:t>
      </w:r>
      <w:r w:rsidR="00E47342">
        <w:rPr>
          <w:rFonts w:ascii="Times New Roman" w:hAnsi="Times New Roman" w:cs="Times New Roman"/>
          <w:color w:val="000000" w:themeColor="text1"/>
          <w:sz w:val="20"/>
          <w:szCs w:val="20"/>
        </w:rPr>
        <w:t xml:space="preserve"> and depth of cut </w:t>
      </w:r>
      <w:r w:rsidR="009F0832">
        <w:rPr>
          <w:rFonts w:ascii="Times New Roman" w:hAnsi="Times New Roman" w:cs="Times New Roman"/>
          <w:color w:val="000000" w:themeColor="text1"/>
          <w:sz w:val="20"/>
          <w:szCs w:val="20"/>
        </w:rPr>
        <w:t>(</w:t>
      </w:r>
      <w:r w:rsidR="00E47342">
        <w:rPr>
          <w:rFonts w:ascii="Times New Roman" w:hAnsi="Times New Roman" w:cs="Times New Roman"/>
          <w:color w:val="000000" w:themeColor="text1"/>
          <w:sz w:val="20"/>
          <w:szCs w:val="20"/>
        </w:rPr>
        <w:t>1.64%</w:t>
      </w:r>
      <w:r w:rsidR="009F0832">
        <w:rPr>
          <w:rFonts w:ascii="Times New Roman" w:hAnsi="Times New Roman" w:cs="Times New Roman"/>
          <w:color w:val="000000" w:themeColor="text1"/>
          <w:sz w:val="20"/>
          <w:szCs w:val="20"/>
        </w:rPr>
        <w:t>)</w:t>
      </w:r>
      <w:r w:rsidR="005D3BB4">
        <w:rPr>
          <w:rFonts w:ascii="Times New Roman" w:hAnsi="Times New Roman" w:cs="Times New Roman"/>
          <w:color w:val="000000" w:themeColor="text1"/>
          <w:sz w:val="20"/>
          <w:szCs w:val="20"/>
        </w:rPr>
        <w:t>.</w:t>
      </w:r>
      <w:r w:rsidR="00C217C2">
        <w:rPr>
          <w:rFonts w:ascii="Times New Roman" w:hAnsi="Times New Roman" w:cs="Times New Roman"/>
          <w:color w:val="000000" w:themeColor="text1"/>
          <w:sz w:val="20"/>
          <w:szCs w:val="20"/>
        </w:rPr>
        <w:t xml:space="preserve"> </w:t>
      </w:r>
    </w:p>
    <w:p w:rsidR="00E47342" w:rsidRPr="00E47342" w:rsidRDefault="00E47342" w:rsidP="00931314">
      <w:pPr>
        <w:jc w:val="both"/>
        <w:rPr>
          <w:rFonts w:ascii="Times New Roman" w:hAnsi="Times New Roman" w:cs="Times New Roman"/>
          <w:color w:val="000000" w:themeColor="text1"/>
          <w:sz w:val="20"/>
          <w:szCs w:val="20"/>
        </w:rPr>
      </w:pPr>
      <w:r w:rsidRPr="00E47342">
        <w:rPr>
          <w:rFonts w:ascii="Times New Roman" w:hAnsi="Times New Roman" w:cs="Times New Roman"/>
          <w:b/>
          <w:color w:val="000000" w:themeColor="text1"/>
          <w:sz w:val="20"/>
          <w:szCs w:val="20"/>
        </w:rPr>
        <w:t>Keyword</w:t>
      </w:r>
      <w:r>
        <w:rPr>
          <w:rFonts w:ascii="Times New Roman" w:hAnsi="Times New Roman" w:cs="Times New Roman"/>
          <w:b/>
          <w:color w:val="000000" w:themeColor="text1"/>
          <w:sz w:val="20"/>
          <w:szCs w:val="20"/>
        </w:rPr>
        <w:t xml:space="preserve">: </w:t>
      </w:r>
      <w:r>
        <w:rPr>
          <w:rFonts w:ascii="Times New Roman" w:hAnsi="Times New Roman" w:cs="Times New Roman"/>
          <w:color w:val="000000" w:themeColor="text1"/>
          <w:sz w:val="20"/>
          <w:szCs w:val="20"/>
        </w:rPr>
        <w:t>Grey relation analysis (GRA), Principal component analysis (PCA), Analysis of variance (ANOVA)</w:t>
      </w:r>
      <w:r w:rsidR="00766CA9">
        <w:rPr>
          <w:rFonts w:ascii="Times New Roman" w:hAnsi="Times New Roman" w:cs="Times New Roman"/>
          <w:color w:val="000000" w:themeColor="text1"/>
          <w:sz w:val="20"/>
          <w:szCs w:val="20"/>
        </w:rPr>
        <w:t>, Machining, Optimization.</w:t>
      </w:r>
    </w:p>
    <w:p w:rsidR="00593DBC" w:rsidRDefault="005D0F11" w:rsidP="00DA4183">
      <w:pPr>
        <w:spacing w:line="240" w:lineRule="auto"/>
        <w:jc w:val="both"/>
        <w:rPr>
          <w:rFonts w:ascii="Times New Roman" w:hAnsi="Times New Roman" w:cs="Times New Roman"/>
          <w:b/>
          <w:color w:val="000000" w:themeColor="text1"/>
          <w:sz w:val="24"/>
          <w:szCs w:val="24"/>
        </w:rPr>
      </w:pPr>
      <w:r w:rsidRPr="00B56A9A">
        <w:rPr>
          <w:rFonts w:ascii="Times New Roman" w:hAnsi="Times New Roman" w:cs="Times New Roman"/>
          <w:b/>
          <w:color w:val="000000" w:themeColor="text1"/>
          <w:sz w:val="24"/>
          <w:szCs w:val="24"/>
        </w:rPr>
        <w:t>1</w:t>
      </w:r>
      <w:r w:rsidRPr="00B56A9A">
        <w:rPr>
          <w:rFonts w:ascii="Times New Roman" w:hAnsi="Times New Roman" w:cs="Times New Roman"/>
          <w:b/>
          <w:color w:val="000000" w:themeColor="text1"/>
          <w:sz w:val="24"/>
          <w:szCs w:val="24"/>
        </w:rPr>
        <w:tab/>
        <w:t xml:space="preserve">Introduction </w:t>
      </w:r>
    </w:p>
    <w:p w:rsidR="004F772F" w:rsidRPr="00593DBC" w:rsidRDefault="004C0BBE" w:rsidP="00DA4183">
      <w:pPr>
        <w:spacing w:line="240" w:lineRule="auto"/>
        <w:jc w:val="both"/>
        <w:rPr>
          <w:rFonts w:ascii="Times New Roman" w:hAnsi="Times New Roman" w:cs="Times New Roman"/>
          <w:b/>
          <w:color w:val="000000" w:themeColor="text1"/>
          <w:sz w:val="24"/>
          <w:szCs w:val="24"/>
        </w:rPr>
      </w:pPr>
      <w:r w:rsidRPr="00B56A9A">
        <w:rPr>
          <w:rFonts w:ascii="Times New Roman" w:hAnsi="Times New Roman" w:cs="Times New Roman"/>
          <w:color w:val="000000" w:themeColor="text1"/>
          <w:sz w:val="20"/>
          <w:szCs w:val="20"/>
        </w:rPr>
        <w:t>M</w:t>
      </w:r>
      <w:r w:rsidR="00051CE0" w:rsidRPr="00B56A9A">
        <w:rPr>
          <w:rFonts w:ascii="Times New Roman" w:hAnsi="Times New Roman" w:cs="Times New Roman"/>
          <w:color w:val="000000" w:themeColor="text1"/>
          <w:sz w:val="20"/>
          <w:szCs w:val="20"/>
        </w:rPr>
        <w:t>achining</w:t>
      </w:r>
      <w:r>
        <w:rPr>
          <w:rFonts w:ascii="Times New Roman" w:hAnsi="Times New Roman" w:cs="Times New Roman"/>
          <w:color w:val="000000" w:themeColor="text1"/>
          <w:sz w:val="20"/>
          <w:szCs w:val="20"/>
        </w:rPr>
        <w:t xml:space="preserve"> (milling) operation is </w:t>
      </w:r>
      <w:r w:rsidR="00A02A19">
        <w:rPr>
          <w:rFonts w:ascii="Times New Roman" w:hAnsi="Times New Roman" w:cs="Times New Roman"/>
          <w:color w:val="000000" w:themeColor="text1"/>
          <w:sz w:val="20"/>
          <w:szCs w:val="20"/>
        </w:rPr>
        <w:t>widely apply</w:t>
      </w:r>
      <w:r w:rsidR="00051CE0" w:rsidRPr="00B56A9A">
        <w:rPr>
          <w:rFonts w:ascii="Times New Roman" w:hAnsi="Times New Roman" w:cs="Times New Roman"/>
          <w:color w:val="000000" w:themeColor="text1"/>
          <w:sz w:val="20"/>
          <w:szCs w:val="20"/>
        </w:rPr>
        <w:t xml:space="preserve"> in the area of manufacturing industry such as aerospace, automobile</w:t>
      </w:r>
      <w:r w:rsidR="00EC0895" w:rsidRPr="00B56A9A">
        <w:rPr>
          <w:rFonts w:ascii="Times New Roman" w:hAnsi="Times New Roman" w:cs="Times New Roman"/>
          <w:color w:val="000000" w:themeColor="text1"/>
          <w:sz w:val="20"/>
          <w:szCs w:val="20"/>
        </w:rPr>
        <w:t xml:space="preserve"> sector</w:t>
      </w:r>
      <w:r w:rsidR="00051CE0" w:rsidRPr="00B56A9A">
        <w:rPr>
          <w:rFonts w:ascii="Times New Roman" w:hAnsi="Times New Roman" w:cs="Times New Roman"/>
          <w:color w:val="000000" w:themeColor="text1"/>
          <w:sz w:val="20"/>
          <w:szCs w:val="20"/>
        </w:rPr>
        <w:t>,</w:t>
      </w:r>
      <w:r w:rsidR="00EC0895" w:rsidRPr="00B56A9A">
        <w:rPr>
          <w:rFonts w:ascii="Times New Roman" w:hAnsi="Times New Roman" w:cs="Times New Roman"/>
          <w:color w:val="000000" w:themeColor="text1"/>
          <w:sz w:val="20"/>
          <w:szCs w:val="20"/>
        </w:rPr>
        <w:t xml:space="preserve"> space vehicle, fuselage component which is the main body the aeroplane, electronic insulator. The importance of doing machining (milling) operation because it has accomplished of making the various types of g</w:t>
      </w:r>
      <w:r w:rsidR="00002589">
        <w:rPr>
          <w:rFonts w:ascii="Times New Roman" w:hAnsi="Times New Roman" w:cs="Times New Roman"/>
          <w:color w:val="000000" w:themeColor="text1"/>
          <w:sz w:val="20"/>
          <w:szCs w:val="20"/>
        </w:rPr>
        <w:t>oods with intricate geometry. Therefore for manufacturing,</w:t>
      </w:r>
      <w:r w:rsidR="00EC0895" w:rsidRPr="00B56A9A">
        <w:rPr>
          <w:rFonts w:ascii="Times New Roman" w:hAnsi="Times New Roman" w:cs="Times New Roman"/>
          <w:color w:val="000000" w:themeColor="text1"/>
          <w:sz w:val="20"/>
          <w:szCs w:val="20"/>
        </w:rPr>
        <w:t xml:space="preserve"> it is very important to choose the machining parameter in a way that the need of quality has to be maintained without losing any cost or profit.</w:t>
      </w:r>
      <w:r w:rsidR="00850394" w:rsidRPr="00B56A9A">
        <w:rPr>
          <w:rFonts w:ascii="Times New Roman" w:hAnsi="Times New Roman" w:cs="Times New Roman"/>
          <w:color w:val="000000" w:themeColor="text1"/>
          <w:sz w:val="20"/>
          <w:szCs w:val="20"/>
        </w:rPr>
        <w:t xml:space="preserve"> When using the machining (milling) of graphite reinforced polymer composite, there are some important factor which has </w:t>
      </w:r>
      <w:r w:rsidR="00967060">
        <w:rPr>
          <w:rFonts w:ascii="Times New Roman" w:hAnsi="Times New Roman" w:cs="Times New Roman"/>
          <w:color w:val="000000" w:themeColor="text1"/>
          <w:sz w:val="20"/>
          <w:szCs w:val="20"/>
        </w:rPr>
        <w:t>been considered such as speed (S</w:t>
      </w:r>
      <w:r w:rsidR="00850394" w:rsidRPr="00B56A9A">
        <w:rPr>
          <w:rFonts w:ascii="Times New Roman" w:hAnsi="Times New Roman" w:cs="Times New Roman"/>
          <w:color w:val="000000" w:themeColor="text1"/>
          <w:sz w:val="20"/>
          <w:szCs w:val="20"/>
        </w:rPr>
        <w:t>)</w:t>
      </w:r>
      <w:r w:rsidR="00002589">
        <w:rPr>
          <w:rFonts w:ascii="Times New Roman" w:hAnsi="Times New Roman" w:cs="Times New Roman"/>
          <w:color w:val="000000" w:themeColor="text1"/>
          <w:sz w:val="20"/>
          <w:szCs w:val="20"/>
        </w:rPr>
        <w:t>, feed rate (f), depth of cut (DOC</w:t>
      </w:r>
      <w:r w:rsidR="00850394" w:rsidRPr="00B56A9A">
        <w:rPr>
          <w:rFonts w:ascii="Times New Roman" w:hAnsi="Times New Roman" w:cs="Times New Roman"/>
          <w:color w:val="000000" w:themeColor="text1"/>
          <w:sz w:val="20"/>
          <w:szCs w:val="20"/>
        </w:rPr>
        <w:t>), weight percentage</w:t>
      </w:r>
      <w:r w:rsidR="003479C9" w:rsidRPr="00B56A9A">
        <w:rPr>
          <w:rFonts w:ascii="Times New Roman" w:hAnsi="Times New Roman" w:cs="Times New Roman"/>
          <w:color w:val="000000" w:themeColor="text1"/>
          <w:sz w:val="20"/>
          <w:szCs w:val="20"/>
        </w:rPr>
        <w:t xml:space="preserve"> </w:t>
      </w:r>
      <w:r w:rsidR="00850394" w:rsidRPr="00B56A9A">
        <w:rPr>
          <w:rFonts w:ascii="Times New Roman" w:hAnsi="Times New Roman" w:cs="Times New Roman"/>
          <w:color w:val="000000" w:themeColor="text1"/>
          <w:sz w:val="20"/>
          <w:szCs w:val="20"/>
        </w:rPr>
        <w:t>(wt</w:t>
      </w:r>
      <w:r w:rsidR="00D71138">
        <w:rPr>
          <w:rFonts w:ascii="Times New Roman" w:hAnsi="Times New Roman" w:cs="Times New Roman"/>
          <w:color w:val="000000" w:themeColor="text1"/>
          <w:sz w:val="20"/>
          <w:szCs w:val="20"/>
        </w:rPr>
        <w:t>.</w:t>
      </w:r>
      <w:r w:rsidR="00850394" w:rsidRPr="00B56A9A">
        <w:rPr>
          <w:rFonts w:ascii="Times New Roman" w:hAnsi="Times New Roman" w:cs="Times New Roman"/>
          <w:color w:val="000000" w:themeColor="text1"/>
          <w:sz w:val="20"/>
          <w:szCs w:val="20"/>
        </w:rPr>
        <w:t>)</w:t>
      </w:r>
      <w:r w:rsidR="003479C9" w:rsidRPr="00B56A9A">
        <w:rPr>
          <w:rFonts w:ascii="Times New Roman" w:hAnsi="Times New Roman" w:cs="Times New Roman"/>
          <w:color w:val="000000" w:themeColor="text1"/>
          <w:sz w:val="20"/>
          <w:szCs w:val="20"/>
        </w:rPr>
        <w:t>.</w:t>
      </w:r>
      <w:r w:rsidR="00717EB5" w:rsidRPr="00B56A9A">
        <w:rPr>
          <w:rFonts w:ascii="Times New Roman" w:hAnsi="Times New Roman" w:cs="Times New Roman"/>
          <w:color w:val="000000" w:themeColor="text1"/>
          <w:sz w:val="20"/>
          <w:szCs w:val="20"/>
        </w:rPr>
        <w:t xml:space="preserve"> The output responses which have been considered such as metal removal rate (MRR), thrust (T), torque (TR), surface roughness (Ra). </w:t>
      </w:r>
      <w:r w:rsidR="000114C6" w:rsidRPr="00B56A9A">
        <w:rPr>
          <w:rFonts w:ascii="Times New Roman" w:hAnsi="Times New Roman" w:cs="Times New Roman"/>
          <w:color w:val="000000" w:themeColor="text1"/>
          <w:sz w:val="20"/>
          <w:szCs w:val="20"/>
        </w:rPr>
        <w:t>When doing machining (milling) process, the diameter of milling cutter is to be taken 5mm. Before doing the machining operation, Taguchi based L</w:t>
      </w:r>
      <w:r w:rsidR="000114C6" w:rsidRPr="00B56A9A">
        <w:rPr>
          <w:rFonts w:ascii="Times New Roman" w:hAnsi="Times New Roman" w:cs="Times New Roman"/>
          <w:color w:val="000000" w:themeColor="text1"/>
          <w:sz w:val="20"/>
          <w:szCs w:val="20"/>
          <w:vertAlign w:val="subscript"/>
        </w:rPr>
        <w:t xml:space="preserve">16 </w:t>
      </w:r>
      <w:r w:rsidR="000114C6" w:rsidRPr="00B56A9A">
        <w:rPr>
          <w:rFonts w:ascii="Times New Roman" w:hAnsi="Times New Roman" w:cs="Times New Roman"/>
          <w:color w:val="000000" w:themeColor="text1"/>
          <w:sz w:val="20"/>
          <w:szCs w:val="20"/>
        </w:rPr>
        <w:t>orthogonal arr</w:t>
      </w:r>
      <w:r w:rsidR="00002589">
        <w:rPr>
          <w:rFonts w:ascii="Times New Roman" w:hAnsi="Times New Roman" w:cs="Times New Roman"/>
          <w:color w:val="000000" w:themeColor="text1"/>
          <w:sz w:val="20"/>
          <w:szCs w:val="20"/>
        </w:rPr>
        <w:t xml:space="preserve">ay has to be considered since </w:t>
      </w:r>
      <w:r w:rsidR="000114C6" w:rsidRPr="00B56A9A">
        <w:rPr>
          <w:rFonts w:ascii="Times New Roman" w:hAnsi="Times New Roman" w:cs="Times New Roman"/>
          <w:color w:val="000000" w:themeColor="text1"/>
          <w:sz w:val="20"/>
          <w:szCs w:val="20"/>
        </w:rPr>
        <w:t>it gives a precise and effective number of process for the experimental work.</w:t>
      </w:r>
      <w:r w:rsidR="00BE7D2E" w:rsidRPr="00B56A9A">
        <w:rPr>
          <w:rFonts w:ascii="Times New Roman" w:hAnsi="Times New Roman" w:cs="Times New Roman"/>
          <w:color w:val="000000" w:themeColor="text1"/>
          <w:sz w:val="20"/>
          <w:szCs w:val="20"/>
        </w:rPr>
        <w:t xml:space="preserve"> Taguchi method is used for generating the single response optimisation and also gives the S/N ratio. GRA-PCA method has been used to transform the multi response to single response optimisation a</w:t>
      </w:r>
      <w:r w:rsidR="009E444D">
        <w:rPr>
          <w:rFonts w:ascii="Times New Roman" w:hAnsi="Times New Roman" w:cs="Times New Roman"/>
          <w:color w:val="000000" w:themeColor="text1"/>
          <w:sz w:val="20"/>
          <w:szCs w:val="20"/>
        </w:rPr>
        <w:t xml:space="preserve">nd grey relation analysis </w:t>
      </w:r>
      <w:r w:rsidR="00BE7D2E" w:rsidRPr="00B56A9A">
        <w:rPr>
          <w:rFonts w:ascii="Times New Roman" w:hAnsi="Times New Roman" w:cs="Times New Roman"/>
          <w:color w:val="000000" w:themeColor="text1"/>
          <w:sz w:val="20"/>
          <w:szCs w:val="20"/>
        </w:rPr>
        <w:t xml:space="preserve">has been used to find the </w:t>
      </w:r>
      <w:r w:rsidR="00002589">
        <w:rPr>
          <w:rFonts w:ascii="Times New Roman" w:hAnsi="Times New Roman" w:cs="Times New Roman"/>
          <w:color w:val="000000" w:themeColor="text1"/>
          <w:sz w:val="20"/>
          <w:szCs w:val="20"/>
        </w:rPr>
        <w:t xml:space="preserve">correlation among </w:t>
      </w:r>
      <w:r w:rsidR="00BE7D2E" w:rsidRPr="00B56A9A">
        <w:rPr>
          <w:rFonts w:ascii="Times New Roman" w:hAnsi="Times New Roman" w:cs="Times New Roman"/>
          <w:color w:val="000000" w:themeColor="text1"/>
          <w:sz w:val="20"/>
          <w:szCs w:val="20"/>
        </w:rPr>
        <w:t>multiple responses and</w:t>
      </w:r>
      <w:r w:rsidR="00506CCB">
        <w:rPr>
          <w:rFonts w:ascii="Times New Roman" w:hAnsi="Times New Roman" w:cs="Times New Roman"/>
          <w:color w:val="000000" w:themeColor="text1"/>
          <w:sz w:val="20"/>
          <w:szCs w:val="20"/>
        </w:rPr>
        <w:t xml:space="preserve"> then,</w:t>
      </w:r>
      <w:r w:rsidR="00BE7D2E" w:rsidRPr="00B56A9A">
        <w:rPr>
          <w:rFonts w:ascii="Times New Roman" w:hAnsi="Times New Roman" w:cs="Times New Roman"/>
          <w:color w:val="000000" w:themeColor="text1"/>
          <w:sz w:val="20"/>
          <w:szCs w:val="20"/>
        </w:rPr>
        <w:t xml:space="preserve"> GRA has</w:t>
      </w:r>
      <w:r w:rsidR="003105B0">
        <w:rPr>
          <w:rFonts w:ascii="Times New Roman" w:hAnsi="Times New Roman" w:cs="Times New Roman"/>
          <w:color w:val="000000" w:themeColor="text1"/>
          <w:sz w:val="20"/>
          <w:szCs w:val="20"/>
        </w:rPr>
        <w:t xml:space="preserve"> been proposed by </w:t>
      </w:r>
      <w:r w:rsidR="00BE7D2E" w:rsidRPr="00B56A9A">
        <w:rPr>
          <w:rFonts w:ascii="Times New Roman" w:hAnsi="Times New Roman" w:cs="Times New Roman"/>
          <w:color w:val="000000" w:themeColor="text1"/>
          <w:sz w:val="20"/>
          <w:szCs w:val="20"/>
        </w:rPr>
        <w:t>Deng Julong in 1988. Initially</w:t>
      </w:r>
      <w:r w:rsidR="00790258" w:rsidRPr="00B56A9A">
        <w:rPr>
          <w:rFonts w:ascii="Times New Roman" w:hAnsi="Times New Roman" w:cs="Times New Roman"/>
          <w:color w:val="000000" w:themeColor="text1"/>
          <w:sz w:val="20"/>
          <w:szCs w:val="20"/>
        </w:rPr>
        <w:t xml:space="preserve">, </w:t>
      </w:r>
      <w:r w:rsidR="00506CCB">
        <w:rPr>
          <w:rFonts w:ascii="Times New Roman" w:hAnsi="Times New Roman" w:cs="Times New Roman"/>
          <w:color w:val="000000" w:themeColor="text1"/>
          <w:sz w:val="20"/>
          <w:szCs w:val="20"/>
        </w:rPr>
        <w:t xml:space="preserve">PCA </w:t>
      </w:r>
      <w:r w:rsidR="00790258" w:rsidRPr="00B56A9A">
        <w:rPr>
          <w:rFonts w:ascii="Times New Roman" w:hAnsi="Times New Roman" w:cs="Times New Roman"/>
          <w:color w:val="000000" w:themeColor="text1"/>
          <w:sz w:val="20"/>
          <w:szCs w:val="20"/>
        </w:rPr>
        <w:t xml:space="preserve">has proposed </w:t>
      </w:r>
      <w:r w:rsidR="006F1FC4" w:rsidRPr="00B56A9A">
        <w:rPr>
          <w:rFonts w:ascii="Times New Roman" w:hAnsi="Times New Roman" w:cs="Times New Roman"/>
          <w:color w:val="000000" w:themeColor="text1"/>
          <w:sz w:val="20"/>
          <w:szCs w:val="20"/>
        </w:rPr>
        <w:t>through</w:t>
      </w:r>
      <w:r w:rsidR="00790258" w:rsidRPr="00B56A9A">
        <w:rPr>
          <w:rFonts w:ascii="Times New Roman" w:hAnsi="Times New Roman" w:cs="Times New Roman"/>
          <w:color w:val="000000" w:themeColor="text1"/>
          <w:sz w:val="20"/>
          <w:szCs w:val="20"/>
        </w:rPr>
        <w:t xml:space="preserve"> Pearson and hotelling.</w:t>
      </w:r>
      <w:r w:rsidR="000114C6" w:rsidRPr="00B56A9A">
        <w:rPr>
          <w:rFonts w:ascii="Times New Roman" w:hAnsi="Times New Roman" w:cs="Times New Roman"/>
          <w:color w:val="000000" w:themeColor="text1"/>
          <w:sz w:val="20"/>
          <w:szCs w:val="20"/>
        </w:rPr>
        <w:t xml:space="preserve"> </w:t>
      </w:r>
      <w:r w:rsidR="00790258" w:rsidRPr="00B56A9A">
        <w:rPr>
          <w:rFonts w:ascii="Times New Roman" w:hAnsi="Times New Roman" w:cs="Times New Roman"/>
          <w:color w:val="000000" w:themeColor="text1"/>
          <w:sz w:val="20"/>
          <w:szCs w:val="20"/>
        </w:rPr>
        <w:t>Analysis of variance (ANOVA) has been used to get the individual optimisation after GRA based Taguchi method is used for obtaining the S/N ratio and effective optimisation.</w:t>
      </w:r>
      <w:r w:rsidR="00850394" w:rsidRPr="00B56A9A">
        <w:rPr>
          <w:rFonts w:ascii="Times New Roman" w:hAnsi="Times New Roman" w:cs="Times New Roman"/>
          <w:color w:val="000000" w:themeColor="text1"/>
          <w:sz w:val="20"/>
          <w:szCs w:val="20"/>
        </w:rPr>
        <w:t xml:space="preserve"> </w:t>
      </w:r>
      <w:r w:rsidR="00790258" w:rsidRPr="00B56A9A">
        <w:rPr>
          <w:rFonts w:ascii="Times New Roman" w:hAnsi="Times New Roman" w:cs="Times New Roman"/>
          <w:color w:val="000000" w:themeColor="text1"/>
          <w:sz w:val="20"/>
          <w:szCs w:val="20"/>
        </w:rPr>
        <w:t>PCA has been used to find the</w:t>
      </w:r>
      <w:r w:rsidR="007812EB">
        <w:rPr>
          <w:rFonts w:ascii="Times New Roman" w:hAnsi="Times New Roman" w:cs="Times New Roman"/>
          <w:color w:val="000000" w:themeColor="text1"/>
          <w:sz w:val="20"/>
          <w:szCs w:val="20"/>
        </w:rPr>
        <w:t xml:space="preserve"> correlation as well as calculate </w:t>
      </w:r>
      <w:r w:rsidR="00790258" w:rsidRPr="00B56A9A">
        <w:rPr>
          <w:rFonts w:ascii="Times New Roman" w:hAnsi="Times New Roman" w:cs="Times New Roman"/>
          <w:color w:val="000000" w:themeColor="text1"/>
          <w:sz w:val="20"/>
          <w:szCs w:val="20"/>
        </w:rPr>
        <w:t xml:space="preserve">the Eigen value </w:t>
      </w:r>
      <w:r w:rsidR="007812EB" w:rsidRPr="00B56A9A">
        <w:rPr>
          <w:rFonts w:ascii="Times New Roman" w:hAnsi="Times New Roman" w:cs="Times New Roman"/>
          <w:color w:val="000000" w:themeColor="text1"/>
          <w:sz w:val="20"/>
          <w:szCs w:val="20"/>
        </w:rPr>
        <w:t>plus</w:t>
      </w:r>
      <w:r w:rsidR="00790258" w:rsidRPr="00B56A9A">
        <w:rPr>
          <w:rFonts w:ascii="Times New Roman" w:hAnsi="Times New Roman" w:cs="Times New Roman"/>
          <w:color w:val="000000" w:themeColor="text1"/>
          <w:sz w:val="20"/>
          <w:szCs w:val="20"/>
        </w:rPr>
        <w:t xml:space="preserve"> Eigen vector</w:t>
      </w:r>
      <w:r w:rsidR="007812EB">
        <w:rPr>
          <w:rFonts w:ascii="Times New Roman" w:hAnsi="Times New Roman" w:cs="Times New Roman"/>
          <w:color w:val="000000" w:themeColor="text1"/>
          <w:sz w:val="20"/>
          <w:szCs w:val="20"/>
        </w:rPr>
        <w:t>,</w:t>
      </w:r>
      <w:r w:rsidR="00231C0B">
        <w:rPr>
          <w:rFonts w:ascii="Times New Roman" w:hAnsi="Times New Roman" w:cs="Times New Roman"/>
          <w:color w:val="000000" w:themeColor="text1"/>
          <w:sz w:val="20"/>
          <w:szCs w:val="20"/>
        </w:rPr>
        <w:t xml:space="preserve"> where </w:t>
      </w:r>
      <w:r w:rsidR="00790258" w:rsidRPr="00B56A9A">
        <w:rPr>
          <w:rFonts w:ascii="Times New Roman" w:hAnsi="Times New Roman" w:cs="Times New Roman"/>
          <w:color w:val="000000" w:themeColor="text1"/>
          <w:sz w:val="20"/>
          <w:szCs w:val="20"/>
        </w:rPr>
        <w:t>accountability proportion</w:t>
      </w:r>
      <w:r w:rsidR="00231C0B">
        <w:rPr>
          <w:rFonts w:ascii="Times New Roman" w:hAnsi="Times New Roman" w:cs="Times New Roman"/>
          <w:color w:val="000000" w:themeColor="text1"/>
          <w:sz w:val="20"/>
          <w:szCs w:val="20"/>
        </w:rPr>
        <w:t xml:space="preserve"> (AP)</w:t>
      </w:r>
      <w:r w:rsidR="00790258" w:rsidRPr="00B56A9A">
        <w:rPr>
          <w:rFonts w:ascii="Times New Roman" w:hAnsi="Times New Roman" w:cs="Times New Roman"/>
          <w:color w:val="000000" w:themeColor="text1"/>
          <w:sz w:val="20"/>
          <w:szCs w:val="20"/>
        </w:rPr>
        <w:t xml:space="preserve"> has been used </w:t>
      </w:r>
      <w:r w:rsidR="00D03122">
        <w:rPr>
          <w:rFonts w:ascii="Times New Roman" w:hAnsi="Times New Roman" w:cs="Times New Roman"/>
          <w:color w:val="000000" w:themeColor="text1"/>
          <w:sz w:val="20"/>
          <w:szCs w:val="20"/>
        </w:rPr>
        <w:t xml:space="preserve">to calculate </w:t>
      </w:r>
      <w:r w:rsidR="00790258" w:rsidRPr="00B56A9A">
        <w:rPr>
          <w:rFonts w:ascii="Times New Roman" w:hAnsi="Times New Roman" w:cs="Times New Roman"/>
          <w:color w:val="000000" w:themeColor="text1"/>
          <w:sz w:val="20"/>
          <w:szCs w:val="20"/>
        </w:rPr>
        <w:t xml:space="preserve">the grey relation grade (GRG) and </w:t>
      </w:r>
      <w:r w:rsidR="002223EE" w:rsidRPr="00B56A9A">
        <w:rPr>
          <w:rFonts w:ascii="Times New Roman" w:hAnsi="Times New Roman" w:cs="Times New Roman"/>
          <w:color w:val="000000" w:themeColor="text1"/>
          <w:sz w:val="20"/>
          <w:szCs w:val="20"/>
        </w:rPr>
        <w:t>Eigen value and Eigen vector has been obtained through the use of grey relation coefficient (GRC) and after that use Taguchi method is used to get the best possible solution</w:t>
      </w:r>
      <w:r w:rsidR="004F772F" w:rsidRPr="00B56A9A">
        <w:rPr>
          <w:rFonts w:ascii="Times New Roman" w:hAnsi="Times New Roman" w:cs="Times New Roman"/>
          <w:color w:val="000000" w:themeColor="text1"/>
          <w:sz w:val="20"/>
          <w:szCs w:val="20"/>
        </w:rPr>
        <w:t>.</w:t>
      </w:r>
    </w:p>
    <w:p w:rsidR="004F772F" w:rsidRPr="00B56A9A" w:rsidRDefault="004F772F" w:rsidP="00DA4183">
      <w:pPr>
        <w:spacing w:line="240" w:lineRule="auto"/>
        <w:jc w:val="both"/>
        <w:rPr>
          <w:rFonts w:ascii="Times New Roman" w:hAnsi="Times New Roman" w:cs="Times New Roman"/>
          <w:color w:val="000000" w:themeColor="text1"/>
          <w:sz w:val="24"/>
          <w:szCs w:val="24"/>
        </w:rPr>
      </w:pPr>
      <w:r w:rsidRPr="00CD0C86">
        <w:rPr>
          <w:rFonts w:ascii="Times New Roman" w:hAnsi="Times New Roman" w:cs="Times New Roman"/>
          <w:b/>
          <w:color w:val="000000" w:themeColor="text1"/>
          <w:sz w:val="24"/>
          <w:szCs w:val="24"/>
        </w:rPr>
        <w:t>2</w:t>
      </w:r>
      <w:r w:rsidRPr="00B56A9A">
        <w:rPr>
          <w:rFonts w:ascii="Times New Roman" w:hAnsi="Times New Roman" w:cs="Times New Roman"/>
          <w:color w:val="000000" w:themeColor="text1"/>
          <w:sz w:val="24"/>
          <w:szCs w:val="24"/>
        </w:rPr>
        <w:tab/>
      </w:r>
      <w:r w:rsidRPr="00B56A9A">
        <w:rPr>
          <w:rFonts w:ascii="Times New Roman" w:hAnsi="Times New Roman" w:cs="Times New Roman"/>
          <w:b/>
          <w:color w:val="000000" w:themeColor="text1"/>
          <w:sz w:val="24"/>
          <w:szCs w:val="24"/>
        </w:rPr>
        <w:t>Literature Review</w:t>
      </w:r>
    </w:p>
    <w:p w:rsidR="00BC5C26" w:rsidRPr="009272FE" w:rsidRDefault="00BC5C26" w:rsidP="009272FE">
      <w:pPr>
        <w:autoSpaceDE w:val="0"/>
        <w:autoSpaceDN w:val="0"/>
        <w:adjustRightInd w:val="0"/>
        <w:spacing w:after="0" w:line="240" w:lineRule="auto"/>
        <w:jc w:val="both"/>
        <w:rPr>
          <w:rFonts w:ascii="AdvOT4e5fbc10" w:hAnsi="AdvOT4e5fbc10" w:cs="AdvOT4e5fbc10"/>
          <w:color w:val="00B050"/>
          <w:sz w:val="19"/>
          <w:szCs w:val="19"/>
        </w:rPr>
      </w:pPr>
      <w:r w:rsidRPr="00B56A9A">
        <w:rPr>
          <w:rFonts w:ascii="Times New Roman" w:hAnsi="Times New Roman" w:cs="Times New Roman"/>
          <w:color w:val="000000" w:themeColor="text1"/>
          <w:sz w:val="20"/>
          <w:szCs w:val="20"/>
        </w:rPr>
        <w:t xml:space="preserve">Though the power of fascination among the separate coatings in </w:t>
      </w:r>
      <w:r w:rsidR="006C0C9A">
        <w:rPr>
          <w:rFonts w:ascii="Times New Roman" w:hAnsi="Times New Roman" w:cs="Times New Roman"/>
          <w:color w:val="000000" w:themeColor="text1"/>
          <w:sz w:val="20"/>
          <w:szCs w:val="20"/>
        </w:rPr>
        <w:t>allotropes</w:t>
      </w:r>
      <w:r w:rsidR="008264D1">
        <w:rPr>
          <w:rFonts w:ascii="Times New Roman" w:hAnsi="Times New Roman" w:cs="Times New Roman"/>
          <w:color w:val="000000" w:themeColor="text1"/>
          <w:sz w:val="20"/>
          <w:szCs w:val="20"/>
        </w:rPr>
        <w:t xml:space="preserve"> of carbon</w:t>
      </w:r>
      <w:r w:rsidRPr="00B56A9A">
        <w:rPr>
          <w:rFonts w:ascii="Times New Roman" w:hAnsi="Times New Roman" w:cs="Times New Roman"/>
          <w:color w:val="000000" w:themeColor="text1"/>
          <w:sz w:val="20"/>
          <w:szCs w:val="20"/>
        </w:rPr>
        <w:t xml:space="preserve"> </w:t>
      </w:r>
      <w:r w:rsidR="006C0C9A">
        <w:rPr>
          <w:rFonts w:ascii="Times New Roman" w:hAnsi="Times New Roman" w:cs="Times New Roman"/>
          <w:color w:val="000000" w:themeColor="text1"/>
          <w:sz w:val="20"/>
          <w:szCs w:val="20"/>
        </w:rPr>
        <w:t>having</w:t>
      </w:r>
      <w:r w:rsidRPr="00B56A9A">
        <w:rPr>
          <w:rFonts w:ascii="Times New Roman" w:hAnsi="Times New Roman" w:cs="Times New Roman"/>
          <w:color w:val="000000" w:themeColor="text1"/>
          <w:sz w:val="20"/>
          <w:szCs w:val="20"/>
        </w:rPr>
        <w:t xml:space="preserve"> </w:t>
      </w:r>
      <w:r w:rsidR="002B4299" w:rsidRPr="00B56A9A">
        <w:rPr>
          <w:rFonts w:ascii="Times New Roman" w:hAnsi="Times New Roman" w:cs="Times New Roman"/>
          <w:color w:val="000000" w:themeColor="text1"/>
          <w:sz w:val="20"/>
          <w:szCs w:val="20"/>
        </w:rPr>
        <w:t>single</w:t>
      </w:r>
      <w:r w:rsidRPr="00B56A9A">
        <w:rPr>
          <w:rFonts w:ascii="Times New Roman" w:hAnsi="Times New Roman" w:cs="Times New Roman"/>
          <w:color w:val="000000" w:themeColor="text1"/>
          <w:sz w:val="20"/>
          <w:szCs w:val="20"/>
        </w:rPr>
        <w:t xml:space="preserve"> weak van der Waals forces </w:t>
      </w:r>
      <w:r w:rsidR="00B40DC0" w:rsidRPr="00B56A9A">
        <w:rPr>
          <w:rFonts w:ascii="Times New Roman" w:hAnsi="Times New Roman" w:cs="Times New Roman"/>
          <w:color w:val="000000" w:themeColor="text1"/>
          <w:sz w:val="20"/>
          <w:szCs w:val="20"/>
        </w:rPr>
        <w:t>and</w:t>
      </w:r>
      <w:r w:rsidRPr="00B56A9A">
        <w:rPr>
          <w:rFonts w:ascii="Times New Roman" w:hAnsi="Times New Roman" w:cs="Times New Roman"/>
          <w:color w:val="000000" w:themeColor="text1"/>
          <w:sz w:val="20"/>
          <w:szCs w:val="20"/>
        </w:rPr>
        <w:t xml:space="preserve"> t</w:t>
      </w:r>
      <w:r w:rsidR="002B4299">
        <w:rPr>
          <w:rFonts w:ascii="Times New Roman" w:hAnsi="Times New Roman" w:cs="Times New Roman"/>
          <w:color w:val="000000" w:themeColor="text1"/>
          <w:sz w:val="20"/>
          <w:szCs w:val="20"/>
        </w:rPr>
        <w:t xml:space="preserve">he exfoliation of graphite of </w:t>
      </w:r>
      <w:r w:rsidR="006C0C9A" w:rsidRPr="00B56A9A">
        <w:rPr>
          <w:rFonts w:ascii="Times New Roman" w:hAnsi="Times New Roman" w:cs="Times New Roman"/>
          <w:color w:val="000000" w:themeColor="text1"/>
          <w:sz w:val="20"/>
          <w:szCs w:val="20"/>
        </w:rPr>
        <w:t>randomly</w:t>
      </w:r>
      <w:r w:rsidRPr="00B56A9A">
        <w:rPr>
          <w:rFonts w:ascii="Times New Roman" w:hAnsi="Times New Roman" w:cs="Times New Roman"/>
          <w:color w:val="000000" w:themeColor="text1"/>
          <w:sz w:val="20"/>
          <w:szCs w:val="20"/>
        </w:rPr>
        <w:t xml:space="preserve"> </w:t>
      </w:r>
      <w:r w:rsidR="006C0C9A" w:rsidRPr="00B56A9A">
        <w:rPr>
          <w:rFonts w:ascii="Times New Roman" w:hAnsi="Times New Roman" w:cs="Times New Roman"/>
          <w:color w:val="000000" w:themeColor="text1"/>
          <w:sz w:val="20"/>
          <w:szCs w:val="20"/>
        </w:rPr>
        <w:t>scattered</w:t>
      </w:r>
      <w:r w:rsidRPr="00B56A9A">
        <w:rPr>
          <w:rFonts w:ascii="Times New Roman" w:hAnsi="Times New Roman" w:cs="Times New Roman"/>
          <w:color w:val="000000" w:themeColor="text1"/>
          <w:sz w:val="20"/>
          <w:szCs w:val="20"/>
        </w:rPr>
        <w:t xml:space="preserve"> </w:t>
      </w:r>
      <w:r w:rsidR="002B4299">
        <w:rPr>
          <w:rFonts w:ascii="Times New Roman" w:hAnsi="Times New Roman" w:cs="Times New Roman"/>
          <w:color w:val="000000" w:themeColor="text1"/>
          <w:sz w:val="20"/>
          <w:szCs w:val="20"/>
        </w:rPr>
        <w:t>few-</w:t>
      </w:r>
      <w:r w:rsidR="006C0C9A">
        <w:rPr>
          <w:rFonts w:ascii="Times New Roman" w:hAnsi="Times New Roman" w:cs="Times New Roman"/>
          <w:color w:val="000000" w:themeColor="text1"/>
          <w:sz w:val="20"/>
          <w:szCs w:val="20"/>
        </w:rPr>
        <w:t>covering</w:t>
      </w:r>
      <w:r w:rsidR="002B4299">
        <w:rPr>
          <w:rFonts w:ascii="Times New Roman" w:hAnsi="Times New Roman" w:cs="Times New Roman"/>
          <w:color w:val="000000" w:themeColor="text1"/>
          <w:sz w:val="20"/>
          <w:szCs w:val="20"/>
        </w:rPr>
        <w:t xml:space="preserve"> is </w:t>
      </w:r>
      <w:r w:rsidR="006C0C9A">
        <w:rPr>
          <w:rFonts w:ascii="Times New Roman" w:hAnsi="Times New Roman" w:cs="Times New Roman"/>
          <w:color w:val="000000" w:themeColor="text1"/>
          <w:sz w:val="20"/>
          <w:szCs w:val="20"/>
        </w:rPr>
        <w:t>a</w:t>
      </w:r>
      <w:r w:rsidR="002B4299">
        <w:rPr>
          <w:rFonts w:ascii="Times New Roman" w:hAnsi="Times New Roman" w:cs="Times New Roman"/>
          <w:color w:val="000000" w:themeColor="text1"/>
          <w:sz w:val="20"/>
          <w:szCs w:val="20"/>
        </w:rPr>
        <w:t xml:space="preserve"> </w:t>
      </w:r>
      <w:r w:rsidR="006C0C9A">
        <w:rPr>
          <w:rFonts w:ascii="Times New Roman" w:hAnsi="Times New Roman" w:cs="Times New Roman"/>
          <w:color w:val="000000" w:themeColor="text1"/>
          <w:sz w:val="20"/>
          <w:szCs w:val="20"/>
        </w:rPr>
        <w:t>tedious</w:t>
      </w:r>
      <w:r w:rsidRPr="00B56A9A">
        <w:rPr>
          <w:rFonts w:ascii="Times New Roman" w:hAnsi="Times New Roman" w:cs="Times New Roman"/>
          <w:color w:val="000000" w:themeColor="text1"/>
          <w:sz w:val="20"/>
          <w:szCs w:val="20"/>
        </w:rPr>
        <w:t xml:space="preserve"> task. Therefore, numerous chemical intercalation </w:t>
      </w:r>
      <w:r w:rsidR="006C0C9A" w:rsidRPr="00B56A9A">
        <w:rPr>
          <w:rFonts w:ascii="Times New Roman" w:hAnsi="Times New Roman" w:cs="Times New Roman"/>
          <w:color w:val="000000" w:themeColor="text1"/>
          <w:sz w:val="20"/>
          <w:szCs w:val="20"/>
        </w:rPr>
        <w:t>methods</w:t>
      </w:r>
      <w:r w:rsidRPr="00B56A9A">
        <w:rPr>
          <w:rFonts w:ascii="Times New Roman" w:hAnsi="Times New Roman" w:cs="Times New Roman"/>
          <w:color w:val="000000" w:themeColor="text1"/>
          <w:sz w:val="20"/>
          <w:szCs w:val="20"/>
        </w:rPr>
        <w:t xml:space="preserve"> have developed </w:t>
      </w:r>
      <w:r w:rsidR="006C0C9A">
        <w:rPr>
          <w:rFonts w:ascii="Times New Roman" w:hAnsi="Times New Roman" w:cs="Times New Roman"/>
          <w:color w:val="000000" w:themeColor="text1"/>
          <w:sz w:val="20"/>
          <w:szCs w:val="20"/>
        </w:rPr>
        <w:t xml:space="preserve">for </w:t>
      </w:r>
      <w:r w:rsidRPr="00B56A9A">
        <w:rPr>
          <w:rFonts w:ascii="Times New Roman" w:hAnsi="Times New Roman" w:cs="Times New Roman"/>
          <w:color w:val="000000" w:themeColor="text1"/>
          <w:sz w:val="20"/>
          <w:szCs w:val="20"/>
        </w:rPr>
        <w:t xml:space="preserve">dispersion of graphitic layers [1].  There </w:t>
      </w:r>
      <w:r w:rsidR="00B40DC0" w:rsidRPr="00B56A9A">
        <w:rPr>
          <w:rFonts w:ascii="Times New Roman" w:hAnsi="Times New Roman" w:cs="Times New Roman"/>
          <w:color w:val="000000" w:themeColor="text1"/>
          <w:sz w:val="20"/>
          <w:szCs w:val="20"/>
        </w:rPr>
        <w:t>is</w:t>
      </w:r>
      <w:r w:rsidRPr="00B56A9A">
        <w:rPr>
          <w:rFonts w:ascii="Times New Roman" w:hAnsi="Times New Roman" w:cs="Times New Roman"/>
          <w:color w:val="000000" w:themeColor="text1"/>
          <w:sz w:val="20"/>
          <w:szCs w:val="20"/>
        </w:rPr>
        <w:t xml:space="preserve"> subsequent fast heating of the graphite intercalation composites can </w:t>
      </w:r>
      <w:r w:rsidR="006C0C9A" w:rsidRPr="00B56A9A">
        <w:rPr>
          <w:rFonts w:ascii="Times New Roman" w:hAnsi="Times New Roman" w:cs="Times New Roman"/>
          <w:color w:val="000000" w:themeColor="text1"/>
          <w:sz w:val="20"/>
          <w:szCs w:val="20"/>
        </w:rPr>
        <w:t>reason</w:t>
      </w:r>
      <w:r w:rsidRPr="00B56A9A">
        <w:rPr>
          <w:rFonts w:ascii="Times New Roman" w:hAnsi="Times New Roman" w:cs="Times New Roman"/>
          <w:color w:val="000000" w:themeColor="text1"/>
          <w:sz w:val="20"/>
          <w:szCs w:val="20"/>
        </w:rPr>
        <w:t xml:space="preserve"> of individual carbon coatings to change a part as well as growth of graphite crystals through the </w:t>
      </w:r>
      <w:r w:rsidR="006C0C9A">
        <w:rPr>
          <w:rFonts w:ascii="Times New Roman" w:hAnsi="Times New Roman" w:cs="Times New Roman"/>
          <w:color w:val="000000" w:themeColor="text1"/>
          <w:sz w:val="20"/>
          <w:szCs w:val="20"/>
        </w:rPr>
        <w:t>several</w:t>
      </w:r>
      <w:r w:rsidRPr="00B56A9A">
        <w:rPr>
          <w:rFonts w:ascii="Times New Roman" w:hAnsi="Times New Roman" w:cs="Times New Roman"/>
          <w:color w:val="000000" w:themeColor="text1"/>
          <w:sz w:val="20"/>
          <w:szCs w:val="20"/>
        </w:rPr>
        <w:t xml:space="preserve"> times in the way </w:t>
      </w:r>
      <w:r w:rsidR="006C0C9A">
        <w:rPr>
          <w:rFonts w:ascii="Times New Roman" w:hAnsi="Times New Roman" w:cs="Times New Roman"/>
          <w:color w:val="000000" w:themeColor="text1"/>
          <w:sz w:val="20"/>
          <w:szCs w:val="20"/>
        </w:rPr>
        <w:t>normal elevated</w:t>
      </w:r>
      <w:r w:rsidRPr="00B56A9A">
        <w:rPr>
          <w:rFonts w:ascii="Times New Roman" w:hAnsi="Times New Roman" w:cs="Times New Roman"/>
          <w:color w:val="000000" w:themeColor="text1"/>
          <w:sz w:val="20"/>
          <w:szCs w:val="20"/>
        </w:rPr>
        <w:t xml:space="preserve"> to the coatings [2-3</w:t>
      </w:r>
      <w:r w:rsidR="00B40DC0" w:rsidRPr="00B56A9A">
        <w:rPr>
          <w:rFonts w:ascii="Times New Roman" w:hAnsi="Times New Roman" w:cs="Times New Roman"/>
          <w:color w:val="000000" w:themeColor="text1"/>
          <w:sz w:val="20"/>
          <w:szCs w:val="20"/>
        </w:rPr>
        <w:t>]. The</w:t>
      </w:r>
      <w:r w:rsidRPr="00B56A9A">
        <w:rPr>
          <w:rFonts w:ascii="Times New Roman" w:hAnsi="Times New Roman" w:cs="Times New Roman"/>
          <w:color w:val="000000" w:themeColor="text1"/>
          <w:sz w:val="20"/>
          <w:szCs w:val="20"/>
        </w:rPr>
        <w:t xml:space="preserve"> subsequent extended graphite along with low density as well as great temperature confrontation was a significant manufacturing fresh</w:t>
      </w:r>
      <w:bookmarkStart w:id="0" w:name="_GoBack"/>
      <w:bookmarkEnd w:id="0"/>
      <w:r w:rsidRPr="00B56A9A">
        <w:rPr>
          <w:rFonts w:ascii="Times New Roman" w:hAnsi="Times New Roman" w:cs="Times New Roman"/>
          <w:color w:val="000000" w:themeColor="text1"/>
          <w:sz w:val="20"/>
          <w:szCs w:val="20"/>
        </w:rPr>
        <w:t xml:space="preserve"> material. Simply treated through compression and it has been used for </w:t>
      </w:r>
      <w:r w:rsidRPr="00B56A9A">
        <w:rPr>
          <w:rFonts w:ascii="Times New Roman" w:hAnsi="Times New Roman" w:cs="Times New Roman"/>
          <w:color w:val="000000" w:themeColor="text1"/>
          <w:sz w:val="20"/>
          <w:szCs w:val="20"/>
        </w:rPr>
        <w:lastRenderedPageBreak/>
        <w:t xml:space="preserve">construction of great </w:t>
      </w:r>
      <w:r w:rsidR="006C0C9A" w:rsidRPr="00B56A9A">
        <w:rPr>
          <w:rFonts w:ascii="Times New Roman" w:hAnsi="Times New Roman" w:cs="Times New Roman"/>
          <w:color w:val="000000" w:themeColor="text1"/>
          <w:sz w:val="20"/>
          <w:szCs w:val="20"/>
        </w:rPr>
        <w:t>panes</w:t>
      </w:r>
      <w:r w:rsidRPr="00B56A9A">
        <w:rPr>
          <w:rFonts w:ascii="Times New Roman" w:hAnsi="Times New Roman" w:cs="Times New Roman"/>
          <w:color w:val="000000" w:themeColor="text1"/>
          <w:sz w:val="20"/>
          <w:szCs w:val="20"/>
        </w:rPr>
        <w:t xml:space="preserve"> as well as shaped parts, like </w:t>
      </w:r>
      <w:r w:rsidR="006C0C9A" w:rsidRPr="00B56A9A">
        <w:rPr>
          <w:rFonts w:ascii="Times New Roman" w:hAnsi="Times New Roman" w:cs="Times New Roman"/>
          <w:color w:val="000000" w:themeColor="text1"/>
          <w:sz w:val="20"/>
          <w:szCs w:val="20"/>
        </w:rPr>
        <w:t>seals</w:t>
      </w:r>
      <w:r w:rsidRPr="00B56A9A">
        <w:rPr>
          <w:rFonts w:ascii="Times New Roman" w:hAnsi="Times New Roman" w:cs="Times New Roman"/>
          <w:color w:val="000000" w:themeColor="text1"/>
          <w:sz w:val="20"/>
          <w:szCs w:val="20"/>
        </w:rPr>
        <w:t xml:space="preserve"> as well as </w:t>
      </w:r>
      <w:r w:rsidRPr="009272FE">
        <w:rPr>
          <w:rFonts w:ascii="Times New Roman" w:hAnsi="Times New Roman" w:cs="Times New Roman"/>
          <w:color w:val="000000" w:themeColor="text1"/>
          <w:sz w:val="20"/>
          <w:szCs w:val="20"/>
        </w:rPr>
        <w:t>applications of seals for high-temperature [4]. The common forms of improved graphitic were graphite oxide</w:t>
      </w:r>
      <w:r w:rsidR="006C0C9A">
        <w:rPr>
          <w:rFonts w:ascii="Times New Roman" w:hAnsi="Times New Roman" w:cs="Times New Roman"/>
          <w:color w:val="000000" w:themeColor="text1"/>
          <w:sz w:val="20"/>
          <w:szCs w:val="20"/>
        </w:rPr>
        <w:t xml:space="preserve"> (GO)</w:t>
      </w:r>
      <w:r w:rsidRPr="009272FE">
        <w:rPr>
          <w:rFonts w:ascii="Times New Roman" w:hAnsi="Times New Roman" w:cs="Times New Roman"/>
          <w:color w:val="000000" w:themeColor="text1"/>
          <w:sz w:val="20"/>
          <w:szCs w:val="20"/>
        </w:rPr>
        <w:t>, graphite-intercalated compounds (GICs) as well as extend</w:t>
      </w:r>
      <w:r w:rsidR="00587294" w:rsidRPr="009272FE">
        <w:rPr>
          <w:rFonts w:ascii="Times New Roman" w:hAnsi="Times New Roman" w:cs="Times New Roman"/>
          <w:color w:val="000000" w:themeColor="text1"/>
          <w:sz w:val="20"/>
          <w:szCs w:val="20"/>
        </w:rPr>
        <w:t>ed graphite (EG) [5</w:t>
      </w:r>
      <w:r w:rsidRPr="009272FE">
        <w:rPr>
          <w:rFonts w:ascii="Times New Roman" w:hAnsi="Times New Roman" w:cs="Times New Roman"/>
          <w:color w:val="000000" w:themeColor="text1"/>
          <w:sz w:val="20"/>
          <w:szCs w:val="20"/>
        </w:rPr>
        <w:t xml:space="preserve">]. Graphene oxide has been called as graphite oxide has typically ready through the action of graphite chips along with oxidizing agents therefore the polar collections has presented on the surface of graphite that’s why spreading the interlayer arrangement of the </w:t>
      </w:r>
      <w:r w:rsidR="00B40DC0" w:rsidRPr="009272FE">
        <w:rPr>
          <w:rFonts w:ascii="Times New Roman" w:hAnsi="Times New Roman" w:cs="Times New Roman"/>
          <w:color w:val="000000" w:themeColor="text1"/>
          <w:sz w:val="20"/>
          <w:szCs w:val="20"/>
        </w:rPr>
        <w:t>planes of</w:t>
      </w:r>
      <w:r w:rsidRPr="009272FE">
        <w:rPr>
          <w:rFonts w:ascii="Times New Roman" w:hAnsi="Times New Roman" w:cs="Times New Roman"/>
          <w:color w:val="000000" w:themeColor="text1"/>
          <w:sz w:val="20"/>
          <w:szCs w:val="20"/>
        </w:rPr>
        <w:t xml:space="preserve"> </w:t>
      </w:r>
      <w:r w:rsidR="00587294" w:rsidRPr="009272FE">
        <w:rPr>
          <w:rFonts w:ascii="Times New Roman" w:hAnsi="Times New Roman" w:cs="Times New Roman"/>
          <w:color w:val="000000" w:themeColor="text1"/>
          <w:sz w:val="20"/>
          <w:szCs w:val="20"/>
        </w:rPr>
        <w:t>graphene [6</w:t>
      </w:r>
      <w:r w:rsidRPr="009272FE">
        <w:rPr>
          <w:rFonts w:ascii="Times New Roman" w:hAnsi="Times New Roman" w:cs="Times New Roman"/>
          <w:color w:val="000000" w:themeColor="text1"/>
          <w:sz w:val="20"/>
          <w:szCs w:val="20"/>
        </w:rPr>
        <w:t xml:space="preserve">]. GICs has been usually normally shaped through the addition of atomic or molecular coatings of various chemical types among the coatings of the graphite </w:t>
      </w:r>
      <w:r w:rsidR="008764D5" w:rsidRPr="009272FE">
        <w:rPr>
          <w:rFonts w:ascii="Times New Roman" w:hAnsi="Times New Roman" w:cs="Times New Roman"/>
          <w:color w:val="000000" w:themeColor="text1"/>
          <w:sz w:val="20"/>
          <w:szCs w:val="20"/>
        </w:rPr>
        <w:t>matrix [7-8</w:t>
      </w:r>
      <w:r w:rsidRPr="009272FE">
        <w:rPr>
          <w:rFonts w:ascii="Times New Roman" w:hAnsi="Times New Roman" w:cs="Times New Roman"/>
          <w:color w:val="000000" w:themeColor="text1"/>
          <w:sz w:val="20"/>
          <w:szCs w:val="20"/>
        </w:rPr>
        <w:t xml:space="preserve">]. When </w:t>
      </w:r>
      <w:r w:rsidR="006C0C9A" w:rsidRPr="009272FE">
        <w:rPr>
          <w:rFonts w:ascii="Times New Roman" w:hAnsi="Times New Roman" w:cs="Times New Roman"/>
          <w:color w:val="000000" w:themeColor="text1"/>
          <w:sz w:val="20"/>
          <w:szCs w:val="20"/>
        </w:rPr>
        <w:t>introduced</w:t>
      </w:r>
      <w:r w:rsidRPr="009272FE">
        <w:rPr>
          <w:rFonts w:ascii="Times New Roman" w:hAnsi="Times New Roman" w:cs="Times New Roman"/>
          <w:color w:val="000000" w:themeColor="text1"/>
          <w:sz w:val="20"/>
          <w:szCs w:val="20"/>
        </w:rPr>
        <w:t xml:space="preserve"> graphite has heated past high temperature</w:t>
      </w:r>
      <w:r w:rsidR="006C0C9A">
        <w:rPr>
          <w:rFonts w:ascii="Times New Roman" w:hAnsi="Times New Roman" w:cs="Times New Roman"/>
          <w:color w:val="000000" w:themeColor="text1"/>
          <w:sz w:val="20"/>
          <w:szCs w:val="20"/>
        </w:rPr>
        <w:t>,</w:t>
      </w:r>
      <w:r w:rsidRPr="009272FE">
        <w:rPr>
          <w:rFonts w:ascii="Times New Roman" w:hAnsi="Times New Roman" w:cs="Times New Roman"/>
          <w:color w:val="000000" w:themeColor="text1"/>
          <w:sz w:val="20"/>
          <w:szCs w:val="20"/>
        </w:rPr>
        <w:t xml:space="preserve"> then a huge development of graphite chips happen along with the c-axis and then in the in-plane </w:t>
      </w:r>
      <w:r w:rsidR="008764D5" w:rsidRPr="009272FE">
        <w:rPr>
          <w:rFonts w:ascii="Times New Roman" w:hAnsi="Times New Roman" w:cs="Times New Roman"/>
          <w:color w:val="000000" w:themeColor="text1"/>
          <w:sz w:val="20"/>
          <w:szCs w:val="20"/>
        </w:rPr>
        <w:t xml:space="preserve">way and </w:t>
      </w:r>
      <w:r w:rsidRPr="009272FE">
        <w:rPr>
          <w:rFonts w:ascii="Times New Roman" w:hAnsi="Times New Roman" w:cs="Times New Roman"/>
          <w:color w:val="000000" w:themeColor="text1"/>
          <w:sz w:val="20"/>
          <w:szCs w:val="20"/>
        </w:rPr>
        <w:t xml:space="preserve">this product has </w:t>
      </w:r>
      <w:r w:rsidR="00B40DC0" w:rsidRPr="009272FE">
        <w:rPr>
          <w:rFonts w:ascii="Times New Roman" w:hAnsi="Times New Roman" w:cs="Times New Roman"/>
          <w:color w:val="000000" w:themeColor="text1"/>
          <w:sz w:val="20"/>
          <w:szCs w:val="20"/>
        </w:rPr>
        <w:t>been called</w:t>
      </w:r>
      <w:r w:rsidRPr="009272FE">
        <w:rPr>
          <w:rFonts w:ascii="Times New Roman" w:hAnsi="Times New Roman" w:cs="Times New Roman"/>
          <w:color w:val="000000" w:themeColor="text1"/>
          <w:sz w:val="20"/>
          <w:szCs w:val="20"/>
        </w:rPr>
        <w:t xml:space="preserve"> as extended graphite</w:t>
      </w:r>
      <w:r w:rsidR="00796C18">
        <w:rPr>
          <w:rFonts w:ascii="Times New Roman" w:hAnsi="Times New Roman" w:cs="Times New Roman"/>
          <w:color w:val="000000" w:themeColor="text1"/>
          <w:sz w:val="20"/>
          <w:szCs w:val="20"/>
        </w:rPr>
        <w:t xml:space="preserve"> (EG)</w:t>
      </w:r>
      <w:r w:rsidR="003E3D06" w:rsidRPr="009272FE">
        <w:rPr>
          <w:rFonts w:ascii="Times New Roman" w:hAnsi="Times New Roman" w:cs="Times New Roman"/>
          <w:color w:val="000000" w:themeColor="text1"/>
          <w:sz w:val="20"/>
          <w:szCs w:val="20"/>
        </w:rPr>
        <w:t xml:space="preserve"> [9</w:t>
      </w:r>
      <w:r w:rsidRPr="009272FE">
        <w:rPr>
          <w:rFonts w:ascii="Times New Roman" w:hAnsi="Times New Roman" w:cs="Times New Roman"/>
          <w:color w:val="000000" w:themeColor="text1"/>
          <w:sz w:val="20"/>
          <w:szCs w:val="20"/>
        </w:rPr>
        <w:t>-</w:t>
      </w:r>
      <w:r w:rsidR="003E3D06" w:rsidRPr="009272FE">
        <w:rPr>
          <w:rFonts w:ascii="Times New Roman" w:hAnsi="Times New Roman" w:cs="Times New Roman"/>
          <w:color w:val="000000" w:themeColor="text1"/>
          <w:sz w:val="20"/>
          <w:szCs w:val="20"/>
        </w:rPr>
        <w:t>10</w:t>
      </w:r>
      <w:r w:rsidRPr="009272FE">
        <w:rPr>
          <w:rFonts w:ascii="Times New Roman" w:hAnsi="Times New Roman" w:cs="Times New Roman"/>
          <w:color w:val="000000" w:themeColor="text1"/>
          <w:sz w:val="20"/>
          <w:szCs w:val="20"/>
        </w:rPr>
        <w:t>]. Recently, the intumescent flame retardant (IFR) flavourings were found since they have not individual additional naturally approachable and then the halogenated holding glow retardants then also have been</w:t>
      </w:r>
      <w:r w:rsidR="00D057F0" w:rsidRPr="009272FE">
        <w:rPr>
          <w:rFonts w:ascii="Times New Roman" w:hAnsi="Times New Roman" w:cs="Times New Roman"/>
          <w:color w:val="000000" w:themeColor="text1"/>
          <w:sz w:val="20"/>
          <w:szCs w:val="20"/>
        </w:rPr>
        <w:t xml:space="preserve"> </w:t>
      </w:r>
      <w:r w:rsidRPr="009272FE">
        <w:rPr>
          <w:rFonts w:ascii="Times New Roman" w:hAnsi="Times New Roman" w:cs="Times New Roman"/>
          <w:color w:val="000000" w:themeColor="text1"/>
          <w:sz w:val="20"/>
          <w:szCs w:val="20"/>
        </w:rPr>
        <w:t xml:space="preserve">advanced glow retardant competence than the inorganic paddings. Therefore, the form of graphite (Natural graphite, Extended graphite as well as Graphene oxide) specially expanded graphite has been extensively used to growth carbonize produce as well as encourage the thermal stability due its plentiful foundation for </w:t>
      </w:r>
      <w:r w:rsidR="006C0C9A" w:rsidRPr="009272FE">
        <w:rPr>
          <w:rFonts w:ascii="Times New Roman" w:hAnsi="Times New Roman" w:cs="Times New Roman"/>
          <w:color w:val="000000" w:themeColor="text1"/>
          <w:sz w:val="20"/>
          <w:szCs w:val="20"/>
        </w:rPr>
        <w:t>modest</w:t>
      </w:r>
      <w:r w:rsidRPr="009272FE">
        <w:rPr>
          <w:rFonts w:ascii="Times New Roman" w:hAnsi="Times New Roman" w:cs="Times New Roman"/>
          <w:color w:val="000000" w:themeColor="text1"/>
          <w:sz w:val="20"/>
          <w:szCs w:val="20"/>
        </w:rPr>
        <w:t xml:space="preserve"> </w:t>
      </w:r>
      <w:r w:rsidR="006C0C9A">
        <w:rPr>
          <w:rFonts w:ascii="Times New Roman" w:hAnsi="Times New Roman" w:cs="Times New Roman"/>
          <w:color w:val="000000" w:themeColor="text1"/>
          <w:sz w:val="20"/>
          <w:szCs w:val="20"/>
        </w:rPr>
        <w:t>fabrication</w:t>
      </w:r>
      <w:r w:rsidRPr="009272FE">
        <w:rPr>
          <w:rFonts w:ascii="Times New Roman" w:hAnsi="Times New Roman" w:cs="Times New Roman"/>
          <w:color w:val="000000" w:themeColor="text1"/>
          <w:sz w:val="20"/>
          <w:szCs w:val="20"/>
        </w:rPr>
        <w:t xml:space="preserve"> as well as little price for numerous types of polymer compounds plus EVA, , polyolefin, polyurethane, acrylic resin, unsaturated polyester as well as polylactide [</w:t>
      </w:r>
      <w:r w:rsidR="00D057F0" w:rsidRPr="009272FE">
        <w:rPr>
          <w:rFonts w:ascii="Times New Roman" w:hAnsi="Times New Roman" w:cs="Times New Roman"/>
          <w:color w:val="000000" w:themeColor="text1"/>
          <w:sz w:val="20"/>
          <w:szCs w:val="20"/>
        </w:rPr>
        <w:t>11</w:t>
      </w:r>
      <w:r w:rsidRPr="009272FE">
        <w:rPr>
          <w:rFonts w:ascii="Times New Roman" w:hAnsi="Times New Roman" w:cs="Times New Roman"/>
          <w:color w:val="000000" w:themeColor="text1"/>
          <w:sz w:val="20"/>
          <w:szCs w:val="20"/>
        </w:rPr>
        <w:t>-</w:t>
      </w:r>
      <w:r w:rsidR="00D057F0" w:rsidRPr="009272FE">
        <w:rPr>
          <w:rFonts w:ascii="Times New Roman" w:hAnsi="Times New Roman" w:cs="Times New Roman"/>
          <w:color w:val="000000" w:themeColor="text1"/>
          <w:sz w:val="20"/>
          <w:szCs w:val="20"/>
        </w:rPr>
        <w:t>12</w:t>
      </w:r>
      <w:r w:rsidR="00342903">
        <w:rPr>
          <w:rFonts w:ascii="Times New Roman" w:hAnsi="Times New Roman" w:cs="Times New Roman"/>
          <w:color w:val="000000" w:themeColor="text1"/>
          <w:sz w:val="20"/>
          <w:szCs w:val="20"/>
        </w:rPr>
        <w:t xml:space="preserve">]. </w:t>
      </w:r>
      <w:r w:rsidRPr="009272FE">
        <w:rPr>
          <w:rFonts w:ascii="Times New Roman" w:hAnsi="Times New Roman" w:cs="Times New Roman"/>
          <w:color w:val="000000" w:themeColor="text1"/>
          <w:sz w:val="20"/>
          <w:szCs w:val="20"/>
        </w:rPr>
        <w:t>There are dissimilar types of paddings like carbon nanotubes, metal, carbon fibre as well as graphite have used to make thermally conductive compounds constituents. Mostly it has been used due to its small price, great thermal conductivity (110-130 W/mk</w:t>
      </w:r>
      <w:r w:rsidR="00F050AE" w:rsidRPr="009272FE">
        <w:rPr>
          <w:rFonts w:ascii="Times New Roman" w:hAnsi="Times New Roman" w:cs="Times New Roman"/>
          <w:color w:val="000000" w:themeColor="text1"/>
          <w:sz w:val="20"/>
          <w:szCs w:val="20"/>
        </w:rPr>
        <w:t>) as well as light in weight.</w:t>
      </w:r>
      <w:r w:rsidR="009272FE" w:rsidRPr="009272FE">
        <w:rPr>
          <w:rFonts w:ascii="Times New Roman" w:hAnsi="Times New Roman" w:cs="Times New Roman"/>
          <w:sz w:val="20"/>
          <w:szCs w:val="20"/>
        </w:rPr>
        <w:t xml:space="preserve"> </w:t>
      </w:r>
      <w:r w:rsidR="000A1381" w:rsidRPr="009D0261">
        <w:rPr>
          <w:rFonts w:ascii="Times New Roman" w:hAnsi="Times New Roman" w:cs="Times New Roman"/>
          <w:sz w:val="20"/>
          <w:szCs w:val="20"/>
        </w:rPr>
        <w:t xml:space="preserve">The pioneer has applied </w:t>
      </w:r>
      <w:r w:rsidR="004935CE">
        <w:rPr>
          <w:rFonts w:ascii="Times New Roman" w:hAnsi="Times New Roman" w:cs="Times New Roman"/>
          <w:sz w:val="20"/>
          <w:szCs w:val="20"/>
        </w:rPr>
        <w:t>L</w:t>
      </w:r>
      <w:r w:rsidR="004935CE" w:rsidRPr="004935CE">
        <w:rPr>
          <w:rFonts w:ascii="Times New Roman" w:hAnsi="Times New Roman" w:cs="Times New Roman"/>
          <w:sz w:val="20"/>
          <w:szCs w:val="20"/>
          <w:vertAlign w:val="subscript"/>
        </w:rPr>
        <w:t>16</w:t>
      </w:r>
      <w:r w:rsidR="009272FE" w:rsidRPr="009D0261">
        <w:rPr>
          <w:rFonts w:ascii="Times New Roman" w:hAnsi="Times New Roman" w:cs="Times New Roman"/>
          <w:sz w:val="20"/>
          <w:szCs w:val="20"/>
        </w:rPr>
        <w:t xml:space="preserve"> orthogonal array </w:t>
      </w:r>
      <w:r w:rsidR="00826D1D">
        <w:rPr>
          <w:rFonts w:ascii="Times New Roman" w:hAnsi="Times New Roman" w:cs="Times New Roman"/>
          <w:sz w:val="20"/>
          <w:szCs w:val="20"/>
        </w:rPr>
        <w:t xml:space="preserve">as well as </w:t>
      </w:r>
      <w:r w:rsidR="000A1381" w:rsidRPr="009D0261">
        <w:rPr>
          <w:rFonts w:ascii="Times New Roman" w:hAnsi="Times New Roman" w:cs="Times New Roman"/>
          <w:sz w:val="20"/>
          <w:szCs w:val="20"/>
        </w:rPr>
        <w:t>use</w:t>
      </w:r>
      <w:r w:rsidR="00826D1D">
        <w:rPr>
          <w:rFonts w:ascii="Times New Roman" w:hAnsi="Times New Roman" w:cs="Times New Roman"/>
          <w:sz w:val="20"/>
          <w:szCs w:val="20"/>
        </w:rPr>
        <w:t xml:space="preserve"> of</w:t>
      </w:r>
      <w:r w:rsidR="000A1381" w:rsidRPr="009D0261">
        <w:rPr>
          <w:rFonts w:ascii="Times New Roman" w:hAnsi="Times New Roman" w:cs="Times New Roman"/>
          <w:sz w:val="20"/>
          <w:szCs w:val="20"/>
        </w:rPr>
        <w:t xml:space="preserve"> </w:t>
      </w:r>
      <w:r w:rsidR="009272FE" w:rsidRPr="009D0261">
        <w:rPr>
          <w:rFonts w:ascii="Times New Roman" w:hAnsi="Times New Roman" w:cs="Times New Roman"/>
          <w:sz w:val="20"/>
          <w:szCs w:val="20"/>
        </w:rPr>
        <w:t>ANOVA</w:t>
      </w:r>
      <w:r w:rsidR="000A1381" w:rsidRPr="009D0261">
        <w:rPr>
          <w:rFonts w:ascii="Times New Roman" w:hAnsi="Times New Roman" w:cs="Times New Roman"/>
          <w:sz w:val="20"/>
          <w:szCs w:val="20"/>
        </w:rPr>
        <w:t xml:space="preserve"> method</w:t>
      </w:r>
      <w:r w:rsidR="009272FE" w:rsidRPr="009D0261">
        <w:rPr>
          <w:rFonts w:ascii="Times New Roman" w:hAnsi="Times New Roman" w:cs="Times New Roman"/>
          <w:sz w:val="20"/>
          <w:szCs w:val="20"/>
        </w:rPr>
        <w:t xml:space="preserve"> to </w:t>
      </w:r>
      <w:r w:rsidR="000A1381" w:rsidRPr="009D0261">
        <w:rPr>
          <w:rFonts w:ascii="Times New Roman" w:hAnsi="Times New Roman" w:cs="Times New Roman"/>
          <w:sz w:val="20"/>
          <w:szCs w:val="20"/>
        </w:rPr>
        <w:t>learning</w:t>
      </w:r>
      <w:r w:rsidR="009272FE" w:rsidRPr="009D0261">
        <w:rPr>
          <w:rFonts w:ascii="Times New Roman" w:hAnsi="Times New Roman" w:cs="Times New Roman"/>
          <w:sz w:val="20"/>
          <w:szCs w:val="20"/>
        </w:rPr>
        <w:t xml:space="preserve"> the </w:t>
      </w:r>
      <w:r w:rsidR="000A1381" w:rsidRPr="009D0261">
        <w:rPr>
          <w:rFonts w:ascii="Times New Roman" w:hAnsi="Times New Roman" w:cs="Times New Roman"/>
          <w:sz w:val="20"/>
          <w:szCs w:val="20"/>
        </w:rPr>
        <w:t>effect</w:t>
      </w:r>
      <w:r w:rsidR="00826D1D">
        <w:rPr>
          <w:rFonts w:ascii="Times New Roman" w:hAnsi="Times New Roman" w:cs="Times New Roman"/>
          <w:sz w:val="20"/>
          <w:szCs w:val="20"/>
        </w:rPr>
        <w:t xml:space="preserve"> </w:t>
      </w:r>
      <w:r w:rsidR="000A1381" w:rsidRPr="009D0261">
        <w:rPr>
          <w:rFonts w:ascii="Times New Roman" w:hAnsi="Times New Roman" w:cs="Times New Roman"/>
          <w:sz w:val="20"/>
          <w:szCs w:val="20"/>
        </w:rPr>
        <w:t>the constraints</w:t>
      </w:r>
      <w:r w:rsidR="009272FE" w:rsidRPr="009D0261">
        <w:rPr>
          <w:rFonts w:ascii="Times New Roman" w:hAnsi="Times New Roman" w:cs="Times New Roman"/>
          <w:sz w:val="20"/>
          <w:szCs w:val="20"/>
        </w:rPr>
        <w:t xml:space="preserve"> such as feed</w:t>
      </w:r>
      <w:r w:rsidR="000A1381" w:rsidRPr="009D0261">
        <w:rPr>
          <w:rFonts w:ascii="Times New Roman" w:hAnsi="Times New Roman" w:cs="Times New Roman"/>
          <w:sz w:val="20"/>
          <w:szCs w:val="20"/>
        </w:rPr>
        <w:t xml:space="preserve"> rate (f) and </w:t>
      </w:r>
      <w:r w:rsidR="009272FE" w:rsidRPr="009D0261">
        <w:rPr>
          <w:rFonts w:ascii="Times New Roman" w:hAnsi="Times New Roman" w:cs="Times New Roman"/>
          <w:sz w:val="20"/>
          <w:szCs w:val="20"/>
        </w:rPr>
        <w:t>speed</w:t>
      </w:r>
      <w:r w:rsidR="000A1381" w:rsidRPr="009D0261">
        <w:rPr>
          <w:rFonts w:ascii="Times New Roman" w:hAnsi="Times New Roman" w:cs="Times New Roman"/>
          <w:sz w:val="20"/>
          <w:szCs w:val="20"/>
        </w:rPr>
        <w:t xml:space="preserve"> (S), Thrust (T)</w:t>
      </w:r>
      <w:r w:rsidR="009272FE" w:rsidRPr="009D0261">
        <w:rPr>
          <w:rFonts w:ascii="Times New Roman" w:hAnsi="Times New Roman" w:cs="Times New Roman"/>
          <w:sz w:val="20"/>
          <w:szCs w:val="20"/>
        </w:rPr>
        <w:t xml:space="preserve">, </w:t>
      </w:r>
      <w:r w:rsidR="000A1381" w:rsidRPr="009D0261">
        <w:rPr>
          <w:rFonts w:ascii="Times New Roman" w:hAnsi="Times New Roman" w:cs="Times New Roman"/>
          <w:sz w:val="20"/>
          <w:szCs w:val="20"/>
        </w:rPr>
        <w:t>T</w:t>
      </w:r>
      <w:r w:rsidR="009272FE" w:rsidRPr="009D0261">
        <w:rPr>
          <w:rFonts w:ascii="Times New Roman" w:hAnsi="Times New Roman" w:cs="Times New Roman"/>
          <w:sz w:val="20"/>
          <w:szCs w:val="20"/>
        </w:rPr>
        <w:t>orque</w:t>
      </w:r>
      <w:r w:rsidR="000A1381" w:rsidRPr="009D0261">
        <w:rPr>
          <w:rFonts w:ascii="Times New Roman" w:hAnsi="Times New Roman" w:cs="Times New Roman"/>
          <w:sz w:val="20"/>
          <w:szCs w:val="20"/>
        </w:rPr>
        <w:t xml:space="preserve"> (TR)</w:t>
      </w:r>
      <w:r w:rsidR="009272FE" w:rsidRPr="009D0261">
        <w:rPr>
          <w:rFonts w:ascii="Times New Roman" w:hAnsi="Times New Roman" w:cs="Times New Roman"/>
          <w:sz w:val="20"/>
          <w:szCs w:val="20"/>
        </w:rPr>
        <w:t xml:space="preserve"> and damage factor to minimize</w:t>
      </w:r>
      <w:r w:rsidR="000A1381" w:rsidRPr="009D0261">
        <w:rPr>
          <w:rFonts w:ascii="Times New Roman" w:hAnsi="Times New Roman" w:cs="Times New Roman"/>
          <w:sz w:val="20"/>
          <w:szCs w:val="20"/>
        </w:rPr>
        <w:t xml:space="preserve"> these responses [13]</w:t>
      </w:r>
      <w:r w:rsidR="009272FE" w:rsidRPr="009D0261">
        <w:rPr>
          <w:rFonts w:ascii="Times New Roman" w:hAnsi="Times New Roman" w:cs="Times New Roman"/>
          <w:sz w:val="20"/>
          <w:szCs w:val="20"/>
        </w:rPr>
        <w:t>.</w:t>
      </w:r>
      <w:r w:rsidR="00963308" w:rsidRPr="009D0261">
        <w:rPr>
          <w:rFonts w:ascii="Times New Roman" w:hAnsi="Times New Roman" w:cs="Times New Roman"/>
          <w:sz w:val="20"/>
          <w:szCs w:val="20"/>
        </w:rPr>
        <w:t xml:space="preserve"> </w:t>
      </w:r>
    </w:p>
    <w:p w:rsidR="001C79CE" w:rsidRPr="00B56A9A" w:rsidRDefault="001C79CE" w:rsidP="00DA4183">
      <w:pPr>
        <w:autoSpaceDE w:val="0"/>
        <w:autoSpaceDN w:val="0"/>
        <w:adjustRightInd w:val="0"/>
        <w:spacing w:after="0" w:line="240" w:lineRule="auto"/>
        <w:jc w:val="both"/>
        <w:rPr>
          <w:rFonts w:ascii="Times New Roman" w:hAnsi="Times New Roman" w:cs="Times New Roman"/>
          <w:color w:val="000000" w:themeColor="text1"/>
          <w:sz w:val="20"/>
          <w:szCs w:val="20"/>
        </w:rPr>
      </w:pPr>
    </w:p>
    <w:p w:rsidR="001C79CE" w:rsidRPr="00B56A9A" w:rsidRDefault="001C79CE" w:rsidP="00DA4183">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B56A9A">
        <w:rPr>
          <w:rFonts w:ascii="Times New Roman" w:hAnsi="Times New Roman" w:cs="Times New Roman"/>
          <w:b/>
          <w:color w:val="000000" w:themeColor="text1"/>
          <w:sz w:val="24"/>
          <w:szCs w:val="24"/>
        </w:rPr>
        <w:t>3</w:t>
      </w:r>
      <w:r w:rsidRPr="00B56A9A">
        <w:rPr>
          <w:rFonts w:ascii="Times New Roman" w:hAnsi="Times New Roman" w:cs="Times New Roman"/>
          <w:b/>
          <w:color w:val="000000" w:themeColor="text1"/>
          <w:sz w:val="24"/>
          <w:szCs w:val="24"/>
        </w:rPr>
        <w:tab/>
        <w:t>Experimental Detail</w:t>
      </w:r>
    </w:p>
    <w:p w:rsidR="006D06E3" w:rsidRPr="00B56A9A" w:rsidRDefault="002B69D4" w:rsidP="00DA4183">
      <w:pPr>
        <w:autoSpaceDE w:val="0"/>
        <w:autoSpaceDN w:val="0"/>
        <w:adjustRightInd w:val="0"/>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Taguchi based </w:t>
      </w:r>
      <w:r w:rsidR="00C137EB" w:rsidRPr="00B56A9A">
        <w:rPr>
          <w:rFonts w:ascii="Times New Roman" w:hAnsi="Times New Roman" w:cs="Times New Roman"/>
          <w:color w:val="000000" w:themeColor="text1"/>
          <w:sz w:val="20"/>
          <w:szCs w:val="20"/>
        </w:rPr>
        <w:t>L</w:t>
      </w:r>
      <w:r w:rsidR="00C137EB" w:rsidRPr="00B56A9A">
        <w:rPr>
          <w:rFonts w:ascii="Times New Roman" w:hAnsi="Times New Roman" w:cs="Times New Roman"/>
          <w:color w:val="000000" w:themeColor="text1"/>
          <w:sz w:val="20"/>
          <w:szCs w:val="20"/>
          <w:vertAlign w:val="subscript"/>
        </w:rPr>
        <w:t xml:space="preserve">16 </w:t>
      </w:r>
      <w:r>
        <w:rPr>
          <w:rFonts w:ascii="Times New Roman" w:hAnsi="Times New Roman" w:cs="Times New Roman"/>
          <w:color w:val="000000" w:themeColor="text1"/>
          <w:sz w:val="20"/>
          <w:szCs w:val="20"/>
        </w:rPr>
        <w:t>orthogonal array (DOE)</w:t>
      </w:r>
      <w:r w:rsidR="00EC0E7B">
        <w:rPr>
          <w:rFonts w:ascii="Times New Roman" w:hAnsi="Times New Roman" w:cs="Times New Roman"/>
          <w:color w:val="000000" w:themeColor="text1"/>
          <w:sz w:val="20"/>
          <w:szCs w:val="20"/>
        </w:rPr>
        <w:t xml:space="preserve"> </w:t>
      </w:r>
      <w:r w:rsidR="00C137EB" w:rsidRPr="00B56A9A">
        <w:rPr>
          <w:rFonts w:ascii="Times New Roman" w:hAnsi="Times New Roman" w:cs="Times New Roman"/>
          <w:color w:val="000000" w:themeColor="text1"/>
          <w:sz w:val="20"/>
          <w:szCs w:val="20"/>
        </w:rPr>
        <w:t>has been used to perform the experiment. In this experiment we ha</w:t>
      </w:r>
      <w:r w:rsidR="00270EEA" w:rsidRPr="00B56A9A">
        <w:rPr>
          <w:rFonts w:ascii="Times New Roman" w:hAnsi="Times New Roman" w:cs="Times New Roman"/>
          <w:color w:val="000000" w:themeColor="text1"/>
          <w:sz w:val="20"/>
          <w:szCs w:val="20"/>
        </w:rPr>
        <w:t xml:space="preserve">ve consider four factor </w:t>
      </w:r>
      <w:r>
        <w:rPr>
          <w:rFonts w:ascii="Times New Roman" w:hAnsi="Times New Roman" w:cs="Times New Roman"/>
          <w:color w:val="000000" w:themeColor="text1"/>
          <w:sz w:val="20"/>
          <w:szCs w:val="20"/>
        </w:rPr>
        <w:t>such as speed (S</w:t>
      </w:r>
      <w:r w:rsidR="00C137EB" w:rsidRPr="00B56A9A">
        <w:rPr>
          <w:rFonts w:ascii="Times New Roman" w:hAnsi="Times New Roman" w:cs="Times New Roman"/>
          <w:color w:val="000000" w:themeColor="text1"/>
          <w:sz w:val="20"/>
          <w:szCs w:val="20"/>
        </w:rPr>
        <w:t xml:space="preserve">), feed rate (f), depth of cut (doc) </w:t>
      </w:r>
      <w:r w:rsidRPr="00B56A9A">
        <w:rPr>
          <w:rFonts w:ascii="Times New Roman" w:hAnsi="Times New Roman" w:cs="Times New Roman"/>
          <w:color w:val="000000" w:themeColor="text1"/>
          <w:sz w:val="20"/>
          <w:szCs w:val="20"/>
        </w:rPr>
        <w:t>as well as</w:t>
      </w:r>
      <w:r w:rsidR="00C137EB" w:rsidRPr="00B56A9A">
        <w:rPr>
          <w:rFonts w:ascii="Times New Roman" w:hAnsi="Times New Roman" w:cs="Times New Roman"/>
          <w:color w:val="000000" w:themeColor="text1"/>
          <w:sz w:val="20"/>
          <w:szCs w:val="20"/>
        </w:rPr>
        <w:t xml:space="preserve"> weight percentage (wt</w:t>
      </w:r>
      <w:r w:rsidR="005F4C2B">
        <w:rPr>
          <w:rFonts w:ascii="Times New Roman" w:hAnsi="Times New Roman" w:cs="Times New Roman"/>
          <w:color w:val="000000" w:themeColor="text1"/>
          <w:sz w:val="20"/>
          <w:szCs w:val="20"/>
        </w:rPr>
        <w:t>.</w:t>
      </w:r>
      <w:r w:rsidR="00C137EB" w:rsidRPr="00B56A9A">
        <w:rPr>
          <w:rFonts w:ascii="Times New Roman" w:hAnsi="Times New Roman" w:cs="Times New Roman"/>
          <w:color w:val="000000" w:themeColor="text1"/>
          <w:sz w:val="20"/>
          <w:szCs w:val="20"/>
        </w:rPr>
        <w:t>)</w:t>
      </w:r>
      <w:r w:rsidR="00270EEA" w:rsidRPr="00B56A9A">
        <w:rPr>
          <w:rFonts w:ascii="Times New Roman" w:hAnsi="Times New Roman" w:cs="Times New Roman"/>
          <w:color w:val="000000" w:themeColor="text1"/>
          <w:sz w:val="20"/>
          <w:szCs w:val="20"/>
        </w:rPr>
        <w:t xml:space="preserve"> which has shown</w:t>
      </w:r>
      <w:r w:rsidR="003C4AEF">
        <w:rPr>
          <w:rFonts w:ascii="Times New Roman" w:hAnsi="Times New Roman" w:cs="Times New Roman"/>
          <w:color w:val="000000" w:themeColor="text1"/>
          <w:sz w:val="20"/>
          <w:szCs w:val="20"/>
        </w:rPr>
        <w:t xml:space="preserve"> in T</w:t>
      </w:r>
      <w:r w:rsidR="00270EEA" w:rsidRPr="00B56A9A">
        <w:rPr>
          <w:rFonts w:ascii="Times New Roman" w:hAnsi="Times New Roman" w:cs="Times New Roman"/>
          <w:color w:val="000000" w:themeColor="text1"/>
          <w:sz w:val="20"/>
          <w:szCs w:val="20"/>
        </w:rPr>
        <w:t xml:space="preserve">able 1. </w:t>
      </w:r>
    </w:p>
    <w:p w:rsidR="001C79CE" w:rsidRPr="00B56A9A" w:rsidRDefault="00270EEA" w:rsidP="00DA4183">
      <w:pPr>
        <w:spacing w:line="240" w:lineRule="auto"/>
        <w:jc w:val="center"/>
        <w:rPr>
          <w:rFonts w:ascii="Times New Roman" w:hAnsi="Times New Roman" w:cs="Times New Roman"/>
          <w:bCs/>
          <w:color w:val="000000" w:themeColor="text1"/>
          <w:sz w:val="20"/>
          <w:szCs w:val="20"/>
        </w:rPr>
      </w:pPr>
      <w:r w:rsidRPr="00EA22CD">
        <w:rPr>
          <w:rFonts w:ascii="Times New Roman" w:hAnsi="Times New Roman" w:cs="Times New Roman"/>
          <w:b/>
          <w:bCs/>
          <w:color w:val="000000" w:themeColor="text1"/>
          <w:sz w:val="20"/>
          <w:szCs w:val="20"/>
        </w:rPr>
        <w:t>Table</w:t>
      </w:r>
      <w:r w:rsidR="00EA22CD" w:rsidRPr="00EA22CD">
        <w:rPr>
          <w:rFonts w:ascii="Times New Roman" w:hAnsi="Times New Roman" w:cs="Times New Roman"/>
          <w:b/>
          <w:bCs/>
          <w:color w:val="000000" w:themeColor="text1"/>
          <w:sz w:val="20"/>
          <w:szCs w:val="20"/>
        </w:rPr>
        <w:t xml:space="preserve"> </w:t>
      </w:r>
      <w:r w:rsidRPr="00EA22CD">
        <w:rPr>
          <w:rFonts w:ascii="Times New Roman" w:hAnsi="Times New Roman" w:cs="Times New Roman"/>
          <w:b/>
          <w:bCs/>
          <w:color w:val="000000" w:themeColor="text1"/>
          <w:sz w:val="20"/>
          <w:szCs w:val="20"/>
        </w:rPr>
        <w:t>1</w:t>
      </w:r>
      <w:r w:rsidR="00EA22CD">
        <w:rPr>
          <w:rFonts w:ascii="Times New Roman" w:hAnsi="Times New Roman" w:cs="Times New Roman"/>
          <w:bCs/>
          <w:color w:val="000000" w:themeColor="text1"/>
          <w:sz w:val="20"/>
          <w:szCs w:val="20"/>
        </w:rPr>
        <w:t>.</w:t>
      </w:r>
      <w:r w:rsidR="00980BA4">
        <w:rPr>
          <w:rFonts w:ascii="Times New Roman" w:hAnsi="Times New Roman" w:cs="Times New Roman"/>
          <w:bCs/>
          <w:color w:val="000000" w:themeColor="text1"/>
          <w:sz w:val="20"/>
          <w:szCs w:val="20"/>
        </w:rPr>
        <w:t xml:space="preserve"> Process parameter and their levels</w:t>
      </w:r>
    </w:p>
    <w:tbl>
      <w:tblPr>
        <w:tblStyle w:val="TableGrid"/>
        <w:tblpPr w:leftFromText="180" w:rightFromText="180" w:vertAnchor="page" w:horzAnchor="margin" w:tblpXSpec="center" w:tblpY="7591"/>
        <w:tblW w:w="5704" w:type="dxa"/>
        <w:tblLook w:val="04A0" w:firstRow="1" w:lastRow="0" w:firstColumn="1" w:lastColumn="0" w:noHBand="0" w:noVBand="1"/>
      </w:tblPr>
      <w:tblGrid>
        <w:gridCol w:w="1268"/>
        <w:gridCol w:w="1012"/>
        <w:gridCol w:w="856"/>
        <w:gridCol w:w="856"/>
        <w:gridCol w:w="856"/>
        <w:gridCol w:w="856"/>
      </w:tblGrid>
      <w:tr w:rsidR="009F1065" w:rsidRPr="00B56A9A" w:rsidTr="009F1065">
        <w:trPr>
          <w:trHeight w:val="178"/>
        </w:trPr>
        <w:tc>
          <w:tcPr>
            <w:tcW w:w="0" w:type="auto"/>
            <w:tcBorders>
              <w:bottom w:val="single" w:sz="4" w:space="0" w:color="auto"/>
            </w:tcBorders>
            <w:vAlign w:val="center"/>
          </w:tcPr>
          <w:p w:rsidR="009F1065" w:rsidRPr="00B56A9A" w:rsidRDefault="009F1065" w:rsidP="009F1065">
            <w:pPr>
              <w:spacing w:line="240" w:lineRule="auto"/>
              <w:jc w:val="center"/>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Factors</w:t>
            </w:r>
          </w:p>
        </w:tc>
        <w:tc>
          <w:tcPr>
            <w:tcW w:w="0" w:type="auto"/>
            <w:vAlign w:val="center"/>
          </w:tcPr>
          <w:p w:rsidR="009F1065" w:rsidRPr="00B56A9A" w:rsidRDefault="009F1065" w:rsidP="009F1065">
            <w:pPr>
              <w:spacing w:line="240" w:lineRule="auto"/>
              <w:jc w:val="center"/>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Unit</w:t>
            </w:r>
          </w:p>
        </w:tc>
        <w:tc>
          <w:tcPr>
            <w:tcW w:w="0" w:type="auto"/>
            <w:vAlign w:val="center"/>
          </w:tcPr>
          <w:p w:rsidR="009F1065" w:rsidRPr="00B56A9A" w:rsidRDefault="009F1065" w:rsidP="009F1065">
            <w:pPr>
              <w:spacing w:line="240" w:lineRule="auto"/>
              <w:jc w:val="center"/>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Level 1</w:t>
            </w:r>
          </w:p>
        </w:tc>
        <w:tc>
          <w:tcPr>
            <w:tcW w:w="0" w:type="auto"/>
            <w:vAlign w:val="center"/>
          </w:tcPr>
          <w:p w:rsidR="009F1065" w:rsidRPr="00B56A9A" w:rsidRDefault="009F1065" w:rsidP="009F1065">
            <w:pPr>
              <w:spacing w:line="240" w:lineRule="auto"/>
              <w:jc w:val="center"/>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Level 2</w:t>
            </w:r>
          </w:p>
        </w:tc>
        <w:tc>
          <w:tcPr>
            <w:tcW w:w="0" w:type="auto"/>
            <w:vAlign w:val="center"/>
          </w:tcPr>
          <w:p w:rsidR="009F1065" w:rsidRPr="00B56A9A" w:rsidRDefault="009F1065" w:rsidP="009F1065">
            <w:pPr>
              <w:spacing w:line="240" w:lineRule="auto"/>
              <w:jc w:val="center"/>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Level 3</w:t>
            </w:r>
          </w:p>
        </w:tc>
        <w:tc>
          <w:tcPr>
            <w:tcW w:w="0" w:type="auto"/>
            <w:vAlign w:val="center"/>
          </w:tcPr>
          <w:p w:rsidR="009F1065" w:rsidRPr="00B56A9A" w:rsidRDefault="009F1065" w:rsidP="009F1065">
            <w:pPr>
              <w:spacing w:line="240" w:lineRule="auto"/>
              <w:jc w:val="center"/>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Level 4</w:t>
            </w:r>
          </w:p>
        </w:tc>
      </w:tr>
      <w:tr w:rsidR="009F1065" w:rsidRPr="00B56A9A" w:rsidTr="009F1065">
        <w:trPr>
          <w:trHeight w:val="128"/>
        </w:trPr>
        <w:tc>
          <w:tcPr>
            <w:tcW w:w="0" w:type="auto"/>
            <w:tcBorders>
              <w:top w:val="single" w:sz="4" w:space="0" w:color="auto"/>
            </w:tcBorders>
            <w:vAlign w:val="center"/>
          </w:tcPr>
          <w:p w:rsidR="009F1065" w:rsidRPr="00B56A9A" w:rsidRDefault="009F1065" w:rsidP="009F1065">
            <w:pPr>
              <w:spacing w:line="240" w:lineRule="auto"/>
              <w:jc w:val="center"/>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Drill Speed</w:t>
            </w:r>
          </w:p>
        </w:tc>
        <w:tc>
          <w:tcPr>
            <w:tcW w:w="0" w:type="auto"/>
            <w:vAlign w:val="center"/>
          </w:tcPr>
          <w:p w:rsidR="009F1065" w:rsidRPr="00B56A9A" w:rsidRDefault="009F1065" w:rsidP="009F1065">
            <w:pPr>
              <w:spacing w:line="240" w:lineRule="auto"/>
              <w:jc w:val="center"/>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[RPM]</w:t>
            </w:r>
          </w:p>
        </w:tc>
        <w:tc>
          <w:tcPr>
            <w:tcW w:w="0" w:type="auto"/>
            <w:vAlign w:val="center"/>
          </w:tcPr>
          <w:p w:rsidR="009F1065" w:rsidRPr="00B56A9A" w:rsidRDefault="009F1065" w:rsidP="009F1065">
            <w:pPr>
              <w:spacing w:line="240" w:lineRule="auto"/>
              <w:jc w:val="center"/>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500</w:t>
            </w:r>
          </w:p>
        </w:tc>
        <w:tc>
          <w:tcPr>
            <w:tcW w:w="0" w:type="auto"/>
            <w:vAlign w:val="center"/>
          </w:tcPr>
          <w:p w:rsidR="009F1065" w:rsidRPr="00B56A9A" w:rsidRDefault="009F1065" w:rsidP="009F1065">
            <w:pPr>
              <w:spacing w:line="240" w:lineRule="auto"/>
              <w:jc w:val="center"/>
              <w:rPr>
                <w:rFonts w:ascii="Times New Roman" w:hAnsi="Times New Roman" w:cs="Times New Roman"/>
                <w:bCs/>
                <w:color w:val="000000" w:themeColor="text1"/>
                <w:sz w:val="20"/>
                <w:szCs w:val="20"/>
              </w:rPr>
            </w:pPr>
            <w:r w:rsidRPr="00B56A9A">
              <w:rPr>
                <w:rFonts w:ascii="Times New Roman" w:hAnsi="Times New Roman" w:cs="Times New Roman"/>
                <w:bCs/>
                <w:color w:val="000000" w:themeColor="text1"/>
                <w:sz w:val="20"/>
                <w:szCs w:val="20"/>
              </w:rPr>
              <w:t>1000</w:t>
            </w:r>
          </w:p>
        </w:tc>
        <w:tc>
          <w:tcPr>
            <w:tcW w:w="0" w:type="auto"/>
            <w:vAlign w:val="center"/>
          </w:tcPr>
          <w:p w:rsidR="009F1065" w:rsidRPr="00B56A9A" w:rsidRDefault="009F1065" w:rsidP="009F1065">
            <w:pPr>
              <w:spacing w:line="240" w:lineRule="auto"/>
              <w:jc w:val="center"/>
              <w:rPr>
                <w:rFonts w:ascii="Times New Roman" w:hAnsi="Times New Roman" w:cs="Times New Roman"/>
                <w:bCs/>
                <w:color w:val="000000" w:themeColor="text1"/>
                <w:sz w:val="20"/>
                <w:szCs w:val="20"/>
              </w:rPr>
            </w:pPr>
            <w:r w:rsidRPr="00B56A9A">
              <w:rPr>
                <w:rFonts w:ascii="Times New Roman" w:hAnsi="Times New Roman" w:cs="Times New Roman"/>
                <w:bCs/>
                <w:color w:val="000000" w:themeColor="text1"/>
                <w:sz w:val="20"/>
                <w:szCs w:val="20"/>
              </w:rPr>
              <w:t>1500</w:t>
            </w:r>
          </w:p>
        </w:tc>
        <w:tc>
          <w:tcPr>
            <w:tcW w:w="0" w:type="auto"/>
            <w:vAlign w:val="center"/>
          </w:tcPr>
          <w:p w:rsidR="009F1065" w:rsidRPr="00B56A9A" w:rsidRDefault="009F1065" w:rsidP="009F1065">
            <w:pPr>
              <w:spacing w:line="240" w:lineRule="auto"/>
              <w:jc w:val="center"/>
              <w:rPr>
                <w:rFonts w:ascii="Times New Roman" w:hAnsi="Times New Roman" w:cs="Times New Roman"/>
                <w:bCs/>
                <w:color w:val="000000" w:themeColor="text1"/>
                <w:sz w:val="20"/>
                <w:szCs w:val="20"/>
              </w:rPr>
            </w:pPr>
            <w:r w:rsidRPr="00B56A9A">
              <w:rPr>
                <w:rFonts w:ascii="Times New Roman" w:hAnsi="Times New Roman" w:cs="Times New Roman"/>
                <w:bCs/>
                <w:color w:val="000000" w:themeColor="text1"/>
                <w:sz w:val="20"/>
                <w:szCs w:val="20"/>
              </w:rPr>
              <w:t>2000</w:t>
            </w:r>
          </w:p>
        </w:tc>
      </w:tr>
      <w:tr w:rsidR="009F1065" w:rsidRPr="00B56A9A" w:rsidTr="009F1065">
        <w:trPr>
          <w:trHeight w:val="86"/>
        </w:trPr>
        <w:tc>
          <w:tcPr>
            <w:tcW w:w="0" w:type="auto"/>
            <w:vAlign w:val="center"/>
          </w:tcPr>
          <w:p w:rsidR="009F1065" w:rsidRPr="00B56A9A" w:rsidRDefault="009F1065" w:rsidP="009F1065">
            <w:pPr>
              <w:spacing w:line="240" w:lineRule="auto"/>
              <w:jc w:val="center"/>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Feed rate</w:t>
            </w:r>
          </w:p>
        </w:tc>
        <w:tc>
          <w:tcPr>
            <w:tcW w:w="0" w:type="auto"/>
            <w:vAlign w:val="center"/>
          </w:tcPr>
          <w:p w:rsidR="009F1065" w:rsidRPr="00B56A9A" w:rsidRDefault="009F1065" w:rsidP="009F1065">
            <w:pPr>
              <w:spacing w:line="240" w:lineRule="auto"/>
              <w:jc w:val="center"/>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[mm/rev]</w:t>
            </w:r>
          </w:p>
        </w:tc>
        <w:tc>
          <w:tcPr>
            <w:tcW w:w="0" w:type="auto"/>
            <w:vAlign w:val="center"/>
          </w:tcPr>
          <w:p w:rsidR="009F1065" w:rsidRPr="00B56A9A" w:rsidRDefault="009F1065" w:rsidP="009F1065">
            <w:pPr>
              <w:spacing w:line="240" w:lineRule="auto"/>
              <w:jc w:val="center"/>
              <w:rPr>
                <w:rFonts w:ascii="Times New Roman" w:hAnsi="Times New Roman" w:cs="Times New Roman"/>
                <w:bCs/>
                <w:color w:val="000000" w:themeColor="text1"/>
                <w:sz w:val="20"/>
                <w:szCs w:val="20"/>
              </w:rPr>
            </w:pPr>
            <w:r w:rsidRPr="00B56A9A">
              <w:rPr>
                <w:rFonts w:ascii="Times New Roman" w:hAnsi="Times New Roman" w:cs="Times New Roman"/>
                <w:bCs/>
                <w:color w:val="000000" w:themeColor="text1"/>
                <w:sz w:val="20"/>
                <w:szCs w:val="20"/>
              </w:rPr>
              <w:t>150</w:t>
            </w:r>
          </w:p>
        </w:tc>
        <w:tc>
          <w:tcPr>
            <w:tcW w:w="0" w:type="auto"/>
            <w:vAlign w:val="center"/>
          </w:tcPr>
          <w:p w:rsidR="009F1065" w:rsidRPr="00B56A9A" w:rsidRDefault="009F1065" w:rsidP="009F1065">
            <w:pPr>
              <w:spacing w:line="240" w:lineRule="auto"/>
              <w:jc w:val="center"/>
              <w:rPr>
                <w:rFonts w:ascii="Times New Roman" w:hAnsi="Times New Roman" w:cs="Times New Roman"/>
                <w:bCs/>
                <w:color w:val="000000" w:themeColor="text1"/>
                <w:sz w:val="20"/>
                <w:szCs w:val="20"/>
              </w:rPr>
            </w:pPr>
            <w:r w:rsidRPr="00B56A9A">
              <w:rPr>
                <w:rFonts w:ascii="Times New Roman" w:hAnsi="Times New Roman" w:cs="Times New Roman"/>
                <w:bCs/>
                <w:color w:val="000000" w:themeColor="text1"/>
                <w:sz w:val="20"/>
                <w:szCs w:val="20"/>
              </w:rPr>
              <w:t>200</w:t>
            </w:r>
          </w:p>
        </w:tc>
        <w:tc>
          <w:tcPr>
            <w:tcW w:w="0" w:type="auto"/>
            <w:vAlign w:val="center"/>
          </w:tcPr>
          <w:p w:rsidR="009F1065" w:rsidRPr="00B56A9A" w:rsidRDefault="009F1065" w:rsidP="009F1065">
            <w:pPr>
              <w:spacing w:line="240" w:lineRule="auto"/>
              <w:jc w:val="center"/>
              <w:rPr>
                <w:rFonts w:ascii="Times New Roman" w:hAnsi="Times New Roman" w:cs="Times New Roman"/>
                <w:bCs/>
                <w:color w:val="000000" w:themeColor="text1"/>
                <w:sz w:val="20"/>
                <w:szCs w:val="20"/>
              </w:rPr>
            </w:pPr>
            <w:r w:rsidRPr="00B56A9A">
              <w:rPr>
                <w:rFonts w:ascii="Times New Roman" w:hAnsi="Times New Roman" w:cs="Times New Roman"/>
                <w:bCs/>
                <w:color w:val="000000" w:themeColor="text1"/>
                <w:sz w:val="20"/>
                <w:szCs w:val="20"/>
              </w:rPr>
              <w:t>250</w:t>
            </w:r>
          </w:p>
        </w:tc>
        <w:tc>
          <w:tcPr>
            <w:tcW w:w="0" w:type="auto"/>
            <w:vAlign w:val="center"/>
          </w:tcPr>
          <w:p w:rsidR="009F1065" w:rsidRPr="00B56A9A" w:rsidRDefault="009F1065" w:rsidP="009F1065">
            <w:pPr>
              <w:spacing w:line="240" w:lineRule="auto"/>
              <w:jc w:val="center"/>
              <w:rPr>
                <w:rFonts w:ascii="Times New Roman" w:hAnsi="Times New Roman" w:cs="Times New Roman"/>
                <w:bCs/>
                <w:color w:val="000000" w:themeColor="text1"/>
                <w:sz w:val="20"/>
                <w:szCs w:val="20"/>
              </w:rPr>
            </w:pPr>
            <w:r w:rsidRPr="00B56A9A">
              <w:rPr>
                <w:rFonts w:ascii="Times New Roman" w:hAnsi="Times New Roman" w:cs="Times New Roman"/>
                <w:bCs/>
                <w:color w:val="000000" w:themeColor="text1"/>
                <w:sz w:val="20"/>
                <w:szCs w:val="20"/>
              </w:rPr>
              <w:t>300</w:t>
            </w:r>
          </w:p>
        </w:tc>
      </w:tr>
      <w:tr w:rsidR="009F1065" w:rsidRPr="00B56A9A" w:rsidTr="009F1065">
        <w:trPr>
          <w:trHeight w:val="86"/>
        </w:trPr>
        <w:tc>
          <w:tcPr>
            <w:tcW w:w="0" w:type="auto"/>
            <w:vAlign w:val="center"/>
          </w:tcPr>
          <w:p w:rsidR="009F1065" w:rsidRPr="00B56A9A" w:rsidRDefault="009F1065" w:rsidP="009F1065">
            <w:pPr>
              <w:spacing w:line="240" w:lineRule="auto"/>
              <w:jc w:val="center"/>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Depth of cut</w:t>
            </w:r>
          </w:p>
        </w:tc>
        <w:tc>
          <w:tcPr>
            <w:tcW w:w="0" w:type="auto"/>
            <w:vAlign w:val="center"/>
          </w:tcPr>
          <w:p w:rsidR="009F1065" w:rsidRPr="00B56A9A" w:rsidRDefault="009F1065" w:rsidP="009F1065">
            <w:pPr>
              <w:spacing w:line="240" w:lineRule="auto"/>
              <w:jc w:val="center"/>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[mm]</w:t>
            </w:r>
          </w:p>
        </w:tc>
        <w:tc>
          <w:tcPr>
            <w:tcW w:w="0" w:type="auto"/>
            <w:vAlign w:val="center"/>
          </w:tcPr>
          <w:p w:rsidR="009F1065" w:rsidRPr="00B56A9A" w:rsidRDefault="009F1065" w:rsidP="009F1065">
            <w:pPr>
              <w:spacing w:line="240" w:lineRule="auto"/>
              <w:jc w:val="center"/>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0.5</w:t>
            </w:r>
          </w:p>
        </w:tc>
        <w:tc>
          <w:tcPr>
            <w:tcW w:w="0" w:type="auto"/>
            <w:vAlign w:val="center"/>
          </w:tcPr>
          <w:p w:rsidR="009F1065" w:rsidRPr="00B56A9A" w:rsidRDefault="009F1065" w:rsidP="009F1065">
            <w:pPr>
              <w:spacing w:line="240" w:lineRule="auto"/>
              <w:jc w:val="center"/>
              <w:rPr>
                <w:rFonts w:ascii="Times New Roman" w:hAnsi="Times New Roman" w:cs="Times New Roman"/>
                <w:bCs/>
                <w:color w:val="000000" w:themeColor="text1"/>
                <w:sz w:val="20"/>
                <w:szCs w:val="20"/>
              </w:rPr>
            </w:pPr>
            <w:r w:rsidRPr="00B56A9A">
              <w:rPr>
                <w:rFonts w:ascii="Times New Roman" w:hAnsi="Times New Roman" w:cs="Times New Roman"/>
                <w:bCs/>
                <w:color w:val="000000" w:themeColor="text1"/>
                <w:sz w:val="20"/>
                <w:szCs w:val="20"/>
              </w:rPr>
              <w:t>1</w:t>
            </w:r>
          </w:p>
        </w:tc>
        <w:tc>
          <w:tcPr>
            <w:tcW w:w="0" w:type="auto"/>
            <w:vAlign w:val="center"/>
          </w:tcPr>
          <w:p w:rsidR="009F1065" w:rsidRPr="00B56A9A" w:rsidRDefault="009F1065" w:rsidP="009F1065">
            <w:pPr>
              <w:spacing w:line="240" w:lineRule="auto"/>
              <w:jc w:val="center"/>
              <w:rPr>
                <w:rFonts w:ascii="Times New Roman" w:hAnsi="Times New Roman" w:cs="Times New Roman"/>
                <w:bCs/>
                <w:color w:val="000000" w:themeColor="text1"/>
                <w:sz w:val="20"/>
                <w:szCs w:val="20"/>
              </w:rPr>
            </w:pPr>
            <w:r w:rsidRPr="00B56A9A">
              <w:rPr>
                <w:rFonts w:ascii="Times New Roman" w:hAnsi="Times New Roman" w:cs="Times New Roman"/>
                <w:bCs/>
                <w:color w:val="000000" w:themeColor="text1"/>
                <w:sz w:val="20"/>
                <w:szCs w:val="20"/>
              </w:rPr>
              <w:t>1.5</w:t>
            </w:r>
          </w:p>
        </w:tc>
        <w:tc>
          <w:tcPr>
            <w:tcW w:w="0" w:type="auto"/>
            <w:vAlign w:val="center"/>
          </w:tcPr>
          <w:p w:rsidR="009F1065" w:rsidRPr="00B56A9A" w:rsidRDefault="009F1065" w:rsidP="009F1065">
            <w:pPr>
              <w:spacing w:line="240" w:lineRule="auto"/>
              <w:jc w:val="center"/>
              <w:rPr>
                <w:rFonts w:ascii="Times New Roman" w:hAnsi="Times New Roman" w:cs="Times New Roman"/>
                <w:bCs/>
                <w:color w:val="000000" w:themeColor="text1"/>
                <w:sz w:val="20"/>
                <w:szCs w:val="20"/>
              </w:rPr>
            </w:pPr>
            <w:r w:rsidRPr="00B56A9A">
              <w:rPr>
                <w:rFonts w:ascii="Times New Roman" w:hAnsi="Times New Roman" w:cs="Times New Roman"/>
                <w:bCs/>
                <w:color w:val="000000" w:themeColor="text1"/>
                <w:sz w:val="20"/>
                <w:szCs w:val="20"/>
              </w:rPr>
              <w:t>3</w:t>
            </w:r>
          </w:p>
        </w:tc>
      </w:tr>
      <w:tr w:rsidR="009F1065" w:rsidRPr="00B56A9A" w:rsidTr="009F1065">
        <w:trPr>
          <w:trHeight w:val="110"/>
        </w:trPr>
        <w:tc>
          <w:tcPr>
            <w:tcW w:w="0" w:type="auto"/>
            <w:vAlign w:val="center"/>
          </w:tcPr>
          <w:p w:rsidR="009F1065" w:rsidRPr="00B56A9A" w:rsidRDefault="009F1065" w:rsidP="009F1065">
            <w:pPr>
              <w:spacing w:line="240" w:lineRule="auto"/>
              <w:jc w:val="center"/>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Weight %</w:t>
            </w:r>
          </w:p>
        </w:tc>
        <w:tc>
          <w:tcPr>
            <w:tcW w:w="0" w:type="auto"/>
            <w:vAlign w:val="center"/>
          </w:tcPr>
          <w:p w:rsidR="009F1065" w:rsidRPr="00B56A9A" w:rsidRDefault="009F1065" w:rsidP="009F1065">
            <w:pPr>
              <w:spacing w:line="240" w:lineRule="auto"/>
              <w:jc w:val="center"/>
              <w:rPr>
                <w:rFonts w:ascii="Times New Roman" w:hAnsi="Times New Roman" w:cs="Times New Roman"/>
                <w:color w:val="000000" w:themeColor="text1"/>
                <w:sz w:val="20"/>
                <w:szCs w:val="20"/>
              </w:rPr>
            </w:pPr>
          </w:p>
        </w:tc>
        <w:tc>
          <w:tcPr>
            <w:tcW w:w="0" w:type="auto"/>
            <w:vAlign w:val="center"/>
          </w:tcPr>
          <w:p w:rsidR="009F1065" w:rsidRPr="00B56A9A" w:rsidRDefault="009F1065" w:rsidP="009F1065">
            <w:pPr>
              <w:spacing w:line="240" w:lineRule="auto"/>
              <w:jc w:val="center"/>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10</w:t>
            </w:r>
          </w:p>
        </w:tc>
        <w:tc>
          <w:tcPr>
            <w:tcW w:w="0" w:type="auto"/>
            <w:vAlign w:val="center"/>
          </w:tcPr>
          <w:p w:rsidR="009F1065" w:rsidRPr="00B56A9A" w:rsidRDefault="009F1065" w:rsidP="009F1065">
            <w:pPr>
              <w:spacing w:line="240" w:lineRule="auto"/>
              <w:jc w:val="center"/>
              <w:rPr>
                <w:rFonts w:ascii="Times New Roman" w:hAnsi="Times New Roman" w:cs="Times New Roman"/>
                <w:bCs/>
                <w:color w:val="000000" w:themeColor="text1"/>
                <w:sz w:val="20"/>
                <w:szCs w:val="20"/>
              </w:rPr>
            </w:pPr>
            <w:r w:rsidRPr="00B56A9A">
              <w:rPr>
                <w:rFonts w:ascii="Times New Roman" w:hAnsi="Times New Roman" w:cs="Times New Roman"/>
                <w:bCs/>
                <w:color w:val="000000" w:themeColor="text1"/>
                <w:sz w:val="20"/>
                <w:szCs w:val="20"/>
              </w:rPr>
              <w:t>20</w:t>
            </w:r>
          </w:p>
        </w:tc>
        <w:tc>
          <w:tcPr>
            <w:tcW w:w="0" w:type="auto"/>
            <w:vAlign w:val="center"/>
          </w:tcPr>
          <w:p w:rsidR="009F1065" w:rsidRPr="00B56A9A" w:rsidRDefault="009F1065" w:rsidP="009F1065">
            <w:pPr>
              <w:spacing w:line="240" w:lineRule="auto"/>
              <w:jc w:val="center"/>
              <w:rPr>
                <w:rFonts w:ascii="Times New Roman" w:hAnsi="Times New Roman" w:cs="Times New Roman"/>
                <w:bCs/>
                <w:color w:val="000000" w:themeColor="text1"/>
                <w:sz w:val="20"/>
                <w:szCs w:val="20"/>
              </w:rPr>
            </w:pPr>
            <w:r w:rsidRPr="00B56A9A">
              <w:rPr>
                <w:rFonts w:ascii="Times New Roman" w:hAnsi="Times New Roman" w:cs="Times New Roman"/>
                <w:bCs/>
                <w:color w:val="000000" w:themeColor="text1"/>
                <w:sz w:val="20"/>
                <w:szCs w:val="20"/>
              </w:rPr>
              <w:t>30</w:t>
            </w:r>
          </w:p>
        </w:tc>
        <w:tc>
          <w:tcPr>
            <w:tcW w:w="0" w:type="auto"/>
            <w:vAlign w:val="center"/>
          </w:tcPr>
          <w:p w:rsidR="009F1065" w:rsidRPr="00B56A9A" w:rsidRDefault="009F1065" w:rsidP="009F1065">
            <w:pPr>
              <w:spacing w:line="240" w:lineRule="auto"/>
              <w:jc w:val="center"/>
              <w:rPr>
                <w:rFonts w:ascii="Times New Roman" w:hAnsi="Times New Roman" w:cs="Times New Roman"/>
                <w:bCs/>
                <w:color w:val="000000" w:themeColor="text1"/>
                <w:sz w:val="20"/>
                <w:szCs w:val="20"/>
              </w:rPr>
            </w:pPr>
            <w:r w:rsidRPr="00B56A9A">
              <w:rPr>
                <w:rFonts w:ascii="Times New Roman" w:hAnsi="Times New Roman" w:cs="Times New Roman"/>
                <w:bCs/>
                <w:color w:val="000000" w:themeColor="text1"/>
                <w:sz w:val="20"/>
                <w:szCs w:val="20"/>
              </w:rPr>
              <w:t>40</w:t>
            </w:r>
          </w:p>
        </w:tc>
      </w:tr>
    </w:tbl>
    <w:p w:rsidR="001C79CE" w:rsidRPr="00B56A9A" w:rsidRDefault="001C79CE" w:rsidP="00DA4183">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1C79CE" w:rsidRPr="00B56A9A" w:rsidRDefault="001C79CE"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1C79CE" w:rsidRPr="00B56A9A" w:rsidRDefault="001C79CE"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A471C" w:rsidRDefault="004A471C"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A772D" w:rsidRDefault="009A772D" w:rsidP="004A471C">
      <w:pPr>
        <w:autoSpaceDE w:val="0"/>
        <w:autoSpaceDN w:val="0"/>
        <w:adjustRightInd w:val="0"/>
        <w:spacing w:after="0" w:line="240" w:lineRule="auto"/>
        <w:jc w:val="both"/>
        <w:rPr>
          <w:rFonts w:ascii="Times New Roman" w:hAnsi="Times New Roman" w:cs="Times New Roman"/>
          <w:color w:val="000000" w:themeColor="text1"/>
          <w:sz w:val="20"/>
          <w:szCs w:val="20"/>
        </w:rPr>
      </w:pPr>
    </w:p>
    <w:p w:rsidR="008C1B65" w:rsidRDefault="00BE0F1E" w:rsidP="004A471C">
      <w:pPr>
        <w:autoSpaceDE w:val="0"/>
        <w:autoSpaceDN w:val="0"/>
        <w:adjustRightInd w:val="0"/>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software Minitab 18 has been </w:t>
      </w:r>
      <w:r w:rsidR="00AC7EAF" w:rsidRPr="00B56A9A">
        <w:rPr>
          <w:rFonts w:ascii="Times New Roman" w:hAnsi="Times New Roman" w:cs="Times New Roman"/>
          <w:color w:val="000000" w:themeColor="text1"/>
          <w:sz w:val="20"/>
          <w:szCs w:val="20"/>
        </w:rPr>
        <w:t>used for graphical analysis and optimisation of machining parameter.</w:t>
      </w:r>
      <w:r w:rsidR="00453FE7" w:rsidRPr="00B56A9A">
        <w:rPr>
          <w:rFonts w:ascii="Times New Roman" w:hAnsi="Times New Roman" w:cs="Times New Roman"/>
          <w:color w:val="000000" w:themeColor="text1"/>
          <w:sz w:val="20"/>
          <w:szCs w:val="20"/>
        </w:rPr>
        <w:t xml:space="preserve"> </w:t>
      </w:r>
      <w:r w:rsidR="00AC7EAF" w:rsidRPr="00B56A9A">
        <w:rPr>
          <w:rFonts w:ascii="Times New Roman" w:hAnsi="Times New Roman" w:cs="Times New Roman"/>
          <w:color w:val="000000" w:themeColor="text1"/>
          <w:sz w:val="20"/>
          <w:szCs w:val="20"/>
        </w:rPr>
        <w:t>The size of the mould is (8.6 cm×7 cm×1cm</w:t>
      </w:r>
      <w:r w:rsidR="008C1B65" w:rsidRPr="00B56A9A">
        <w:rPr>
          <w:rFonts w:ascii="Times New Roman" w:hAnsi="Times New Roman" w:cs="Times New Roman"/>
          <w:color w:val="000000" w:themeColor="text1"/>
          <w:sz w:val="20"/>
          <w:szCs w:val="20"/>
        </w:rPr>
        <w:t>) and</w:t>
      </w:r>
      <w:r w:rsidR="00AC7EAF" w:rsidRPr="00B56A9A">
        <w:rPr>
          <w:rFonts w:ascii="Times New Roman" w:hAnsi="Times New Roman" w:cs="Times New Roman"/>
          <w:color w:val="000000" w:themeColor="text1"/>
          <w:sz w:val="20"/>
          <w:szCs w:val="20"/>
        </w:rPr>
        <w:t xml:space="preserve"> the sample is based on the graphite reinforced polymer composite (GRPC)</w:t>
      </w:r>
      <w:r>
        <w:rPr>
          <w:rFonts w:ascii="Times New Roman" w:hAnsi="Times New Roman" w:cs="Times New Roman"/>
          <w:color w:val="000000" w:themeColor="text1"/>
          <w:sz w:val="20"/>
          <w:szCs w:val="20"/>
        </w:rPr>
        <w:t xml:space="preserve"> and Table 2 shows </w:t>
      </w:r>
      <w:r w:rsidR="00271DBD" w:rsidRPr="00B56A9A">
        <w:rPr>
          <w:rFonts w:ascii="Times New Roman" w:hAnsi="Times New Roman" w:cs="Times New Roman"/>
          <w:color w:val="000000" w:themeColor="text1"/>
          <w:sz w:val="20"/>
          <w:szCs w:val="20"/>
        </w:rPr>
        <w:t>the output parameter based on DOE</w:t>
      </w:r>
      <w:r w:rsidR="008C1B65" w:rsidRPr="00B56A9A">
        <w:rPr>
          <w:rFonts w:ascii="Times New Roman" w:hAnsi="Times New Roman" w:cs="Times New Roman"/>
          <w:color w:val="000000" w:themeColor="text1"/>
          <w:sz w:val="20"/>
          <w:szCs w:val="20"/>
        </w:rPr>
        <w:t>.</w:t>
      </w:r>
      <w:r w:rsidR="00DD54D7">
        <w:rPr>
          <w:rFonts w:ascii="Times New Roman" w:hAnsi="Times New Roman" w:cs="Times New Roman"/>
          <w:color w:val="000000" w:themeColor="text1"/>
          <w:sz w:val="20"/>
          <w:szCs w:val="20"/>
        </w:rPr>
        <w:t xml:space="preserve"> </w:t>
      </w:r>
      <w:r w:rsidR="008C1B65" w:rsidRPr="00B56A9A">
        <w:rPr>
          <w:rFonts w:ascii="Times New Roman" w:hAnsi="Times New Roman" w:cs="Times New Roman"/>
          <w:color w:val="000000" w:themeColor="text1"/>
          <w:sz w:val="20"/>
          <w:szCs w:val="20"/>
        </w:rPr>
        <w:t xml:space="preserve">The operation of milling along with numerous cutters is committed on the arbor at the similar time, therefore rising MRR for permitting several sides of machining at the corresponding period and established the precision of machining. </w:t>
      </w:r>
    </w:p>
    <w:p w:rsidR="0060089A" w:rsidRDefault="0060089A" w:rsidP="004A471C">
      <w:pPr>
        <w:autoSpaceDE w:val="0"/>
        <w:autoSpaceDN w:val="0"/>
        <w:adjustRightInd w:val="0"/>
        <w:spacing w:after="0" w:line="240" w:lineRule="auto"/>
        <w:jc w:val="both"/>
        <w:rPr>
          <w:rFonts w:ascii="Times New Roman" w:hAnsi="Times New Roman" w:cs="Times New Roman"/>
          <w:color w:val="000000" w:themeColor="text1"/>
          <w:sz w:val="20"/>
          <w:szCs w:val="20"/>
        </w:rPr>
      </w:pPr>
    </w:p>
    <w:tbl>
      <w:tblPr>
        <w:tblpPr w:leftFromText="180" w:rightFromText="180" w:vertAnchor="text" w:horzAnchor="margin" w:tblpY="312"/>
        <w:tblW w:w="50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
        <w:gridCol w:w="1735"/>
        <w:gridCol w:w="2198"/>
        <w:gridCol w:w="2584"/>
        <w:gridCol w:w="1615"/>
      </w:tblGrid>
      <w:tr w:rsidR="0060089A" w:rsidRPr="006010C9" w:rsidTr="0060089A">
        <w:trPr>
          <w:trHeight w:val="132"/>
        </w:trPr>
        <w:tc>
          <w:tcPr>
            <w:tcW w:w="538" w:type="pct"/>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S.No.</w:t>
            </w:r>
          </w:p>
        </w:tc>
        <w:tc>
          <w:tcPr>
            <w:tcW w:w="952" w:type="pct"/>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Speed (rpm)</w:t>
            </w:r>
          </w:p>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p>
        </w:tc>
        <w:tc>
          <w:tcPr>
            <w:tcW w:w="1206" w:type="pct"/>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Feed rate (mm/rev.)</w:t>
            </w:r>
          </w:p>
        </w:tc>
        <w:tc>
          <w:tcPr>
            <w:tcW w:w="1418" w:type="pct"/>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Depth of cut (mm)</w:t>
            </w:r>
          </w:p>
        </w:tc>
        <w:tc>
          <w:tcPr>
            <w:tcW w:w="886" w:type="pct"/>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Weight</w:t>
            </w:r>
          </w:p>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w:t>
            </w:r>
          </w:p>
        </w:tc>
      </w:tr>
      <w:tr w:rsidR="0060089A" w:rsidRPr="006010C9" w:rsidTr="006008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38"/>
        </w:trPr>
        <w:tc>
          <w:tcPr>
            <w:tcW w:w="538" w:type="pct"/>
            <w:tcBorders>
              <w:top w:val="nil"/>
              <w:left w:val="single" w:sz="4" w:space="0" w:color="auto"/>
              <w:bottom w:val="single" w:sz="4" w:space="0" w:color="auto"/>
              <w:right w:val="single" w:sz="4" w:space="0" w:color="auto"/>
            </w:tcBorders>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w:t>
            </w:r>
          </w:p>
        </w:tc>
        <w:tc>
          <w:tcPr>
            <w:tcW w:w="952" w:type="pct"/>
            <w:tcBorders>
              <w:top w:val="nil"/>
              <w:left w:val="single" w:sz="4" w:space="0" w:color="auto"/>
              <w:bottom w:val="single" w:sz="4" w:space="0" w:color="auto"/>
              <w:right w:val="single" w:sz="4" w:space="0" w:color="auto"/>
            </w:tcBorders>
            <w:vAlign w:val="bottom"/>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500</w:t>
            </w:r>
          </w:p>
        </w:tc>
        <w:tc>
          <w:tcPr>
            <w:tcW w:w="1206" w:type="pct"/>
            <w:tcBorders>
              <w:top w:val="nil"/>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10</w:t>
            </w:r>
          </w:p>
        </w:tc>
        <w:tc>
          <w:tcPr>
            <w:tcW w:w="1418" w:type="pct"/>
            <w:tcBorders>
              <w:top w:val="nil"/>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-0.5</w:t>
            </w:r>
          </w:p>
        </w:tc>
        <w:tc>
          <w:tcPr>
            <w:tcW w:w="886" w:type="pct"/>
            <w:tcBorders>
              <w:top w:val="nil"/>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10</w:t>
            </w:r>
          </w:p>
        </w:tc>
      </w:tr>
      <w:tr w:rsidR="0060089A" w:rsidRPr="006010C9" w:rsidTr="006008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88"/>
        </w:trPr>
        <w:tc>
          <w:tcPr>
            <w:tcW w:w="538" w:type="pct"/>
            <w:tcBorders>
              <w:top w:val="single" w:sz="4" w:space="0" w:color="auto"/>
              <w:left w:val="single" w:sz="4" w:space="0" w:color="auto"/>
              <w:bottom w:val="single" w:sz="4" w:space="0" w:color="auto"/>
              <w:right w:val="single" w:sz="4" w:space="0" w:color="auto"/>
            </w:tcBorders>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2</w:t>
            </w:r>
          </w:p>
        </w:tc>
        <w:tc>
          <w:tcPr>
            <w:tcW w:w="952" w:type="pct"/>
            <w:tcBorders>
              <w:top w:val="single" w:sz="4" w:space="0" w:color="auto"/>
              <w:left w:val="single" w:sz="4" w:space="0" w:color="auto"/>
              <w:bottom w:val="single" w:sz="4" w:space="0" w:color="auto"/>
              <w:right w:val="single" w:sz="4" w:space="0" w:color="auto"/>
            </w:tcBorders>
            <w:vAlign w:val="bottom"/>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500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15</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20</w:t>
            </w:r>
          </w:p>
        </w:tc>
      </w:tr>
      <w:tr w:rsidR="0060089A" w:rsidRPr="006010C9" w:rsidTr="006008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37"/>
        </w:trPr>
        <w:tc>
          <w:tcPr>
            <w:tcW w:w="538" w:type="pct"/>
            <w:tcBorders>
              <w:top w:val="single" w:sz="4" w:space="0" w:color="auto"/>
              <w:left w:val="single" w:sz="4" w:space="0" w:color="auto"/>
              <w:bottom w:val="single" w:sz="4" w:space="0" w:color="auto"/>
              <w:right w:val="single" w:sz="4" w:space="0" w:color="auto"/>
            </w:tcBorders>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3</w:t>
            </w:r>
          </w:p>
        </w:tc>
        <w:tc>
          <w:tcPr>
            <w:tcW w:w="952" w:type="pct"/>
            <w:tcBorders>
              <w:top w:val="single" w:sz="4" w:space="0" w:color="auto"/>
              <w:left w:val="single" w:sz="4" w:space="0" w:color="auto"/>
              <w:bottom w:val="single" w:sz="4" w:space="0" w:color="auto"/>
              <w:right w:val="single" w:sz="4" w:space="0" w:color="auto"/>
            </w:tcBorders>
            <w:vAlign w:val="bottom"/>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500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20</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-1.5</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30</w:t>
            </w:r>
          </w:p>
        </w:tc>
      </w:tr>
      <w:tr w:rsidR="0060089A" w:rsidRPr="006010C9" w:rsidTr="006008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9"/>
        </w:trPr>
        <w:tc>
          <w:tcPr>
            <w:tcW w:w="538" w:type="pct"/>
            <w:tcBorders>
              <w:top w:val="single" w:sz="4" w:space="0" w:color="auto"/>
              <w:left w:val="single" w:sz="4" w:space="0" w:color="auto"/>
              <w:bottom w:val="single" w:sz="4" w:space="0" w:color="auto"/>
              <w:right w:val="single" w:sz="4" w:space="0" w:color="auto"/>
            </w:tcBorders>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4</w:t>
            </w:r>
          </w:p>
        </w:tc>
        <w:tc>
          <w:tcPr>
            <w:tcW w:w="952" w:type="pct"/>
            <w:tcBorders>
              <w:top w:val="single" w:sz="4" w:space="0" w:color="auto"/>
              <w:left w:val="single" w:sz="4" w:space="0" w:color="auto"/>
              <w:bottom w:val="single" w:sz="4" w:space="0" w:color="auto"/>
              <w:right w:val="single" w:sz="4" w:space="0" w:color="auto"/>
            </w:tcBorders>
            <w:vAlign w:val="bottom"/>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500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25</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-3</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40</w:t>
            </w:r>
          </w:p>
        </w:tc>
      </w:tr>
      <w:tr w:rsidR="0060089A" w:rsidRPr="006010C9" w:rsidTr="006008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92"/>
        </w:trPr>
        <w:tc>
          <w:tcPr>
            <w:tcW w:w="538" w:type="pct"/>
            <w:tcBorders>
              <w:top w:val="single" w:sz="4" w:space="0" w:color="auto"/>
              <w:left w:val="single" w:sz="4" w:space="0" w:color="auto"/>
              <w:bottom w:val="single" w:sz="4" w:space="0" w:color="auto"/>
              <w:right w:val="single" w:sz="4" w:space="0" w:color="auto"/>
            </w:tcBorders>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5</w:t>
            </w:r>
          </w:p>
        </w:tc>
        <w:tc>
          <w:tcPr>
            <w:tcW w:w="952" w:type="pct"/>
            <w:tcBorders>
              <w:top w:val="single" w:sz="4" w:space="0" w:color="auto"/>
              <w:left w:val="single" w:sz="4" w:space="0" w:color="auto"/>
              <w:bottom w:val="single" w:sz="4" w:space="0" w:color="auto"/>
              <w:right w:val="single" w:sz="4" w:space="0" w:color="auto"/>
            </w:tcBorders>
            <w:vAlign w:val="bottom"/>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1000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10</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30</w:t>
            </w:r>
          </w:p>
        </w:tc>
      </w:tr>
      <w:tr w:rsidR="0060089A" w:rsidRPr="006010C9" w:rsidTr="006008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56"/>
        </w:trPr>
        <w:tc>
          <w:tcPr>
            <w:tcW w:w="538" w:type="pct"/>
            <w:tcBorders>
              <w:top w:val="single" w:sz="4" w:space="0" w:color="auto"/>
              <w:left w:val="single" w:sz="4" w:space="0" w:color="auto"/>
              <w:bottom w:val="single" w:sz="4" w:space="0" w:color="auto"/>
              <w:right w:val="single" w:sz="4" w:space="0" w:color="auto"/>
            </w:tcBorders>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6</w:t>
            </w:r>
          </w:p>
        </w:tc>
        <w:tc>
          <w:tcPr>
            <w:tcW w:w="952" w:type="pct"/>
            <w:tcBorders>
              <w:top w:val="single" w:sz="4" w:space="0" w:color="auto"/>
              <w:left w:val="single" w:sz="4" w:space="0" w:color="auto"/>
              <w:bottom w:val="single" w:sz="4" w:space="0" w:color="auto"/>
              <w:right w:val="single" w:sz="4" w:space="0" w:color="auto"/>
            </w:tcBorders>
            <w:vAlign w:val="bottom"/>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1000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15</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-0.5</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40</w:t>
            </w:r>
          </w:p>
        </w:tc>
      </w:tr>
      <w:tr w:rsidR="0060089A" w:rsidRPr="006010C9" w:rsidTr="006008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5"/>
        </w:trPr>
        <w:tc>
          <w:tcPr>
            <w:tcW w:w="538" w:type="pct"/>
            <w:tcBorders>
              <w:top w:val="single" w:sz="4" w:space="0" w:color="auto"/>
              <w:left w:val="single" w:sz="4" w:space="0" w:color="auto"/>
              <w:bottom w:val="single" w:sz="4" w:space="0" w:color="auto"/>
              <w:right w:val="single" w:sz="4" w:space="0" w:color="auto"/>
            </w:tcBorders>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7</w:t>
            </w:r>
          </w:p>
        </w:tc>
        <w:tc>
          <w:tcPr>
            <w:tcW w:w="952" w:type="pct"/>
            <w:tcBorders>
              <w:top w:val="single" w:sz="4" w:space="0" w:color="auto"/>
              <w:left w:val="single" w:sz="4" w:space="0" w:color="auto"/>
              <w:bottom w:val="single" w:sz="4" w:space="0" w:color="auto"/>
              <w:right w:val="single" w:sz="4" w:space="0" w:color="auto"/>
            </w:tcBorders>
            <w:vAlign w:val="bottom"/>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1000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20</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-3</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10</w:t>
            </w:r>
          </w:p>
        </w:tc>
      </w:tr>
      <w:tr w:rsidR="0060089A" w:rsidRPr="006010C9" w:rsidTr="006008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98"/>
        </w:trPr>
        <w:tc>
          <w:tcPr>
            <w:tcW w:w="538" w:type="pct"/>
            <w:tcBorders>
              <w:top w:val="single" w:sz="4" w:space="0" w:color="auto"/>
              <w:left w:val="single" w:sz="4" w:space="0" w:color="auto"/>
              <w:bottom w:val="single" w:sz="4" w:space="0" w:color="auto"/>
              <w:right w:val="single" w:sz="4" w:space="0" w:color="auto"/>
            </w:tcBorders>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8</w:t>
            </w:r>
          </w:p>
        </w:tc>
        <w:tc>
          <w:tcPr>
            <w:tcW w:w="952" w:type="pct"/>
            <w:tcBorders>
              <w:top w:val="single" w:sz="4" w:space="0" w:color="auto"/>
              <w:left w:val="single" w:sz="4" w:space="0" w:color="auto"/>
              <w:bottom w:val="single" w:sz="4" w:space="0" w:color="auto"/>
              <w:right w:val="single" w:sz="4" w:space="0" w:color="auto"/>
            </w:tcBorders>
            <w:vAlign w:val="bottom"/>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1000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25</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-1.5</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20</w:t>
            </w:r>
          </w:p>
        </w:tc>
      </w:tr>
      <w:tr w:rsidR="0060089A" w:rsidRPr="006010C9" w:rsidTr="006008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46"/>
        </w:trPr>
        <w:tc>
          <w:tcPr>
            <w:tcW w:w="538" w:type="pct"/>
            <w:tcBorders>
              <w:top w:val="single" w:sz="4" w:space="0" w:color="auto"/>
              <w:left w:val="single" w:sz="4" w:space="0" w:color="auto"/>
              <w:bottom w:val="nil"/>
              <w:right w:val="single" w:sz="4" w:space="0" w:color="auto"/>
            </w:tcBorders>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9</w:t>
            </w:r>
          </w:p>
        </w:tc>
        <w:tc>
          <w:tcPr>
            <w:tcW w:w="952" w:type="pct"/>
            <w:tcBorders>
              <w:top w:val="single" w:sz="4" w:space="0" w:color="auto"/>
              <w:left w:val="single" w:sz="4" w:space="0" w:color="auto"/>
              <w:bottom w:val="nil"/>
              <w:right w:val="single" w:sz="4" w:space="0" w:color="auto"/>
            </w:tcBorders>
            <w:vAlign w:val="bottom"/>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1500</w:t>
            </w:r>
          </w:p>
        </w:tc>
        <w:tc>
          <w:tcPr>
            <w:tcW w:w="1206" w:type="pct"/>
            <w:tcBorders>
              <w:top w:val="single" w:sz="4" w:space="0" w:color="auto"/>
              <w:left w:val="single" w:sz="4" w:space="0" w:color="auto"/>
              <w:bottom w:val="nil"/>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10</w:t>
            </w:r>
          </w:p>
        </w:tc>
        <w:tc>
          <w:tcPr>
            <w:tcW w:w="1418" w:type="pct"/>
            <w:tcBorders>
              <w:top w:val="single" w:sz="4" w:space="0" w:color="auto"/>
              <w:left w:val="single" w:sz="4" w:space="0" w:color="auto"/>
              <w:bottom w:val="nil"/>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-1.5</w:t>
            </w:r>
          </w:p>
        </w:tc>
        <w:tc>
          <w:tcPr>
            <w:tcW w:w="886" w:type="pct"/>
            <w:tcBorders>
              <w:top w:val="single" w:sz="4" w:space="0" w:color="auto"/>
              <w:left w:val="single" w:sz="4" w:space="0" w:color="auto"/>
              <w:bottom w:val="nil"/>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40</w:t>
            </w:r>
          </w:p>
        </w:tc>
      </w:tr>
      <w:tr w:rsidR="0060089A" w:rsidRPr="006010C9" w:rsidTr="006008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6"/>
        </w:trPr>
        <w:tc>
          <w:tcPr>
            <w:tcW w:w="538" w:type="pct"/>
            <w:tcBorders>
              <w:top w:val="single" w:sz="4" w:space="0" w:color="auto"/>
              <w:left w:val="single" w:sz="4" w:space="0" w:color="auto"/>
              <w:bottom w:val="single" w:sz="4" w:space="0" w:color="auto"/>
              <w:right w:val="single" w:sz="4" w:space="0" w:color="auto"/>
            </w:tcBorders>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10</w:t>
            </w:r>
          </w:p>
        </w:tc>
        <w:tc>
          <w:tcPr>
            <w:tcW w:w="952" w:type="pct"/>
            <w:tcBorders>
              <w:top w:val="single" w:sz="4" w:space="0" w:color="auto"/>
              <w:left w:val="single" w:sz="4" w:space="0" w:color="auto"/>
              <w:bottom w:val="single" w:sz="4" w:space="0" w:color="auto"/>
              <w:right w:val="single" w:sz="4" w:space="0" w:color="auto"/>
            </w:tcBorders>
            <w:vAlign w:val="bottom"/>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1500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15</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-3</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30</w:t>
            </w:r>
          </w:p>
        </w:tc>
      </w:tr>
      <w:tr w:rsidR="0060089A" w:rsidRPr="006010C9" w:rsidTr="006008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5"/>
        </w:trPr>
        <w:tc>
          <w:tcPr>
            <w:tcW w:w="538" w:type="pct"/>
            <w:tcBorders>
              <w:top w:val="single" w:sz="4" w:space="0" w:color="auto"/>
              <w:left w:val="single" w:sz="4" w:space="0" w:color="auto"/>
              <w:bottom w:val="single" w:sz="4" w:space="0" w:color="auto"/>
              <w:right w:val="single" w:sz="4" w:space="0" w:color="auto"/>
            </w:tcBorders>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11</w:t>
            </w:r>
          </w:p>
        </w:tc>
        <w:tc>
          <w:tcPr>
            <w:tcW w:w="952" w:type="pct"/>
            <w:tcBorders>
              <w:top w:val="single" w:sz="4" w:space="0" w:color="auto"/>
              <w:left w:val="single" w:sz="4" w:space="0" w:color="auto"/>
              <w:bottom w:val="single" w:sz="4" w:space="0" w:color="auto"/>
              <w:right w:val="single" w:sz="4" w:space="0" w:color="auto"/>
            </w:tcBorders>
            <w:vAlign w:val="bottom"/>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1500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20</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-0.5</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20</w:t>
            </w:r>
          </w:p>
        </w:tc>
      </w:tr>
      <w:tr w:rsidR="0060089A" w:rsidRPr="006010C9" w:rsidTr="006008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68"/>
        </w:trPr>
        <w:tc>
          <w:tcPr>
            <w:tcW w:w="538" w:type="pct"/>
            <w:tcBorders>
              <w:top w:val="single" w:sz="4" w:space="0" w:color="auto"/>
              <w:left w:val="single" w:sz="4" w:space="0" w:color="auto"/>
              <w:bottom w:val="single" w:sz="4" w:space="0" w:color="auto"/>
              <w:right w:val="single" w:sz="4" w:space="0" w:color="auto"/>
            </w:tcBorders>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12</w:t>
            </w:r>
          </w:p>
        </w:tc>
        <w:tc>
          <w:tcPr>
            <w:tcW w:w="952" w:type="pct"/>
            <w:tcBorders>
              <w:top w:val="single" w:sz="4" w:space="0" w:color="auto"/>
              <w:left w:val="single" w:sz="4" w:space="0" w:color="auto"/>
              <w:bottom w:val="single" w:sz="4" w:space="0" w:color="auto"/>
              <w:right w:val="single" w:sz="4" w:space="0" w:color="auto"/>
            </w:tcBorders>
            <w:vAlign w:val="bottom"/>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1500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25</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10</w:t>
            </w:r>
          </w:p>
        </w:tc>
      </w:tr>
      <w:tr w:rsidR="0060089A" w:rsidRPr="006010C9" w:rsidTr="006008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1"/>
        </w:trPr>
        <w:tc>
          <w:tcPr>
            <w:tcW w:w="538" w:type="pct"/>
            <w:tcBorders>
              <w:top w:val="single" w:sz="4" w:space="0" w:color="auto"/>
              <w:left w:val="single" w:sz="4" w:space="0" w:color="auto"/>
              <w:bottom w:val="single" w:sz="4" w:space="0" w:color="auto"/>
              <w:right w:val="single" w:sz="4" w:space="0" w:color="auto"/>
            </w:tcBorders>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13</w:t>
            </w:r>
          </w:p>
        </w:tc>
        <w:tc>
          <w:tcPr>
            <w:tcW w:w="952" w:type="pct"/>
            <w:tcBorders>
              <w:top w:val="single" w:sz="4" w:space="0" w:color="auto"/>
              <w:left w:val="single" w:sz="4" w:space="0" w:color="auto"/>
              <w:bottom w:val="single" w:sz="4" w:space="0" w:color="auto"/>
              <w:right w:val="single" w:sz="4" w:space="0" w:color="auto"/>
            </w:tcBorders>
            <w:vAlign w:val="bottom"/>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2000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10</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-3</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20</w:t>
            </w:r>
          </w:p>
        </w:tc>
      </w:tr>
      <w:tr w:rsidR="0060089A" w:rsidRPr="006010C9" w:rsidTr="006008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1"/>
        </w:trPr>
        <w:tc>
          <w:tcPr>
            <w:tcW w:w="538" w:type="pct"/>
            <w:tcBorders>
              <w:top w:val="single" w:sz="4" w:space="0" w:color="auto"/>
              <w:left w:val="single" w:sz="4" w:space="0" w:color="auto"/>
              <w:bottom w:val="single" w:sz="4" w:space="0" w:color="auto"/>
              <w:right w:val="single" w:sz="4" w:space="0" w:color="auto"/>
            </w:tcBorders>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14</w:t>
            </w:r>
          </w:p>
        </w:tc>
        <w:tc>
          <w:tcPr>
            <w:tcW w:w="952" w:type="pct"/>
            <w:tcBorders>
              <w:top w:val="single" w:sz="4" w:space="0" w:color="auto"/>
              <w:left w:val="single" w:sz="4" w:space="0" w:color="auto"/>
              <w:bottom w:val="single" w:sz="4" w:space="0" w:color="auto"/>
              <w:right w:val="single" w:sz="4" w:space="0" w:color="auto"/>
            </w:tcBorders>
            <w:vAlign w:val="bottom"/>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2000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15</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-1.5</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10</w:t>
            </w:r>
          </w:p>
        </w:tc>
      </w:tr>
      <w:tr w:rsidR="0060089A" w:rsidRPr="006010C9" w:rsidTr="006008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75"/>
        </w:trPr>
        <w:tc>
          <w:tcPr>
            <w:tcW w:w="538" w:type="pct"/>
            <w:tcBorders>
              <w:top w:val="single" w:sz="4" w:space="0" w:color="auto"/>
              <w:left w:val="single" w:sz="4" w:space="0" w:color="auto"/>
              <w:bottom w:val="single" w:sz="4" w:space="0" w:color="auto"/>
              <w:right w:val="single" w:sz="4" w:space="0" w:color="auto"/>
            </w:tcBorders>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15</w:t>
            </w:r>
          </w:p>
        </w:tc>
        <w:tc>
          <w:tcPr>
            <w:tcW w:w="952" w:type="pct"/>
            <w:tcBorders>
              <w:top w:val="single" w:sz="4" w:space="0" w:color="auto"/>
              <w:left w:val="single" w:sz="4" w:space="0" w:color="auto"/>
              <w:bottom w:val="single" w:sz="4" w:space="0" w:color="auto"/>
              <w:right w:val="single" w:sz="4" w:space="0" w:color="auto"/>
            </w:tcBorders>
            <w:vAlign w:val="bottom"/>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2000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20</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40</w:t>
            </w:r>
          </w:p>
        </w:tc>
      </w:tr>
      <w:tr w:rsidR="0060089A" w:rsidRPr="006010C9" w:rsidTr="006008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37"/>
        </w:trPr>
        <w:tc>
          <w:tcPr>
            <w:tcW w:w="538" w:type="pct"/>
            <w:tcBorders>
              <w:top w:val="single" w:sz="4" w:space="0" w:color="auto"/>
              <w:left w:val="single" w:sz="4" w:space="0" w:color="auto"/>
              <w:bottom w:val="single" w:sz="4" w:space="0" w:color="auto"/>
              <w:right w:val="single" w:sz="4" w:space="0" w:color="auto"/>
            </w:tcBorders>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16</w:t>
            </w:r>
          </w:p>
        </w:tc>
        <w:tc>
          <w:tcPr>
            <w:tcW w:w="952" w:type="pct"/>
            <w:tcBorders>
              <w:top w:val="single" w:sz="4" w:space="0" w:color="auto"/>
              <w:left w:val="single" w:sz="4" w:space="0" w:color="auto"/>
              <w:bottom w:val="single" w:sz="4" w:space="0" w:color="auto"/>
              <w:right w:val="single" w:sz="4" w:space="0" w:color="auto"/>
            </w:tcBorders>
            <w:vAlign w:val="bottom"/>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2000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25</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-0.5</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089A" w:rsidRPr="006010C9" w:rsidRDefault="0060089A" w:rsidP="0060089A">
            <w:pPr>
              <w:spacing w:after="0" w:line="240" w:lineRule="auto"/>
              <w:jc w:val="center"/>
              <w:rPr>
                <w:rFonts w:ascii="Times New Roman" w:eastAsia="Times New Roman" w:hAnsi="Times New Roman" w:cs="Times New Roman"/>
                <w:color w:val="000000" w:themeColor="text1"/>
                <w:sz w:val="20"/>
                <w:szCs w:val="20"/>
                <w:lang w:eastAsia="en-IN"/>
              </w:rPr>
            </w:pPr>
            <w:r w:rsidRPr="006010C9">
              <w:rPr>
                <w:rFonts w:ascii="Times New Roman" w:eastAsia="Times New Roman" w:hAnsi="Times New Roman" w:cs="Times New Roman"/>
                <w:color w:val="000000" w:themeColor="text1"/>
                <w:sz w:val="20"/>
                <w:szCs w:val="20"/>
                <w:lang w:eastAsia="en-IN"/>
              </w:rPr>
              <w:t>30</w:t>
            </w:r>
          </w:p>
        </w:tc>
      </w:tr>
    </w:tbl>
    <w:p w:rsidR="0060089A" w:rsidRPr="00DD54D7" w:rsidRDefault="0060089A" w:rsidP="0060089A">
      <w:pPr>
        <w:spacing w:line="360" w:lineRule="auto"/>
        <w:jc w:val="center"/>
        <w:rPr>
          <w:rFonts w:ascii="Times New Roman" w:hAnsi="Times New Roman" w:cs="Times New Roman"/>
          <w:bCs/>
          <w:color w:val="000000" w:themeColor="text1"/>
          <w:sz w:val="20"/>
          <w:szCs w:val="20"/>
        </w:rPr>
      </w:pPr>
      <w:r w:rsidRPr="00B56A9A">
        <w:rPr>
          <w:rFonts w:ascii="Times New Roman" w:hAnsi="Times New Roman" w:cs="Times New Roman"/>
          <w:b/>
          <w:color w:val="000000" w:themeColor="text1"/>
          <w:sz w:val="20"/>
          <w:szCs w:val="20"/>
        </w:rPr>
        <w:t>Table 2.</w:t>
      </w:r>
      <w:r w:rsidRPr="00B56A9A">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DOE based on L</w:t>
      </w:r>
      <w:r w:rsidRPr="00471A6F">
        <w:rPr>
          <w:rFonts w:ascii="Times New Roman" w:hAnsi="Times New Roman" w:cs="Times New Roman"/>
          <w:color w:val="000000" w:themeColor="text1"/>
          <w:sz w:val="20"/>
          <w:szCs w:val="20"/>
          <w:vertAlign w:val="subscript"/>
        </w:rPr>
        <w:t xml:space="preserve">16 </w:t>
      </w:r>
      <w:r>
        <w:rPr>
          <w:rFonts w:ascii="Times New Roman" w:hAnsi="Times New Roman" w:cs="Times New Roman"/>
          <w:color w:val="000000" w:themeColor="text1"/>
          <w:sz w:val="20"/>
          <w:szCs w:val="20"/>
        </w:rPr>
        <w:t>orthogonal array</w:t>
      </w:r>
    </w:p>
    <w:p w:rsidR="0060089A" w:rsidRDefault="0060089A" w:rsidP="004A471C">
      <w:pPr>
        <w:autoSpaceDE w:val="0"/>
        <w:autoSpaceDN w:val="0"/>
        <w:adjustRightInd w:val="0"/>
        <w:spacing w:after="0" w:line="240" w:lineRule="auto"/>
        <w:jc w:val="both"/>
        <w:rPr>
          <w:rFonts w:ascii="Times New Roman" w:hAnsi="Times New Roman" w:cs="Times New Roman"/>
          <w:color w:val="000000" w:themeColor="text1"/>
          <w:sz w:val="20"/>
          <w:szCs w:val="20"/>
        </w:rPr>
      </w:pPr>
    </w:p>
    <w:p w:rsidR="009B21C6" w:rsidRPr="00B56A9A" w:rsidRDefault="002E2DE1" w:rsidP="008C1B65">
      <w:pPr>
        <w:autoSpaceDE w:val="0"/>
        <w:autoSpaceDN w:val="0"/>
        <w:adjustRightInd w:val="0"/>
        <w:spacing w:after="0" w:line="240" w:lineRule="auto"/>
        <w:jc w:val="both"/>
        <w:rPr>
          <w:rFonts w:ascii="Times New Roman" w:hAnsi="Times New Roman" w:cs="Times New Roman"/>
          <w:color w:val="000000" w:themeColor="text1"/>
          <w:sz w:val="20"/>
          <w:szCs w:val="20"/>
        </w:rPr>
      </w:pPr>
      <w:r w:rsidRPr="00B56A9A">
        <w:rPr>
          <w:rFonts w:ascii="Times New Roman" w:hAnsi="Times New Roman" w:cs="Times New Roman"/>
          <w:b/>
          <w:color w:val="000000" w:themeColor="text1"/>
          <w:sz w:val="20"/>
          <w:szCs w:val="20"/>
        </w:rPr>
        <w:lastRenderedPageBreak/>
        <w:t>Tool material</w:t>
      </w:r>
      <w:r w:rsidRPr="00B56A9A">
        <w:rPr>
          <w:rFonts w:ascii="Times New Roman" w:hAnsi="Times New Roman" w:cs="Times New Roman"/>
          <w:color w:val="000000" w:themeColor="text1"/>
          <w:sz w:val="20"/>
          <w:szCs w:val="20"/>
        </w:rPr>
        <w:t xml:space="preserve"> – HSS Milling cutter (milling cutter diameter = 5mm)</w:t>
      </w:r>
    </w:p>
    <w:p w:rsidR="00856F43" w:rsidRPr="00856F43" w:rsidRDefault="00625B2F" w:rsidP="00BC5C26">
      <w:pPr>
        <w:autoSpaceDE w:val="0"/>
        <w:autoSpaceDN w:val="0"/>
        <w:adjustRightInd w:val="0"/>
        <w:spacing w:after="0" w:line="240" w:lineRule="auto"/>
        <w:jc w:val="both"/>
        <w:rPr>
          <w:rFonts w:ascii="Times New Roman" w:hAnsi="Times New Roman" w:cs="Times New Roman"/>
          <w:color w:val="000000" w:themeColor="text1"/>
          <w:sz w:val="20"/>
          <w:szCs w:val="20"/>
        </w:rPr>
      </w:pPr>
      <w:r w:rsidRPr="00B56A9A">
        <w:rPr>
          <w:rFonts w:ascii="Times New Roman" w:hAnsi="Times New Roman" w:cs="Times New Roman"/>
          <w:b/>
          <w:color w:val="000000" w:themeColor="text1"/>
          <w:sz w:val="20"/>
          <w:szCs w:val="20"/>
        </w:rPr>
        <w:t xml:space="preserve">Machine specification = </w:t>
      </w:r>
      <w:r w:rsidRPr="00B56A9A">
        <w:rPr>
          <w:rFonts w:ascii="Times New Roman" w:hAnsi="Times New Roman" w:cs="Times New Roman"/>
          <w:color w:val="000000" w:themeColor="text1"/>
          <w:sz w:val="20"/>
          <w:szCs w:val="20"/>
        </w:rPr>
        <w:t>CNC vertical machining centre manufactured by BHARAT FRITZ WERNER LTD.</w:t>
      </w:r>
    </w:p>
    <w:p w:rsidR="001C79CE" w:rsidRPr="00B56A9A" w:rsidRDefault="00355298"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B56A9A">
        <w:rPr>
          <w:rFonts w:ascii="Times New Roman" w:hAnsi="Times New Roman" w:cs="Times New Roman"/>
          <w:b/>
          <w:noProof/>
          <w:color w:val="000000" w:themeColor="text1"/>
          <w:sz w:val="24"/>
          <w:szCs w:val="24"/>
          <w:lang w:eastAsia="en-IN"/>
        </w:rPr>
        <w:drawing>
          <wp:anchor distT="0" distB="0" distL="114300" distR="114300" simplePos="0" relativeHeight="251661312" behindDoc="0" locked="0" layoutInCell="1" allowOverlap="1" wp14:anchorId="1FDDC195" wp14:editId="1958347E">
            <wp:simplePos x="0" y="0"/>
            <wp:positionH relativeFrom="margin">
              <wp:posOffset>3028950</wp:posOffset>
            </wp:positionH>
            <wp:positionV relativeFrom="paragraph">
              <wp:posOffset>66675</wp:posOffset>
            </wp:positionV>
            <wp:extent cx="2228850" cy="1181100"/>
            <wp:effectExtent l="152400" t="152400" r="361950" b="361950"/>
            <wp:wrapNone/>
            <wp:docPr id="2" name="Picture 2" descr="C:\Users\vikassahni\Desktop\IMG-20190212-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kassahni\Desktop\IMG-20190212-WA001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8850" cy="11811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43AE5" w:rsidRPr="00B56A9A">
        <w:rPr>
          <w:rFonts w:ascii="Times New Roman" w:hAnsi="Times New Roman" w:cs="Times New Roman"/>
          <w:noProof/>
          <w:color w:val="000000" w:themeColor="text1"/>
          <w:sz w:val="24"/>
          <w:szCs w:val="24"/>
          <w:lang w:eastAsia="en-IN"/>
        </w:rPr>
        <w:drawing>
          <wp:anchor distT="0" distB="0" distL="114300" distR="114300" simplePos="0" relativeHeight="251659264" behindDoc="0" locked="0" layoutInCell="1" allowOverlap="1" wp14:anchorId="5D4966E8" wp14:editId="63FDB21D">
            <wp:simplePos x="0" y="0"/>
            <wp:positionH relativeFrom="column">
              <wp:posOffset>514350</wp:posOffset>
            </wp:positionH>
            <wp:positionV relativeFrom="paragraph">
              <wp:posOffset>57150</wp:posOffset>
            </wp:positionV>
            <wp:extent cx="2095500" cy="1190625"/>
            <wp:effectExtent l="171450" t="152400" r="361950" b="371475"/>
            <wp:wrapNone/>
            <wp:docPr id="37" name="Picture 37" descr="C:\Users\vikassahni\Desktop\IMG-20190212-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kassahni\Desktop\IMG-20190212-WA002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577" r="22432" b="-22"/>
                    <a:stretch/>
                  </pic:blipFill>
                  <pic:spPr bwMode="auto">
                    <a:xfrm>
                      <a:off x="0" y="0"/>
                      <a:ext cx="2095500" cy="11906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C79CE" w:rsidRPr="00B56A9A" w:rsidRDefault="001C79CE"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1C79CE" w:rsidRPr="00B56A9A" w:rsidRDefault="001C79CE"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1C79CE" w:rsidRPr="00B56A9A" w:rsidRDefault="001C79CE"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1C79CE" w:rsidRPr="00B56A9A" w:rsidRDefault="001C79CE"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1C79CE" w:rsidRPr="00B56A9A" w:rsidRDefault="001C79CE"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1C79CE" w:rsidRPr="00B56A9A" w:rsidRDefault="001C79CE"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1C79CE" w:rsidRPr="00B56A9A" w:rsidRDefault="001C79CE"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1C79CE" w:rsidRPr="00B56A9A" w:rsidRDefault="00B620E0" w:rsidP="00B620E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B56A9A">
        <w:rPr>
          <w:rFonts w:ascii="Times New Roman" w:hAnsi="Times New Roman" w:cs="Times New Roman"/>
          <w:b/>
          <w:color w:val="000000" w:themeColor="text1"/>
          <w:sz w:val="20"/>
          <w:szCs w:val="20"/>
        </w:rPr>
        <w:t>Fi</w:t>
      </w:r>
      <w:r w:rsidR="00607EED" w:rsidRPr="00B56A9A">
        <w:rPr>
          <w:rFonts w:ascii="Times New Roman" w:hAnsi="Times New Roman" w:cs="Times New Roman"/>
          <w:b/>
          <w:color w:val="000000" w:themeColor="text1"/>
          <w:sz w:val="20"/>
          <w:szCs w:val="20"/>
        </w:rPr>
        <w:t xml:space="preserve">g. </w:t>
      </w:r>
      <w:r w:rsidRPr="00B56A9A">
        <w:rPr>
          <w:rFonts w:ascii="Times New Roman" w:hAnsi="Times New Roman" w:cs="Times New Roman"/>
          <w:b/>
          <w:color w:val="000000" w:themeColor="text1"/>
          <w:sz w:val="20"/>
          <w:szCs w:val="20"/>
        </w:rPr>
        <w:t>1</w:t>
      </w:r>
      <w:r w:rsidRPr="00B56A9A">
        <w:rPr>
          <w:rFonts w:ascii="Times New Roman" w:hAnsi="Times New Roman" w:cs="Times New Roman"/>
          <w:color w:val="000000" w:themeColor="text1"/>
          <w:sz w:val="20"/>
          <w:szCs w:val="20"/>
        </w:rPr>
        <w:t>. CNC vertical machining centre and milling process of GRPC</w:t>
      </w:r>
    </w:p>
    <w:p w:rsidR="00856F43" w:rsidRDefault="00856F43" w:rsidP="00B56A9A">
      <w:pPr>
        <w:autoSpaceDE w:val="0"/>
        <w:autoSpaceDN w:val="0"/>
        <w:adjustRightInd w:val="0"/>
        <w:spacing w:after="0" w:line="240" w:lineRule="auto"/>
        <w:jc w:val="both"/>
        <w:rPr>
          <w:rFonts w:ascii="Times New Roman" w:hAnsi="Times New Roman" w:cs="Times New Roman"/>
          <w:color w:val="000000" w:themeColor="text1"/>
          <w:sz w:val="20"/>
          <w:szCs w:val="20"/>
        </w:rPr>
      </w:pPr>
    </w:p>
    <w:p w:rsidR="00543AE5" w:rsidRPr="00B56A9A" w:rsidRDefault="00EE520C" w:rsidP="00B56A9A">
      <w:pPr>
        <w:autoSpaceDE w:val="0"/>
        <w:autoSpaceDN w:val="0"/>
        <w:adjustRightInd w:val="0"/>
        <w:spacing w:after="0" w:line="240" w:lineRule="auto"/>
        <w:jc w:val="both"/>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 xml:space="preserve">Machining (milling) operation has been performed in CNC vertical machining centre and HSS milling cutter used for machining and the obtained </w:t>
      </w:r>
      <w:r w:rsidR="00070568">
        <w:rPr>
          <w:rFonts w:ascii="Times New Roman" w:hAnsi="Times New Roman" w:cs="Times New Roman"/>
          <w:color w:val="000000" w:themeColor="text1"/>
          <w:sz w:val="20"/>
          <w:szCs w:val="20"/>
        </w:rPr>
        <w:t xml:space="preserve">experimental parameters </w:t>
      </w:r>
      <w:r w:rsidRPr="00B56A9A">
        <w:rPr>
          <w:rFonts w:ascii="Times New Roman" w:hAnsi="Times New Roman" w:cs="Times New Roman"/>
          <w:color w:val="000000" w:themeColor="text1"/>
          <w:sz w:val="20"/>
          <w:szCs w:val="20"/>
        </w:rPr>
        <w:t xml:space="preserve">such as MRR, Thrust (T) Torque (TR) and </w:t>
      </w:r>
      <w:r w:rsidR="00757464">
        <w:rPr>
          <w:rFonts w:ascii="Times New Roman" w:hAnsi="Times New Roman" w:cs="Times New Roman"/>
          <w:color w:val="000000" w:themeColor="text1"/>
          <w:sz w:val="20"/>
          <w:szCs w:val="20"/>
        </w:rPr>
        <w:t>then s</w:t>
      </w:r>
      <w:r w:rsidRPr="00B56A9A">
        <w:rPr>
          <w:rFonts w:ascii="Times New Roman" w:hAnsi="Times New Roman" w:cs="Times New Roman"/>
          <w:color w:val="000000" w:themeColor="text1"/>
          <w:sz w:val="20"/>
          <w:szCs w:val="20"/>
        </w:rPr>
        <w:t>urfa</w:t>
      </w:r>
      <w:r w:rsidR="00070568">
        <w:rPr>
          <w:rFonts w:ascii="Times New Roman" w:hAnsi="Times New Roman" w:cs="Times New Roman"/>
          <w:color w:val="000000" w:themeColor="text1"/>
          <w:sz w:val="20"/>
          <w:szCs w:val="20"/>
        </w:rPr>
        <w:t>ce roughness (Ra) has given</w:t>
      </w:r>
      <w:r w:rsidRPr="00B56A9A">
        <w:rPr>
          <w:rFonts w:ascii="Times New Roman" w:hAnsi="Times New Roman" w:cs="Times New Roman"/>
          <w:color w:val="000000" w:themeColor="text1"/>
          <w:sz w:val="20"/>
          <w:szCs w:val="20"/>
        </w:rPr>
        <w:t xml:space="preserve"> in Table 3.</w:t>
      </w:r>
    </w:p>
    <w:tbl>
      <w:tblPr>
        <w:tblpPr w:leftFromText="180" w:rightFromText="180" w:vertAnchor="text" w:horzAnchor="margin" w:tblpXSpec="center" w:tblpY="278"/>
        <w:tblW w:w="4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7"/>
        <w:gridCol w:w="1254"/>
        <w:gridCol w:w="894"/>
        <w:gridCol w:w="1055"/>
        <w:gridCol w:w="751"/>
      </w:tblGrid>
      <w:tr w:rsidR="004416C3" w:rsidRPr="00513856" w:rsidTr="000B6566">
        <w:trPr>
          <w:trHeight w:val="576"/>
        </w:trPr>
        <w:tc>
          <w:tcPr>
            <w:tcW w:w="0" w:type="auto"/>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SI.NO</w:t>
            </w:r>
          </w:p>
        </w:tc>
        <w:tc>
          <w:tcPr>
            <w:tcW w:w="0" w:type="auto"/>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MRR</w:t>
            </w:r>
          </w:p>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(mm</w:t>
            </w:r>
            <w:r w:rsidRPr="00036593">
              <w:rPr>
                <w:rFonts w:ascii="Times New Roman" w:eastAsia="Times New Roman" w:hAnsi="Times New Roman" w:cs="Times New Roman"/>
                <w:color w:val="000000" w:themeColor="text1"/>
                <w:sz w:val="20"/>
                <w:szCs w:val="20"/>
                <w:vertAlign w:val="superscript"/>
                <w:lang w:eastAsia="en-IN"/>
              </w:rPr>
              <w:t>3</w:t>
            </w:r>
            <w:r w:rsidRPr="00036593">
              <w:rPr>
                <w:rFonts w:ascii="Times New Roman" w:eastAsia="Times New Roman" w:hAnsi="Times New Roman" w:cs="Times New Roman"/>
                <w:color w:val="000000" w:themeColor="text1"/>
                <w:sz w:val="20"/>
                <w:szCs w:val="20"/>
                <w:lang w:eastAsia="en-IN"/>
              </w:rPr>
              <w:t>/sec)</w:t>
            </w:r>
          </w:p>
        </w:tc>
        <w:tc>
          <w:tcPr>
            <w:tcW w:w="0" w:type="auto"/>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Thrust</w:t>
            </w:r>
          </w:p>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(N)</w:t>
            </w:r>
          </w:p>
        </w:tc>
        <w:tc>
          <w:tcPr>
            <w:tcW w:w="0" w:type="auto"/>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Torque</w:t>
            </w:r>
          </w:p>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(N-mm)</w:t>
            </w:r>
          </w:p>
        </w:tc>
        <w:tc>
          <w:tcPr>
            <w:tcW w:w="0" w:type="auto"/>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Ra</w:t>
            </w:r>
          </w:p>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(µm)</w:t>
            </w:r>
          </w:p>
        </w:tc>
      </w:tr>
      <w:tr w:rsidR="004416C3" w:rsidRPr="00513856" w:rsidTr="000B65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3"/>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1</w:t>
            </w:r>
          </w:p>
        </w:tc>
        <w:tc>
          <w:tcPr>
            <w:tcW w:w="0" w:type="auto"/>
            <w:tcBorders>
              <w:top w:val="single" w:sz="4" w:space="0" w:color="auto"/>
              <w:left w:val="single" w:sz="4" w:space="0" w:color="auto"/>
              <w:bottom w:val="single" w:sz="4" w:space="0" w:color="auto"/>
              <w:right w:val="single" w:sz="4" w:space="0" w:color="auto"/>
            </w:tcBorders>
            <w:vAlign w:val="bottom"/>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0.6287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0.28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1.40</w:t>
            </w:r>
          </w:p>
        </w:tc>
      </w:tr>
      <w:tr w:rsidR="004416C3" w:rsidRPr="00513856" w:rsidTr="000B65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4"/>
        </w:trPr>
        <w:tc>
          <w:tcPr>
            <w:tcW w:w="0" w:type="auto"/>
            <w:tcBorders>
              <w:top w:val="single" w:sz="4" w:space="0" w:color="auto"/>
              <w:left w:val="single" w:sz="4" w:space="0" w:color="auto"/>
              <w:bottom w:val="nil"/>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2</w:t>
            </w:r>
          </w:p>
        </w:tc>
        <w:tc>
          <w:tcPr>
            <w:tcW w:w="0" w:type="auto"/>
            <w:tcBorders>
              <w:top w:val="single" w:sz="4" w:space="0" w:color="auto"/>
              <w:left w:val="single" w:sz="4" w:space="0" w:color="auto"/>
              <w:bottom w:val="nil"/>
              <w:right w:val="single" w:sz="4" w:space="0" w:color="auto"/>
            </w:tcBorders>
            <w:vAlign w:val="bottom"/>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1.29385</w:t>
            </w: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0.31</w:t>
            </w: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0.18</w:t>
            </w: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0.8</w:t>
            </w:r>
          </w:p>
        </w:tc>
      </w:tr>
      <w:tr w:rsidR="004416C3" w:rsidRPr="00513856" w:rsidTr="000B65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3</w:t>
            </w:r>
          </w:p>
        </w:tc>
        <w:tc>
          <w:tcPr>
            <w:tcW w:w="0" w:type="auto"/>
            <w:tcBorders>
              <w:top w:val="single" w:sz="4" w:space="0" w:color="auto"/>
              <w:left w:val="single" w:sz="4" w:space="0" w:color="auto"/>
              <w:bottom w:val="single" w:sz="4" w:space="0" w:color="auto"/>
              <w:right w:val="single" w:sz="4" w:space="0" w:color="auto"/>
            </w:tcBorders>
            <w:vAlign w:val="bottom"/>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2.60233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0.9</w:t>
            </w:r>
          </w:p>
        </w:tc>
      </w:tr>
      <w:tr w:rsidR="004416C3" w:rsidRPr="00513856" w:rsidTr="000B65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1"/>
        </w:trPr>
        <w:tc>
          <w:tcPr>
            <w:tcW w:w="0" w:type="auto"/>
            <w:tcBorders>
              <w:top w:val="single" w:sz="4" w:space="0" w:color="auto"/>
              <w:left w:val="single" w:sz="4" w:space="0" w:color="auto"/>
              <w:bottom w:val="nil"/>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4</w:t>
            </w:r>
          </w:p>
        </w:tc>
        <w:tc>
          <w:tcPr>
            <w:tcW w:w="0" w:type="auto"/>
            <w:tcBorders>
              <w:top w:val="single" w:sz="4" w:space="0" w:color="auto"/>
              <w:left w:val="single" w:sz="4" w:space="0" w:color="auto"/>
              <w:bottom w:val="nil"/>
              <w:right w:val="single" w:sz="4" w:space="0" w:color="auto"/>
            </w:tcBorders>
            <w:vAlign w:val="bottom"/>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5.5404</w:t>
            </w: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0.36</w:t>
            </w: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0.13</w:t>
            </w: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0.9</w:t>
            </w:r>
          </w:p>
        </w:tc>
      </w:tr>
      <w:tr w:rsidR="004416C3" w:rsidRPr="00513856" w:rsidTr="000B65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5</w:t>
            </w:r>
          </w:p>
        </w:tc>
        <w:tc>
          <w:tcPr>
            <w:tcW w:w="0" w:type="auto"/>
            <w:tcBorders>
              <w:top w:val="single" w:sz="4" w:space="0" w:color="auto"/>
              <w:left w:val="single" w:sz="4" w:space="0" w:color="auto"/>
              <w:bottom w:val="single" w:sz="4" w:space="0" w:color="auto"/>
              <w:right w:val="single" w:sz="4" w:space="0" w:color="auto"/>
            </w:tcBorders>
            <w:vAlign w:val="bottom"/>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0.826183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0.42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1.1</w:t>
            </w:r>
          </w:p>
        </w:tc>
      </w:tr>
      <w:tr w:rsidR="004416C3" w:rsidRPr="00513856" w:rsidTr="000B65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6</w:t>
            </w:r>
          </w:p>
        </w:tc>
        <w:tc>
          <w:tcPr>
            <w:tcW w:w="0" w:type="auto"/>
            <w:tcBorders>
              <w:top w:val="single" w:sz="4" w:space="0" w:color="auto"/>
              <w:left w:val="single" w:sz="4" w:space="0" w:color="auto"/>
              <w:bottom w:val="single" w:sz="4" w:space="0" w:color="auto"/>
              <w:right w:val="single" w:sz="4" w:space="0" w:color="auto"/>
            </w:tcBorders>
            <w:vAlign w:val="bottom"/>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0.597195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0.39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0.8</w:t>
            </w:r>
          </w:p>
        </w:tc>
      </w:tr>
      <w:tr w:rsidR="004416C3" w:rsidRPr="00513856" w:rsidTr="000B65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3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7</w:t>
            </w:r>
          </w:p>
        </w:tc>
        <w:tc>
          <w:tcPr>
            <w:tcW w:w="0" w:type="auto"/>
            <w:tcBorders>
              <w:top w:val="single" w:sz="4" w:space="0" w:color="auto"/>
              <w:left w:val="single" w:sz="4" w:space="0" w:color="auto"/>
              <w:bottom w:val="single" w:sz="4" w:space="0" w:color="auto"/>
              <w:right w:val="single" w:sz="4" w:space="0" w:color="auto"/>
            </w:tcBorders>
            <w:vAlign w:val="bottom"/>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5.7360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0.44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1.20</w:t>
            </w:r>
          </w:p>
        </w:tc>
      </w:tr>
      <w:tr w:rsidR="004416C3" w:rsidRPr="00513856" w:rsidTr="000B65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46"/>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8</w:t>
            </w:r>
          </w:p>
        </w:tc>
        <w:tc>
          <w:tcPr>
            <w:tcW w:w="0" w:type="auto"/>
            <w:tcBorders>
              <w:top w:val="single" w:sz="4" w:space="0" w:color="auto"/>
              <w:left w:val="single" w:sz="4" w:space="0" w:color="auto"/>
              <w:bottom w:val="single" w:sz="4" w:space="0" w:color="auto"/>
              <w:right w:val="single" w:sz="4" w:space="0" w:color="auto"/>
            </w:tcBorders>
            <w:vAlign w:val="bottom"/>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3.19013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0.39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1.1</w:t>
            </w:r>
          </w:p>
        </w:tc>
      </w:tr>
      <w:tr w:rsidR="004416C3" w:rsidRPr="00513856" w:rsidTr="000B65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9</w:t>
            </w:r>
          </w:p>
        </w:tc>
        <w:tc>
          <w:tcPr>
            <w:tcW w:w="0" w:type="auto"/>
            <w:tcBorders>
              <w:top w:val="single" w:sz="4" w:space="0" w:color="auto"/>
              <w:left w:val="single" w:sz="4" w:space="0" w:color="auto"/>
              <w:bottom w:val="single" w:sz="4" w:space="0" w:color="auto"/>
              <w:right w:val="single" w:sz="4" w:space="0" w:color="auto"/>
            </w:tcBorders>
            <w:vAlign w:val="bottom"/>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1.17894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0.31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0.06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0.7</w:t>
            </w:r>
          </w:p>
        </w:tc>
      </w:tr>
      <w:tr w:rsidR="004416C3" w:rsidRPr="00513856" w:rsidTr="000B65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10</w:t>
            </w:r>
          </w:p>
        </w:tc>
        <w:tc>
          <w:tcPr>
            <w:tcW w:w="0" w:type="auto"/>
            <w:tcBorders>
              <w:top w:val="single" w:sz="4" w:space="0" w:color="auto"/>
              <w:left w:val="single" w:sz="4" w:space="0" w:color="auto"/>
              <w:bottom w:val="single" w:sz="4" w:space="0" w:color="auto"/>
              <w:right w:val="single" w:sz="4" w:space="0" w:color="auto"/>
            </w:tcBorders>
            <w:vAlign w:val="bottom"/>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4.01136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0.42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0.9</w:t>
            </w:r>
          </w:p>
        </w:tc>
      </w:tr>
      <w:tr w:rsidR="004416C3" w:rsidRPr="00513856" w:rsidTr="000B65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11</w:t>
            </w:r>
          </w:p>
        </w:tc>
        <w:tc>
          <w:tcPr>
            <w:tcW w:w="0" w:type="auto"/>
            <w:tcBorders>
              <w:top w:val="single" w:sz="4" w:space="0" w:color="auto"/>
              <w:left w:val="single" w:sz="4" w:space="0" w:color="auto"/>
              <w:bottom w:val="single" w:sz="4" w:space="0" w:color="auto"/>
              <w:right w:val="single" w:sz="4" w:space="0" w:color="auto"/>
            </w:tcBorders>
            <w:vAlign w:val="bottom"/>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0.958750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0.44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1.6</w:t>
            </w:r>
          </w:p>
        </w:tc>
      </w:tr>
      <w:tr w:rsidR="004416C3" w:rsidRPr="00513856" w:rsidTr="000B65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12</w:t>
            </w:r>
          </w:p>
        </w:tc>
        <w:tc>
          <w:tcPr>
            <w:tcW w:w="0" w:type="auto"/>
            <w:tcBorders>
              <w:top w:val="single" w:sz="4" w:space="0" w:color="auto"/>
              <w:left w:val="single" w:sz="4" w:space="0" w:color="auto"/>
              <w:bottom w:val="single" w:sz="4" w:space="0" w:color="auto"/>
              <w:right w:val="single" w:sz="4" w:space="0" w:color="auto"/>
            </w:tcBorders>
            <w:vAlign w:val="bottom"/>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2.1732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0.28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1.50</w:t>
            </w:r>
          </w:p>
        </w:tc>
      </w:tr>
      <w:tr w:rsidR="004416C3" w:rsidRPr="00513856" w:rsidTr="000B65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13</w:t>
            </w:r>
          </w:p>
        </w:tc>
        <w:tc>
          <w:tcPr>
            <w:tcW w:w="0" w:type="auto"/>
            <w:tcBorders>
              <w:top w:val="single" w:sz="4" w:space="0" w:color="auto"/>
              <w:left w:val="single" w:sz="4" w:space="0" w:color="auto"/>
              <w:bottom w:val="single" w:sz="4" w:space="0" w:color="auto"/>
              <w:right w:val="single" w:sz="4" w:space="0" w:color="auto"/>
            </w:tcBorders>
            <w:vAlign w:val="bottom"/>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2.8615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0.19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2.4</w:t>
            </w:r>
          </w:p>
        </w:tc>
      </w:tr>
      <w:tr w:rsidR="004416C3" w:rsidRPr="00513856" w:rsidTr="000B65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14</w:t>
            </w:r>
          </w:p>
        </w:tc>
        <w:tc>
          <w:tcPr>
            <w:tcW w:w="0" w:type="auto"/>
            <w:tcBorders>
              <w:top w:val="single" w:sz="4" w:space="0" w:color="auto"/>
              <w:left w:val="single" w:sz="4" w:space="0" w:color="auto"/>
              <w:bottom w:val="single" w:sz="4" w:space="0" w:color="auto"/>
              <w:right w:val="single" w:sz="4" w:space="0" w:color="auto"/>
            </w:tcBorders>
            <w:vAlign w:val="bottom"/>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2.30162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0.33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1.0</w:t>
            </w:r>
          </w:p>
        </w:tc>
      </w:tr>
      <w:tr w:rsidR="004416C3" w:rsidRPr="00513856" w:rsidTr="000B65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15</w:t>
            </w:r>
          </w:p>
        </w:tc>
        <w:tc>
          <w:tcPr>
            <w:tcW w:w="0" w:type="auto"/>
            <w:tcBorders>
              <w:top w:val="single" w:sz="4" w:space="0" w:color="auto"/>
              <w:left w:val="single" w:sz="4" w:space="0" w:color="auto"/>
              <w:bottom w:val="single" w:sz="4" w:space="0" w:color="auto"/>
              <w:right w:val="single" w:sz="4" w:space="0" w:color="auto"/>
            </w:tcBorders>
            <w:vAlign w:val="bottom"/>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1.8593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0.36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0.09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0.7</w:t>
            </w:r>
          </w:p>
        </w:tc>
      </w:tr>
      <w:tr w:rsidR="004416C3" w:rsidRPr="00513856" w:rsidTr="000B65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16</w:t>
            </w:r>
          </w:p>
        </w:tc>
        <w:tc>
          <w:tcPr>
            <w:tcW w:w="0" w:type="auto"/>
            <w:tcBorders>
              <w:top w:val="single" w:sz="4" w:space="0" w:color="auto"/>
              <w:left w:val="single" w:sz="4" w:space="0" w:color="auto"/>
              <w:bottom w:val="single" w:sz="4" w:space="0" w:color="auto"/>
              <w:right w:val="single" w:sz="4" w:space="0" w:color="auto"/>
            </w:tcBorders>
            <w:vAlign w:val="bottom"/>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1.15410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0.13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C3" w:rsidRPr="00036593" w:rsidRDefault="004416C3" w:rsidP="004416C3">
            <w:pPr>
              <w:spacing w:after="0" w:line="240" w:lineRule="auto"/>
              <w:jc w:val="center"/>
              <w:rPr>
                <w:rFonts w:ascii="Times New Roman" w:eastAsia="Times New Roman" w:hAnsi="Times New Roman" w:cs="Times New Roman"/>
                <w:color w:val="000000" w:themeColor="text1"/>
                <w:sz w:val="20"/>
                <w:szCs w:val="20"/>
                <w:lang w:eastAsia="en-IN"/>
              </w:rPr>
            </w:pPr>
            <w:r w:rsidRPr="00036593">
              <w:rPr>
                <w:rFonts w:ascii="Times New Roman" w:eastAsia="Times New Roman" w:hAnsi="Times New Roman" w:cs="Times New Roman"/>
                <w:color w:val="000000" w:themeColor="text1"/>
                <w:sz w:val="20"/>
                <w:szCs w:val="20"/>
                <w:lang w:eastAsia="en-IN"/>
              </w:rPr>
              <w:t>1.4</w:t>
            </w:r>
          </w:p>
        </w:tc>
      </w:tr>
    </w:tbl>
    <w:p w:rsidR="00453FE7" w:rsidRPr="00B56A9A" w:rsidRDefault="00453FE7" w:rsidP="00453FE7">
      <w:pPr>
        <w:jc w:val="center"/>
        <w:rPr>
          <w:rFonts w:ascii="Times New Roman" w:hAnsi="Times New Roman" w:cs="Times New Roman"/>
          <w:color w:val="000000" w:themeColor="text1"/>
          <w:sz w:val="20"/>
          <w:szCs w:val="20"/>
        </w:rPr>
      </w:pPr>
      <w:r w:rsidRPr="00B56A9A">
        <w:rPr>
          <w:rFonts w:ascii="Times New Roman" w:hAnsi="Times New Roman" w:cs="Times New Roman"/>
          <w:b/>
          <w:color w:val="000000" w:themeColor="text1"/>
          <w:sz w:val="20"/>
          <w:szCs w:val="20"/>
        </w:rPr>
        <w:t>Table 3.</w:t>
      </w:r>
      <w:r w:rsidRPr="00B56A9A">
        <w:rPr>
          <w:rFonts w:ascii="Times New Roman" w:hAnsi="Times New Roman" w:cs="Times New Roman"/>
          <w:color w:val="000000" w:themeColor="text1"/>
          <w:sz w:val="20"/>
          <w:szCs w:val="20"/>
        </w:rPr>
        <w:t xml:space="preserve"> Calculation </w:t>
      </w:r>
      <w:r w:rsidR="006D7F86">
        <w:rPr>
          <w:rFonts w:ascii="Times New Roman" w:hAnsi="Times New Roman" w:cs="Times New Roman"/>
          <w:color w:val="000000" w:themeColor="text1"/>
          <w:sz w:val="20"/>
          <w:szCs w:val="20"/>
        </w:rPr>
        <w:t>o</w:t>
      </w:r>
      <w:r w:rsidR="006D7F86" w:rsidRPr="00B56A9A">
        <w:rPr>
          <w:rFonts w:ascii="Times New Roman" w:hAnsi="Times New Roman" w:cs="Times New Roman"/>
          <w:color w:val="000000" w:themeColor="text1"/>
          <w:sz w:val="20"/>
          <w:szCs w:val="20"/>
        </w:rPr>
        <w:t>f Experimental Data</w:t>
      </w:r>
    </w:p>
    <w:p w:rsidR="00453FE7" w:rsidRPr="00B56A9A" w:rsidRDefault="00453FE7" w:rsidP="00453FE7">
      <w:pPr>
        <w:jc w:val="center"/>
        <w:rPr>
          <w:rFonts w:ascii="Times New Roman" w:hAnsi="Times New Roman" w:cs="Times New Roman"/>
          <w:color w:val="000000" w:themeColor="text1"/>
          <w:sz w:val="20"/>
          <w:szCs w:val="20"/>
        </w:rPr>
      </w:pPr>
    </w:p>
    <w:p w:rsidR="001C79CE" w:rsidRDefault="001C79CE"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B56A9A" w:rsidRPr="00B56A9A" w:rsidRDefault="00B56A9A"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416C3" w:rsidRDefault="004416C3"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416C3" w:rsidRDefault="004416C3"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416C3" w:rsidRDefault="004416C3"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416C3" w:rsidRDefault="004416C3"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416C3" w:rsidRDefault="004416C3"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416C3" w:rsidRDefault="004416C3"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416C3" w:rsidRDefault="004416C3"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416C3" w:rsidRDefault="004416C3"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416C3" w:rsidRDefault="004416C3"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416C3" w:rsidRDefault="004416C3"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E1B9F" w:rsidRDefault="009E1B9F"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E1B9F" w:rsidRDefault="009E1B9F"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E1B9F" w:rsidRDefault="009E1B9F"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06244C" w:rsidRDefault="001D649B" w:rsidP="00AE609F">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B56A9A">
        <w:rPr>
          <w:rFonts w:ascii="Times New Roman" w:hAnsi="Times New Roman" w:cs="Times New Roman"/>
          <w:b/>
          <w:color w:val="000000" w:themeColor="text1"/>
          <w:sz w:val="24"/>
          <w:szCs w:val="24"/>
        </w:rPr>
        <w:t>4</w:t>
      </w:r>
      <w:r w:rsidRPr="00B56A9A">
        <w:rPr>
          <w:rFonts w:ascii="Times New Roman" w:hAnsi="Times New Roman" w:cs="Times New Roman"/>
          <w:b/>
          <w:color w:val="000000" w:themeColor="text1"/>
          <w:sz w:val="24"/>
          <w:szCs w:val="24"/>
        </w:rPr>
        <w:tab/>
      </w:r>
      <w:r w:rsidR="0006244C">
        <w:rPr>
          <w:rFonts w:ascii="Times New Roman" w:hAnsi="Times New Roman" w:cs="Times New Roman"/>
          <w:b/>
          <w:color w:val="000000" w:themeColor="text1"/>
          <w:sz w:val="24"/>
          <w:szCs w:val="24"/>
        </w:rPr>
        <w:t xml:space="preserve">Concept of GRA </w:t>
      </w:r>
      <w:r w:rsidR="006910BD">
        <w:rPr>
          <w:rFonts w:ascii="Times New Roman" w:hAnsi="Times New Roman" w:cs="Times New Roman"/>
          <w:b/>
          <w:color w:val="000000" w:themeColor="text1"/>
          <w:sz w:val="24"/>
          <w:szCs w:val="24"/>
        </w:rPr>
        <w:t xml:space="preserve">and </w:t>
      </w:r>
      <w:r w:rsidR="0006244C">
        <w:rPr>
          <w:rFonts w:ascii="Times New Roman" w:hAnsi="Times New Roman" w:cs="Times New Roman"/>
          <w:b/>
          <w:color w:val="000000" w:themeColor="text1"/>
          <w:sz w:val="24"/>
          <w:szCs w:val="24"/>
        </w:rPr>
        <w:t>PCA</w:t>
      </w:r>
    </w:p>
    <w:p w:rsidR="00811C6E" w:rsidRDefault="00811C6E" w:rsidP="00AE609F">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112592" w:rsidRPr="00B56A9A" w:rsidRDefault="00AE609F" w:rsidP="00AE609F">
      <w:pPr>
        <w:autoSpaceDE w:val="0"/>
        <w:autoSpaceDN w:val="0"/>
        <w:adjustRightInd w:val="0"/>
        <w:spacing w:after="0" w:line="240" w:lineRule="auto"/>
        <w:jc w:val="both"/>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Deng Julong</w:t>
      </w:r>
      <w:r w:rsidR="00A45F3E">
        <w:rPr>
          <w:rFonts w:ascii="Times New Roman" w:hAnsi="Times New Roman" w:cs="Times New Roman"/>
          <w:color w:val="000000" w:themeColor="text1"/>
          <w:sz w:val="20"/>
          <w:szCs w:val="20"/>
        </w:rPr>
        <w:t xml:space="preserve"> in </w:t>
      </w:r>
      <w:r w:rsidR="00A45F3E" w:rsidRPr="00B56A9A">
        <w:rPr>
          <w:rFonts w:ascii="Times New Roman" w:hAnsi="Times New Roman" w:cs="Times New Roman"/>
          <w:color w:val="000000" w:themeColor="text1"/>
          <w:sz w:val="20"/>
          <w:szCs w:val="20"/>
        </w:rPr>
        <w:t>1988</w:t>
      </w:r>
      <w:r w:rsidRPr="00B56A9A">
        <w:rPr>
          <w:rFonts w:ascii="Times New Roman" w:hAnsi="Times New Roman" w:cs="Times New Roman"/>
          <w:color w:val="000000" w:themeColor="text1"/>
          <w:sz w:val="20"/>
          <w:szCs w:val="20"/>
        </w:rPr>
        <w:t xml:space="preserve"> has proposed the concept of grey relation analysis which shows the interrelationships among the multi-response of changing parameters. In this method the grey relation grade</w:t>
      </w:r>
      <w:r w:rsidR="00DB79E2" w:rsidRPr="00B56A9A">
        <w:rPr>
          <w:rFonts w:ascii="Times New Roman" w:hAnsi="Times New Roman" w:cs="Times New Roman"/>
          <w:color w:val="000000" w:themeColor="text1"/>
          <w:sz w:val="20"/>
          <w:szCs w:val="20"/>
        </w:rPr>
        <w:t xml:space="preserve"> (GRG)</w:t>
      </w:r>
      <w:r w:rsidRPr="00B56A9A">
        <w:rPr>
          <w:rFonts w:ascii="Times New Roman" w:hAnsi="Times New Roman" w:cs="Times New Roman"/>
          <w:color w:val="000000" w:themeColor="text1"/>
          <w:sz w:val="20"/>
          <w:szCs w:val="20"/>
        </w:rPr>
        <w:t xml:space="preserve"> has obtained through examining the degree of relation of the multiple </w:t>
      </w:r>
      <w:r w:rsidR="0034177D" w:rsidRPr="00B56A9A">
        <w:rPr>
          <w:rFonts w:ascii="Times New Roman" w:hAnsi="Times New Roman" w:cs="Times New Roman"/>
          <w:color w:val="000000" w:themeColor="text1"/>
          <w:sz w:val="20"/>
          <w:szCs w:val="20"/>
        </w:rPr>
        <w:t xml:space="preserve">output </w:t>
      </w:r>
      <w:r w:rsidRPr="00B56A9A">
        <w:rPr>
          <w:rFonts w:ascii="Times New Roman" w:hAnsi="Times New Roman" w:cs="Times New Roman"/>
          <w:color w:val="000000" w:themeColor="text1"/>
          <w:sz w:val="20"/>
          <w:szCs w:val="20"/>
        </w:rPr>
        <w:t xml:space="preserve">responses. </w:t>
      </w:r>
      <w:r w:rsidR="00DB79E2" w:rsidRPr="00B56A9A">
        <w:rPr>
          <w:rFonts w:ascii="Times New Roman" w:hAnsi="Times New Roman" w:cs="Times New Roman"/>
          <w:color w:val="000000" w:themeColor="text1"/>
          <w:sz w:val="20"/>
          <w:szCs w:val="20"/>
        </w:rPr>
        <w:t>There are following steps which have been considered for getting the value of grey relation grade (GRG).</w:t>
      </w:r>
    </w:p>
    <w:p w:rsidR="00DB79E2" w:rsidRPr="00B56A9A" w:rsidRDefault="00DB79E2" w:rsidP="00DB79E2">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Experiment parameter</w:t>
      </w:r>
    </w:p>
    <w:p w:rsidR="00DB79E2" w:rsidRPr="00B56A9A" w:rsidRDefault="00DB79E2" w:rsidP="00DB79E2">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Normalised data (N)</w:t>
      </w:r>
    </w:p>
    <w:p w:rsidR="00DB79E2" w:rsidRPr="00B56A9A" w:rsidRDefault="00DB79E2" w:rsidP="00DB79E2">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 xml:space="preserve">Deviation sequence (D) </w:t>
      </w:r>
    </w:p>
    <w:p w:rsidR="00DB79E2" w:rsidRPr="00B56A9A" w:rsidRDefault="00DB79E2" w:rsidP="00DB79E2">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 xml:space="preserve">Grey relational coefficient (GRC) </w:t>
      </w:r>
    </w:p>
    <w:p w:rsidR="00DB79E2" w:rsidRPr="00B56A9A" w:rsidRDefault="00DB79E2" w:rsidP="00DB79E2">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Grey relational grade (GRG)</w:t>
      </w:r>
    </w:p>
    <w:p w:rsidR="00E703CC" w:rsidRPr="00B56A9A" w:rsidRDefault="00DB79E2" w:rsidP="00BC5C26">
      <w:pPr>
        <w:autoSpaceDE w:val="0"/>
        <w:autoSpaceDN w:val="0"/>
        <w:adjustRightInd w:val="0"/>
        <w:spacing w:after="0" w:line="240" w:lineRule="auto"/>
        <w:jc w:val="both"/>
        <w:rPr>
          <w:rFonts w:ascii="Times New Roman" w:hAnsi="Times New Roman" w:cs="Times New Roman"/>
          <w:b/>
          <w:color w:val="000000" w:themeColor="text1"/>
          <w:sz w:val="20"/>
          <w:szCs w:val="20"/>
        </w:rPr>
      </w:pPr>
      <w:r w:rsidRPr="00B56A9A">
        <w:rPr>
          <w:rFonts w:ascii="Times New Roman" w:hAnsi="Times New Roman" w:cs="Times New Roman"/>
          <w:b/>
          <w:color w:val="000000" w:themeColor="text1"/>
          <w:sz w:val="20"/>
          <w:szCs w:val="20"/>
        </w:rPr>
        <w:t>Normalised data</w:t>
      </w:r>
      <w:r w:rsidR="00112592" w:rsidRPr="00B56A9A">
        <w:rPr>
          <w:rFonts w:ascii="Times New Roman" w:hAnsi="Times New Roman" w:cs="Times New Roman"/>
          <w:b/>
          <w:color w:val="000000" w:themeColor="text1"/>
          <w:sz w:val="20"/>
          <w:szCs w:val="20"/>
        </w:rPr>
        <w:t xml:space="preserve">: </w:t>
      </w:r>
    </w:p>
    <w:p w:rsidR="001C79CE" w:rsidRPr="00B56A9A" w:rsidRDefault="004F45B1" w:rsidP="00BC5C26">
      <w:pPr>
        <w:autoSpaceDE w:val="0"/>
        <w:autoSpaceDN w:val="0"/>
        <w:adjustRightInd w:val="0"/>
        <w:spacing w:after="0" w:line="240" w:lineRule="auto"/>
        <w:jc w:val="both"/>
        <w:rPr>
          <w:rFonts w:ascii="Times New Roman" w:hAnsi="Times New Roman" w:cs="Times New Roman"/>
          <w:b/>
          <w:color w:val="000000" w:themeColor="text1"/>
          <w:sz w:val="20"/>
          <w:szCs w:val="20"/>
        </w:rPr>
      </w:pPr>
      <w:r w:rsidRPr="00B56A9A">
        <w:rPr>
          <w:rFonts w:ascii="Times New Roman" w:hAnsi="Times New Roman" w:cs="Times New Roman"/>
          <w:color w:val="000000" w:themeColor="text1"/>
          <w:sz w:val="20"/>
          <w:szCs w:val="20"/>
        </w:rPr>
        <w:t>First the output responses based on the L</w:t>
      </w:r>
      <w:r w:rsidRPr="00B56A9A">
        <w:rPr>
          <w:rFonts w:ascii="Times New Roman" w:hAnsi="Times New Roman" w:cs="Times New Roman"/>
          <w:color w:val="000000" w:themeColor="text1"/>
          <w:sz w:val="20"/>
          <w:szCs w:val="20"/>
          <w:vertAlign w:val="subscript"/>
        </w:rPr>
        <w:t xml:space="preserve">16 </w:t>
      </w:r>
      <w:r w:rsidR="00331DD2" w:rsidRPr="00B56A9A">
        <w:rPr>
          <w:rFonts w:ascii="Times New Roman" w:hAnsi="Times New Roman" w:cs="Times New Roman"/>
          <w:color w:val="000000" w:themeColor="text1"/>
          <w:sz w:val="20"/>
          <w:szCs w:val="20"/>
        </w:rPr>
        <w:t xml:space="preserve">orthogonal array is </w:t>
      </w:r>
      <w:r w:rsidR="006B2756">
        <w:rPr>
          <w:rFonts w:ascii="Times New Roman" w:hAnsi="Times New Roman" w:cs="Times New Roman"/>
          <w:color w:val="000000" w:themeColor="text1"/>
          <w:sz w:val="20"/>
          <w:szCs w:val="20"/>
        </w:rPr>
        <w:t xml:space="preserve">normalise between the </w:t>
      </w:r>
      <w:r w:rsidR="004904DE">
        <w:rPr>
          <w:rFonts w:ascii="Times New Roman" w:hAnsi="Times New Roman" w:cs="Times New Roman"/>
          <w:color w:val="000000" w:themeColor="text1"/>
          <w:sz w:val="20"/>
          <w:szCs w:val="20"/>
        </w:rPr>
        <w:t>values</w:t>
      </w:r>
      <w:r w:rsidR="006B2756">
        <w:rPr>
          <w:rFonts w:ascii="Times New Roman" w:hAnsi="Times New Roman" w:cs="Times New Roman"/>
          <w:color w:val="000000" w:themeColor="text1"/>
          <w:sz w:val="20"/>
          <w:szCs w:val="20"/>
        </w:rPr>
        <w:t xml:space="preserve"> 0 </w:t>
      </w:r>
      <w:r w:rsidRPr="00B56A9A">
        <w:rPr>
          <w:rFonts w:ascii="Times New Roman" w:hAnsi="Times New Roman" w:cs="Times New Roman"/>
          <w:color w:val="000000" w:themeColor="text1"/>
          <w:sz w:val="20"/>
          <w:szCs w:val="20"/>
        </w:rPr>
        <w:t>to 1.</w:t>
      </w:r>
      <w:r w:rsidRPr="00B56A9A">
        <w:rPr>
          <w:rFonts w:ascii="Times New Roman" w:hAnsi="Times New Roman" w:cs="Times New Roman"/>
          <w:b/>
          <w:color w:val="000000" w:themeColor="text1"/>
          <w:sz w:val="20"/>
          <w:szCs w:val="20"/>
        </w:rPr>
        <w:t xml:space="preserve"> </w:t>
      </w:r>
      <w:r w:rsidR="00331DD2" w:rsidRPr="00B56A9A">
        <w:rPr>
          <w:rFonts w:ascii="Times New Roman" w:hAnsi="Times New Roman" w:cs="Times New Roman"/>
          <w:color w:val="000000" w:themeColor="text1"/>
          <w:sz w:val="20"/>
          <w:szCs w:val="20"/>
        </w:rPr>
        <w:t>The preferable design feature</w:t>
      </w:r>
      <w:r w:rsidR="00331DD2" w:rsidRPr="00B56A9A">
        <w:rPr>
          <w:rFonts w:ascii="Times New Roman" w:hAnsi="Times New Roman" w:cs="Times New Roman"/>
          <w:b/>
          <w:color w:val="000000" w:themeColor="text1"/>
          <w:sz w:val="20"/>
          <w:szCs w:val="20"/>
        </w:rPr>
        <w:t xml:space="preserve"> </w:t>
      </w:r>
      <w:r w:rsidR="00331DD2" w:rsidRPr="00B56A9A">
        <w:rPr>
          <w:rFonts w:ascii="Times New Roman" w:hAnsi="Times New Roman" w:cs="Times New Roman"/>
          <w:color w:val="000000" w:themeColor="text1"/>
          <w:sz w:val="20"/>
          <w:szCs w:val="20"/>
        </w:rPr>
        <w:t>such as MRR, Thrust (T), Torque (TR), Surface roughness (Ra) have three aspect such as Nominal is best, Higher the better (H</w:t>
      </w:r>
      <w:r w:rsidR="000D6C73">
        <w:rPr>
          <w:rFonts w:ascii="Times New Roman" w:hAnsi="Times New Roman" w:cs="Times New Roman"/>
          <w:color w:val="000000" w:themeColor="text1"/>
          <w:sz w:val="20"/>
          <w:szCs w:val="20"/>
        </w:rPr>
        <w:t xml:space="preserve">B) , Lower the better (LB), </w:t>
      </w:r>
      <w:r w:rsidR="00331DD2" w:rsidRPr="00B56A9A">
        <w:rPr>
          <w:rFonts w:ascii="Times New Roman" w:hAnsi="Times New Roman" w:cs="Times New Roman"/>
          <w:color w:val="000000" w:themeColor="text1"/>
          <w:sz w:val="20"/>
          <w:szCs w:val="20"/>
        </w:rPr>
        <w:t>equation 1</w:t>
      </w:r>
      <w:r w:rsidR="000D6C73">
        <w:rPr>
          <w:rFonts w:ascii="Times New Roman" w:hAnsi="Times New Roman" w:cs="Times New Roman"/>
          <w:color w:val="000000" w:themeColor="text1"/>
          <w:sz w:val="20"/>
          <w:szCs w:val="20"/>
        </w:rPr>
        <w:t xml:space="preserve"> </w:t>
      </w:r>
      <w:r w:rsidR="00331DD2" w:rsidRPr="00B56A9A">
        <w:rPr>
          <w:rFonts w:ascii="Times New Roman" w:hAnsi="Times New Roman" w:cs="Times New Roman"/>
          <w:color w:val="000000" w:themeColor="text1"/>
          <w:sz w:val="20"/>
          <w:szCs w:val="20"/>
        </w:rPr>
        <w:t>and 2 is used to normalise the machining parameter.</w:t>
      </w:r>
    </w:p>
    <w:p w:rsidR="00DB79E2" w:rsidRPr="00B56A9A" w:rsidRDefault="00DB79E2" w:rsidP="00BC5C26">
      <w:pPr>
        <w:autoSpaceDE w:val="0"/>
        <w:autoSpaceDN w:val="0"/>
        <w:adjustRightInd w:val="0"/>
        <w:spacing w:after="0" w:line="240" w:lineRule="auto"/>
        <w:jc w:val="both"/>
        <w:rPr>
          <w:rFonts w:ascii="Times New Roman" w:hAnsi="Times New Roman" w:cs="Times New Roman"/>
          <w:b/>
          <w:color w:val="000000" w:themeColor="text1"/>
          <w:sz w:val="20"/>
          <w:szCs w:val="20"/>
        </w:rPr>
      </w:pPr>
    </w:p>
    <w:p w:rsidR="00DB79E2" w:rsidRPr="00B56A9A" w:rsidRDefault="00DB79E2" w:rsidP="00DB79E2">
      <w:pPr>
        <w:pStyle w:val="Default"/>
        <w:rPr>
          <w:rFonts w:eastAsia="Times New Roman"/>
          <w:b/>
          <w:color w:val="000000" w:themeColor="text1"/>
          <w:sz w:val="20"/>
          <w:szCs w:val="20"/>
        </w:rPr>
      </w:pPr>
      <w:r w:rsidRPr="00B56A9A">
        <w:rPr>
          <w:rFonts w:eastAsia="Times New Roman"/>
          <w:b/>
          <w:color w:val="000000" w:themeColor="text1"/>
          <w:sz w:val="20"/>
          <w:szCs w:val="20"/>
        </w:rPr>
        <w:t>Higher-the-better</w:t>
      </w:r>
      <w:r w:rsidR="00583427" w:rsidRPr="00B56A9A">
        <w:rPr>
          <w:rFonts w:eastAsia="Times New Roman"/>
          <w:b/>
          <w:color w:val="000000" w:themeColor="text1"/>
          <w:sz w:val="20"/>
          <w:szCs w:val="20"/>
        </w:rPr>
        <w:t xml:space="preserve"> (HB)</w:t>
      </w:r>
    </w:p>
    <w:p w:rsidR="00DB79E2" w:rsidRPr="00B56A9A" w:rsidRDefault="00DB79E2" w:rsidP="00DB79E2">
      <w:pPr>
        <w:pStyle w:val="Default"/>
        <w:rPr>
          <w:rFonts w:eastAsia="Times New Roman"/>
          <w:color w:val="000000" w:themeColor="text1"/>
          <w:sz w:val="20"/>
          <w:szCs w:val="20"/>
        </w:rPr>
      </w:pPr>
    </w:p>
    <w:p w:rsidR="00DB79E2" w:rsidRPr="00B56A9A" w:rsidRDefault="00AD30B0" w:rsidP="00331DD2">
      <w:pPr>
        <w:pStyle w:val="Default"/>
        <w:jc w:val="center"/>
        <w:rPr>
          <w:color w:val="000000" w:themeColor="text1"/>
          <w:sz w:val="20"/>
          <w:szCs w:val="20"/>
        </w:rPr>
      </w:pPr>
      <m:oMath>
        <m:sSubSup>
          <m:sSubSupPr>
            <m:ctrlPr>
              <w:rPr>
                <w:rFonts w:ascii="Cambria Math" w:hAnsi="Cambria Math"/>
                <w:i/>
                <w:color w:val="000000" w:themeColor="text1"/>
                <w:sz w:val="20"/>
                <w:szCs w:val="20"/>
              </w:rPr>
            </m:ctrlPr>
          </m:sSubSupPr>
          <m:e>
            <m:r>
              <w:rPr>
                <w:rFonts w:ascii="Cambria Math" w:hAnsi="Cambria Math"/>
                <w:color w:val="000000" w:themeColor="text1"/>
                <w:sz w:val="20"/>
                <w:szCs w:val="20"/>
              </w:rPr>
              <m:t>x</m:t>
            </m:r>
          </m:e>
          <m:sub>
            <m:r>
              <w:rPr>
                <w:rFonts w:ascii="Cambria Math" w:hAnsi="Cambria Math"/>
                <w:color w:val="000000" w:themeColor="text1"/>
                <w:sz w:val="20"/>
                <w:szCs w:val="20"/>
              </w:rPr>
              <m:t>i</m:t>
            </m:r>
          </m:sub>
          <m:sup>
            <m:r>
              <w:rPr>
                <w:rFonts w:ascii="Cambria Math" w:hAnsi="Cambria Math"/>
                <w:color w:val="000000" w:themeColor="text1"/>
                <w:sz w:val="20"/>
                <w:szCs w:val="20"/>
              </w:rPr>
              <m:t>*</m:t>
            </m:r>
          </m:sup>
        </m:sSubSup>
        <m:d>
          <m:dPr>
            <m:ctrlPr>
              <w:rPr>
                <w:rFonts w:ascii="Cambria Math" w:hAnsi="Cambria Math"/>
                <w:i/>
                <w:color w:val="000000" w:themeColor="text1"/>
                <w:sz w:val="20"/>
                <w:szCs w:val="20"/>
              </w:rPr>
            </m:ctrlPr>
          </m:dPr>
          <m:e>
            <m:r>
              <w:rPr>
                <w:rFonts w:ascii="Cambria Math" w:hAnsi="Cambria Math"/>
                <w:color w:val="000000" w:themeColor="text1"/>
                <w:sz w:val="20"/>
                <w:szCs w:val="20"/>
              </w:rPr>
              <m:t>j</m:t>
            </m:r>
          </m:e>
        </m:d>
        <m:r>
          <w:rPr>
            <w:rFonts w:ascii="Cambria Math" w:hAnsi="Cambria Math"/>
            <w:color w:val="000000" w:themeColor="text1"/>
            <w:sz w:val="20"/>
            <w:szCs w:val="20"/>
          </w:rPr>
          <m:t>=</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i</m:t>
                </m:r>
              </m:sub>
            </m:sSub>
            <m:d>
              <m:dPr>
                <m:ctrlPr>
                  <w:rPr>
                    <w:rFonts w:ascii="Cambria Math" w:hAnsi="Cambria Math"/>
                    <w:i/>
                    <w:color w:val="000000" w:themeColor="text1"/>
                    <w:sz w:val="20"/>
                    <w:szCs w:val="20"/>
                  </w:rPr>
                </m:ctrlPr>
              </m:dPr>
              <m:e>
                <m:r>
                  <w:rPr>
                    <w:rFonts w:ascii="Cambria Math" w:hAnsi="Cambria Math"/>
                    <w:color w:val="000000" w:themeColor="text1"/>
                    <w:sz w:val="20"/>
                    <w:szCs w:val="20"/>
                  </w:rPr>
                  <m:t>j</m:t>
                </m:r>
              </m:e>
            </m:d>
            <m:r>
              <w:rPr>
                <w:rFonts w:ascii="Cambria Math" w:hAnsi="Cambria Math"/>
                <w:color w:val="000000" w:themeColor="text1"/>
                <w:sz w:val="20"/>
                <w:szCs w:val="20"/>
              </w:rPr>
              <m:t>-min</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 xml:space="preserve"> x</m:t>
                </m:r>
              </m:e>
              <m:sub>
                <m:r>
                  <w:rPr>
                    <w:rFonts w:ascii="Cambria Math" w:hAnsi="Cambria Math"/>
                    <w:color w:val="000000" w:themeColor="text1"/>
                    <w:sz w:val="20"/>
                    <w:szCs w:val="20"/>
                  </w:rPr>
                  <m:t>i</m:t>
                </m:r>
              </m:sub>
            </m:sSub>
            <m:r>
              <w:rPr>
                <w:rFonts w:ascii="Cambria Math" w:hAnsi="Cambria Math"/>
                <w:color w:val="000000" w:themeColor="text1"/>
                <w:sz w:val="20"/>
                <w:szCs w:val="20"/>
              </w:rPr>
              <m:t>(j)</m:t>
            </m:r>
          </m:num>
          <m:den>
            <m:r>
              <w:rPr>
                <w:rFonts w:ascii="Cambria Math" w:hAnsi="Cambria Math"/>
                <w:color w:val="000000" w:themeColor="text1"/>
                <w:sz w:val="20"/>
                <w:szCs w:val="20"/>
              </w:rPr>
              <m:t>max</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 xml:space="preserve"> x</m:t>
                </m:r>
              </m:e>
              <m:sub>
                <m:r>
                  <w:rPr>
                    <w:rFonts w:ascii="Cambria Math" w:hAnsi="Cambria Math"/>
                    <w:color w:val="000000" w:themeColor="text1"/>
                    <w:sz w:val="20"/>
                    <w:szCs w:val="20"/>
                  </w:rPr>
                  <m:t>i</m:t>
                </m:r>
              </m:sub>
            </m:sSub>
            <m:r>
              <w:rPr>
                <w:rFonts w:ascii="Cambria Math" w:hAnsi="Cambria Math"/>
                <w:color w:val="000000" w:themeColor="text1"/>
                <w:sz w:val="20"/>
                <w:szCs w:val="20"/>
              </w:rPr>
              <m:t>(j)-min</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 xml:space="preserve"> x</m:t>
                </m:r>
              </m:e>
              <m:sub>
                <m:r>
                  <w:rPr>
                    <w:rFonts w:ascii="Cambria Math" w:hAnsi="Cambria Math"/>
                    <w:color w:val="000000" w:themeColor="text1"/>
                    <w:sz w:val="20"/>
                    <w:szCs w:val="20"/>
                  </w:rPr>
                  <m:t>i</m:t>
                </m:r>
              </m:sub>
            </m:sSub>
            <m:r>
              <w:rPr>
                <w:rFonts w:ascii="Cambria Math" w:hAnsi="Cambria Math"/>
                <w:color w:val="000000" w:themeColor="text1"/>
                <w:sz w:val="20"/>
                <w:szCs w:val="20"/>
              </w:rPr>
              <m:t>(j)</m:t>
            </m:r>
          </m:den>
        </m:f>
      </m:oMath>
      <w:r w:rsidR="00DB79E2" w:rsidRPr="00B56A9A">
        <w:rPr>
          <w:color w:val="000000" w:themeColor="text1"/>
          <w:sz w:val="20"/>
          <w:szCs w:val="20"/>
        </w:rPr>
        <w:tab/>
      </w:r>
      <w:r w:rsidR="00DB79E2" w:rsidRPr="00B56A9A">
        <w:rPr>
          <w:color w:val="000000" w:themeColor="text1"/>
          <w:sz w:val="20"/>
          <w:szCs w:val="20"/>
        </w:rPr>
        <w:tab/>
      </w:r>
      <w:r w:rsidR="00DB79E2" w:rsidRPr="00B56A9A">
        <w:rPr>
          <w:color w:val="000000" w:themeColor="text1"/>
          <w:sz w:val="20"/>
          <w:szCs w:val="20"/>
        </w:rPr>
        <w:tab/>
      </w:r>
      <w:r w:rsidR="00DB79E2" w:rsidRPr="00B56A9A">
        <w:rPr>
          <w:color w:val="000000" w:themeColor="text1"/>
          <w:sz w:val="20"/>
          <w:szCs w:val="20"/>
        </w:rPr>
        <w:tab/>
      </w:r>
      <w:r w:rsidR="00DB79E2" w:rsidRPr="00B56A9A">
        <w:rPr>
          <w:color w:val="000000" w:themeColor="text1"/>
          <w:sz w:val="20"/>
          <w:szCs w:val="20"/>
        </w:rPr>
        <w:tab/>
        <w:t>(1)</w:t>
      </w:r>
    </w:p>
    <w:p w:rsidR="00DB79E2" w:rsidRPr="00B56A9A" w:rsidRDefault="00DB79E2" w:rsidP="00DB79E2">
      <w:pPr>
        <w:pStyle w:val="Default"/>
        <w:rPr>
          <w:color w:val="000000" w:themeColor="text1"/>
          <w:sz w:val="20"/>
          <w:szCs w:val="20"/>
        </w:rPr>
      </w:pPr>
    </w:p>
    <w:p w:rsidR="00DB79E2" w:rsidRPr="00B56A9A" w:rsidRDefault="00DB79E2" w:rsidP="00DB79E2">
      <w:pPr>
        <w:pStyle w:val="Default"/>
        <w:rPr>
          <w:b/>
          <w:color w:val="000000" w:themeColor="text1"/>
          <w:sz w:val="20"/>
          <w:szCs w:val="20"/>
        </w:rPr>
      </w:pPr>
      <w:r w:rsidRPr="00B56A9A">
        <w:rPr>
          <w:rFonts w:eastAsia="Times New Roman"/>
          <w:b/>
          <w:color w:val="000000" w:themeColor="text1"/>
          <w:sz w:val="20"/>
          <w:szCs w:val="20"/>
        </w:rPr>
        <w:lastRenderedPageBreak/>
        <w:t>Lower-the-better</w:t>
      </w:r>
      <w:r w:rsidR="00583427" w:rsidRPr="00B56A9A">
        <w:rPr>
          <w:rFonts w:eastAsia="Times New Roman"/>
          <w:b/>
          <w:color w:val="000000" w:themeColor="text1"/>
          <w:sz w:val="20"/>
          <w:szCs w:val="20"/>
        </w:rPr>
        <w:t xml:space="preserve"> (LB)</w:t>
      </w:r>
    </w:p>
    <w:p w:rsidR="00DB79E2" w:rsidRPr="00B56A9A" w:rsidRDefault="00DB79E2" w:rsidP="00DB79E2">
      <w:pPr>
        <w:pStyle w:val="Default"/>
        <w:rPr>
          <w:color w:val="000000" w:themeColor="text1"/>
          <w:sz w:val="20"/>
          <w:szCs w:val="20"/>
        </w:rPr>
      </w:pPr>
    </w:p>
    <w:p w:rsidR="00DB79E2" w:rsidRPr="00B56A9A" w:rsidRDefault="00AD30B0" w:rsidP="00331DD2">
      <w:pPr>
        <w:pStyle w:val="Default"/>
        <w:jc w:val="center"/>
        <w:rPr>
          <w:color w:val="000000" w:themeColor="text1"/>
          <w:sz w:val="20"/>
          <w:szCs w:val="20"/>
        </w:rPr>
      </w:pPr>
      <m:oMath>
        <m:sSubSup>
          <m:sSubSupPr>
            <m:ctrlPr>
              <w:rPr>
                <w:rFonts w:ascii="Cambria Math" w:hAnsi="Cambria Math"/>
                <w:i/>
                <w:color w:val="000000" w:themeColor="text1"/>
                <w:sz w:val="20"/>
                <w:szCs w:val="20"/>
              </w:rPr>
            </m:ctrlPr>
          </m:sSubSupPr>
          <m:e>
            <m:r>
              <w:rPr>
                <w:rFonts w:ascii="Cambria Math" w:hAnsi="Cambria Math"/>
                <w:color w:val="000000" w:themeColor="text1"/>
                <w:sz w:val="20"/>
                <w:szCs w:val="20"/>
              </w:rPr>
              <m:t>x</m:t>
            </m:r>
          </m:e>
          <m:sub>
            <m:r>
              <w:rPr>
                <w:rFonts w:ascii="Cambria Math" w:hAnsi="Cambria Math"/>
                <w:color w:val="000000" w:themeColor="text1"/>
                <w:sz w:val="20"/>
                <w:szCs w:val="20"/>
              </w:rPr>
              <m:t>i</m:t>
            </m:r>
          </m:sub>
          <m:sup>
            <m:r>
              <w:rPr>
                <w:rFonts w:ascii="Cambria Math" w:hAnsi="Cambria Math"/>
                <w:color w:val="000000" w:themeColor="text1"/>
                <w:sz w:val="20"/>
                <w:szCs w:val="20"/>
              </w:rPr>
              <m:t>*</m:t>
            </m:r>
          </m:sup>
        </m:sSubSup>
        <m:d>
          <m:dPr>
            <m:ctrlPr>
              <w:rPr>
                <w:rFonts w:ascii="Cambria Math" w:hAnsi="Cambria Math"/>
                <w:i/>
                <w:color w:val="000000" w:themeColor="text1"/>
                <w:sz w:val="20"/>
                <w:szCs w:val="20"/>
              </w:rPr>
            </m:ctrlPr>
          </m:dPr>
          <m:e>
            <m:r>
              <w:rPr>
                <w:rFonts w:ascii="Cambria Math" w:hAnsi="Cambria Math"/>
                <w:color w:val="000000" w:themeColor="text1"/>
                <w:sz w:val="20"/>
                <w:szCs w:val="20"/>
              </w:rPr>
              <m:t>j</m:t>
            </m:r>
          </m:e>
        </m:d>
        <m:r>
          <w:rPr>
            <w:rFonts w:ascii="Cambria Math" w:hAnsi="Cambria Math"/>
            <w:color w:val="000000" w:themeColor="text1"/>
            <w:sz w:val="20"/>
            <w:szCs w:val="20"/>
          </w:rPr>
          <m:t>=</m:t>
        </m:r>
        <m:f>
          <m:fPr>
            <m:ctrlPr>
              <w:rPr>
                <w:rFonts w:ascii="Cambria Math" w:hAnsi="Cambria Math"/>
                <w:i/>
                <w:color w:val="000000" w:themeColor="text1"/>
                <w:sz w:val="20"/>
                <w:szCs w:val="20"/>
              </w:rPr>
            </m:ctrlPr>
          </m:fPr>
          <m:num>
            <m:r>
              <w:rPr>
                <w:rFonts w:ascii="Cambria Math" w:hAnsi="Cambria Math"/>
                <w:color w:val="000000" w:themeColor="text1"/>
                <w:sz w:val="20"/>
                <w:szCs w:val="20"/>
              </w:rPr>
              <m:t>min</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 xml:space="preserve"> x</m:t>
                </m:r>
              </m:e>
              <m:sub>
                <m:r>
                  <w:rPr>
                    <w:rFonts w:ascii="Cambria Math" w:hAnsi="Cambria Math"/>
                    <w:color w:val="000000" w:themeColor="text1"/>
                    <w:sz w:val="20"/>
                    <w:szCs w:val="20"/>
                  </w:rPr>
                  <m:t>i</m:t>
                </m:r>
              </m:sub>
            </m:sSub>
            <m:d>
              <m:dPr>
                <m:ctrlPr>
                  <w:rPr>
                    <w:rFonts w:ascii="Cambria Math" w:hAnsi="Cambria Math"/>
                    <w:i/>
                    <w:color w:val="000000" w:themeColor="text1"/>
                    <w:sz w:val="20"/>
                    <w:szCs w:val="20"/>
                  </w:rPr>
                </m:ctrlPr>
              </m:dPr>
              <m:e>
                <m:r>
                  <w:rPr>
                    <w:rFonts w:ascii="Cambria Math" w:hAnsi="Cambria Math"/>
                    <w:color w:val="000000" w:themeColor="text1"/>
                    <w:sz w:val="20"/>
                    <w:szCs w:val="20"/>
                  </w:rPr>
                  <m:t>j</m:t>
                </m:r>
              </m:e>
            </m:d>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i</m:t>
                </m:r>
              </m:sub>
            </m:sSub>
            <m:d>
              <m:dPr>
                <m:ctrlPr>
                  <w:rPr>
                    <w:rFonts w:ascii="Cambria Math" w:hAnsi="Cambria Math"/>
                    <w:i/>
                    <w:color w:val="000000" w:themeColor="text1"/>
                    <w:sz w:val="20"/>
                    <w:szCs w:val="20"/>
                  </w:rPr>
                </m:ctrlPr>
              </m:dPr>
              <m:e>
                <m:r>
                  <w:rPr>
                    <w:rFonts w:ascii="Cambria Math" w:hAnsi="Cambria Math"/>
                    <w:color w:val="000000" w:themeColor="text1"/>
                    <w:sz w:val="20"/>
                    <w:szCs w:val="20"/>
                  </w:rPr>
                  <m:t>j</m:t>
                </m:r>
              </m:e>
            </m:d>
          </m:num>
          <m:den>
            <m:r>
              <w:rPr>
                <w:rFonts w:ascii="Cambria Math" w:hAnsi="Cambria Math"/>
                <w:color w:val="000000" w:themeColor="text1"/>
                <w:sz w:val="20"/>
                <w:szCs w:val="20"/>
              </w:rPr>
              <m:t>max</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 xml:space="preserve"> x</m:t>
                </m:r>
              </m:e>
              <m:sub>
                <m:r>
                  <w:rPr>
                    <w:rFonts w:ascii="Cambria Math" w:hAnsi="Cambria Math"/>
                    <w:color w:val="000000" w:themeColor="text1"/>
                    <w:sz w:val="20"/>
                    <w:szCs w:val="20"/>
                  </w:rPr>
                  <m:t>i</m:t>
                </m:r>
              </m:sub>
            </m:sSub>
            <m:r>
              <w:rPr>
                <w:rFonts w:ascii="Cambria Math" w:hAnsi="Cambria Math"/>
                <w:color w:val="000000" w:themeColor="text1"/>
                <w:sz w:val="20"/>
                <w:szCs w:val="20"/>
              </w:rPr>
              <m:t>(j)-min</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 xml:space="preserve"> x</m:t>
                </m:r>
              </m:e>
              <m:sub>
                <m:r>
                  <w:rPr>
                    <w:rFonts w:ascii="Cambria Math" w:hAnsi="Cambria Math"/>
                    <w:color w:val="000000" w:themeColor="text1"/>
                    <w:sz w:val="20"/>
                    <w:szCs w:val="20"/>
                  </w:rPr>
                  <m:t>i</m:t>
                </m:r>
              </m:sub>
            </m:sSub>
            <m:r>
              <w:rPr>
                <w:rFonts w:ascii="Cambria Math" w:hAnsi="Cambria Math"/>
                <w:color w:val="000000" w:themeColor="text1"/>
                <w:sz w:val="20"/>
                <w:szCs w:val="20"/>
              </w:rPr>
              <m:t>(j)</m:t>
            </m:r>
          </m:den>
        </m:f>
      </m:oMath>
      <w:r w:rsidR="00DB79E2" w:rsidRPr="00B56A9A">
        <w:rPr>
          <w:rFonts w:eastAsia="Times New Roman"/>
          <w:color w:val="000000" w:themeColor="text1"/>
          <w:sz w:val="20"/>
          <w:szCs w:val="20"/>
        </w:rPr>
        <w:tab/>
      </w:r>
      <w:r w:rsidR="00DB79E2" w:rsidRPr="00B56A9A">
        <w:rPr>
          <w:rFonts w:eastAsia="Times New Roman"/>
          <w:color w:val="000000" w:themeColor="text1"/>
          <w:sz w:val="20"/>
          <w:szCs w:val="20"/>
        </w:rPr>
        <w:tab/>
      </w:r>
      <w:r w:rsidR="00DB79E2" w:rsidRPr="00B56A9A">
        <w:rPr>
          <w:rFonts w:eastAsia="Times New Roman"/>
          <w:color w:val="000000" w:themeColor="text1"/>
          <w:sz w:val="20"/>
          <w:szCs w:val="20"/>
        </w:rPr>
        <w:tab/>
      </w:r>
      <w:r w:rsidR="00DB79E2" w:rsidRPr="00B56A9A">
        <w:rPr>
          <w:rFonts w:eastAsia="Times New Roman"/>
          <w:color w:val="000000" w:themeColor="text1"/>
          <w:sz w:val="20"/>
          <w:szCs w:val="20"/>
        </w:rPr>
        <w:tab/>
      </w:r>
      <w:r w:rsidR="00DB79E2" w:rsidRPr="00B56A9A">
        <w:rPr>
          <w:rFonts w:eastAsia="Times New Roman"/>
          <w:color w:val="000000" w:themeColor="text1"/>
          <w:sz w:val="20"/>
          <w:szCs w:val="20"/>
        </w:rPr>
        <w:tab/>
      </w:r>
      <w:r w:rsidR="00DB79E2" w:rsidRPr="00B56A9A">
        <w:rPr>
          <w:color w:val="000000" w:themeColor="text1"/>
          <w:sz w:val="20"/>
          <w:szCs w:val="20"/>
        </w:rPr>
        <w:t>(2)</w:t>
      </w:r>
    </w:p>
    <w:p w:rsidR="00112592" w:rsidRPr="00B56A9A" w:rsidRDefault="00112592" w:rsidP="00DB79E2">
      <w:pPr>
        <w:pStyle w:val="Default"/>
        <w:rPr>
          <w:color w:val="000000" w:themeColor="text1"/>
          <w:sz w:val="16"/>
          <w:szCs w:val="16"/>
        </w:rPr>
      </w:pPr>
    </w:p>
    <w:p w:rsidR="00112592" w:rsidRPr="00B56A9A" w:rsidRDefault="00112592" w:rsidP="00DB79E2">
      <w:pPr>
        <w:pStyle w:val="Default"/>
        <w:rPr>
          <w:color w:val="000000" w:themeColor="text1"/>
          <w:sz w:val="20"/>
          <w:szCs w:val="20"/>
        </w:rPr>
      </w:pPr>
      <w:r w:rsidRPr="00B56A9A">
        <w:rPr>
          <w:color w:val="000000" w:themeColor="text1"/>
          <w:sz w:val="20"/>
          <w:szCs w:val="20"/>
        </w:rPr>
        <w:t>Where x</w:t>
      </w:r>
      <w:r w:rsidRPr="00B56A9A">
        <w:rPr>
          <w:color w:val="000000" w:themeColor="text1"/>
          <w:sz w:val="20"/>
          <w:szCs w:val="20"/>
          <w:vertAlign w:val="subscript"/>
        </w:rPr>
        <w:t>i</w:t>
      </w:r>
      <w:r w:rsidRPr="00B56A9A">
        <w:rPr>
          <w:color w:val="000000" w:themeColor="text1"/>
          <w:sz w:val="20"/>
          <w:szCs w:val="20"/>
        </w:rPr>
        <w:t xml:space="preserve"> (j) is comparability sequence and x</w:t>
      </w:r>
      <w:r w:rsidRPr="00B56A9A">
        <w:rPr>
          <w:color w:val="000000" w:themeColor="text1"/>
          <w:sz w:val="20"/>
          <w:szCs w:val="20"/>
          <w:vertAlign w:val="subscript"/>
        </w:rPr>
        <w:t>i</w:t>
      </w:r>
      <w:r w:rsidRPr="00B56A9A">
        <w:rPr>
          <w:color w:val="000000" w:themeColor="text1"/>
          <w:sz w:val="20"/>
          <w:szCs w:val="20"/>
        </w:rPr>
        <w:t>*(j) sequence after data pre-processing.</w:t>
      </w:r>
    </w:p>
    <w:p w:rsidR="00DB79E2" w:rsidRPr="00B56A9A" w:rsidRDefault="00DB79E2" w:rsidP="00BC5C26">
      <w:pPr>
        <w:autoSpaceDE w:val="0"/>
        <w:autoSpaceDN w:val="0"/>
        <w:adjustRightInd w:val="0"/>
        <w:spacing w:after="0" w:line="240" w:lineRule="auto"/>
        <w:jc w:val="both"/>
        <w:rPr>
          <w:rFonts w:ascii="Times New Roman" w:hAnsi="Times New Roman" w:cs="Times New Roman"/>
          <w:b/>
          <w:color w:val="000000" w:themeColor="text1"/>
          <w:sz w:val="20"/>
          <w:szCs w:val="20"/>
        </w:rPr>
      </w:pPr>
    </w:p>
    <w:p w:rsidR="00294465" w:rsidRPr="00B56A9A" w:rsidRDefault="00294465" w:rsidP="00294465">
      <w:pPr>
        <w:pStyle w:val="Default"/>
        <w:jc w:val="both"/>
        <w:rPr>
          <w:b/>
          <w:bCs/>
          <w:iCs/>
          <w:color w:val="000000" w:themeColor="text1"/>
          <w:sz w:val="20"/>
          <w:szCs w:val="20"/>
        </w:rPr>
      </w:pPr>
      <w:r w:rsidRPr="00B56A9A">
        <w:rPr>
          <w:b/>
          <w:bCs/>
          <w:iCs/>
          <w:color w:val="000000" w:themeColor="text1"/>
          <w:sz w:val="20"/>
          <w:szCs w:val="20"/>
        </w:rPr>
        <w:t>Deviation Sequences</w:t>
      </w:r>
    </w:p>
    <w:p w:rsidR="00627E25" w:rsidRPr="00B56A9A" w:rsidRDefault="00627E25" w:rsidP="00294465">
      <w:pPr>
        <w:pStyle w:val="Default"/>
        <w:jc w:val="both"/>
        <w:rPr>
          <w:b/>
          <w:bCs/>
          <w:iCs/>
          <w:color w:val="000000" w:themeColor="text1"/>
          <w:sz w:val="20"/>
          <w:szCs w:val="20"/>
        </w:rPr>
      </w:pPr>
    </w:p>
    <w:p w:rsidR="00294465" w:rsidRPr="00B56A9A" w:rsidRDefault="00294465" w:rsidP="00294465">
      <w:pPr>
        <w:pStyle w:val="Default"/>
        <w:jc w:val="both"/>
        <w:rPr>
          <w:b/>
          <w:bCs/>
          <w:iCs/>
          <w:color w:val="000000" w:themeColor="text1"/>
          <w:sz w:val="20"/>
          <w:szCs w:val="20"/>
        </w:rPr>
      </w:pPr>
    </w:p>
    <w:p w:rsidR="00294465" w:rsidRPr="00B56A9A" w:rsidRDefault="00294465" w:rsidP="00294465">
      <w:pPr>
        <w:pStyle w:val="Default"/>
        <w:jc w:val="both"/>
        <w:rPr>
          <w:rFonts w:eastAsiaTheme="minorEastAsia"/>
          <w:color w:val="000000" w:themeColor="text1"/>
          <w:sz w:val="20"/>
          <w:szCs w:val="20"/>
        </w:rPr>
      </w:pPr>
      <w:r w:rsidRPr="00B56A9A">
        <w:rPr>
          <w:b/>
          <w:bCs/>
          <w:iCs/>
          <w:color w:val="000000" w:themeColor="text1"/>
          <w:sz w:val="20"/>
          <w:szCs w:val="20"/>
        </w:rPr>
        <w:t xml:space="preserve">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m:t>
            </m:r>
          </m:e>
          <m:sub>
            <m:r>
              <w:rPr>
                <w:rFonts w:ascii="Cambria Math" w:hAnsi="Cambria Math"/>
                <w:color w:val="000000" w:themeColor="text1"/>
                <w:sz w:val="20"/>
                <w:szCs w:val="20"/>
              </w:rPr>
              <m:t>oi</m:t>
            </m:r>
          </m:sub>
        </m:sSub>
        <m:d>
          <m:dPr>
            <m:ctrlPr>
              <w:rPr>
                <w:rFonts w:ascii="Cambria Math" w:hAnsi="Cambria Math"/>
                <w:i/>
                <w:color w:val="000000" w:themeColor="text1"/>
                <w:sz w:val="20"/>
                <w:szCs w:val="20"/>
              </w:rPr>
            </m:ctrlPr>
          </m:dPr>
          <m:e>
            <m:r>
              <w:rPr>
                <w:rFonts w:ascii="Cambria Math" w:hAnsi="Cambria Math"/>
                <w:color w:val="000000" w:themeColor="text1"/>
                <w:sz w:val="20"/>
                <w:szCs w:val="20"/>
              </w:rPr>
              <m:t>k</m:t>
            </m:r>
          </m:e>
        </m:d>
        <m:r>
          <w:rPr>
            <w:rFonts w:ascii="Cambria Math" w:hAnsi="Cambria Math"/>
            <w:color w:val="000000" w:themeColor="text1"/>
            <w:sz w:val="20"/>
            <w:szCs w:val="20"/>
          </w:rPr>
          <m:t>=</m:t>
        </m:r>
        <m:d>
          <m:dPr>
            <m:begChr m:val="|"/>
            <m:endChr m:val="|"/>
            <m:ctrlPr>
              <w:rPr>
                <w:rFonts w:ascii="Cambria Math" w:hAnsi="Cambria Math"/>
                <w:i/>
                <w:color w:val="000000" w:themeColor="text1"/>
                <w:sz w:val="20"/>
                <w:szCs w:val="20"/>
              </w:rPr>
            </m:ctrlPr>
          </m:dPr>
          <m:e>
            <m:sSubSup>
              <m:sSubSupPr>
                <m:ctrlPr>
                  <w:rPr>
                    <w:rFonts w:ascii="Cambria Math" w:hAnsi="Cambria Math"/>
                    <w:i/>
                    <w:color w:val="000000" w:themeColor="text1"/>
                    <w:sz w:val="20"/>
                    <w:szCs w:val="20"/>
                  </w:rPr>
                </m:ctrlPr>
              </m:sSubSupPr>
              <m:e>
                <m:r>
                  <w:rPr>
                    <w:rFonts w:ascii="Cambria Math" w:hAnsi="Cambria Math"/>
                    <w:color w:val="000000" w:themeColor="text1"/>
                    <w:sz w:val="20"/>
                    <w:szCs w:val="20"/>
                  </w:rPr>
                  <m:t>ϰ</m:t>
                </m:r>
              </m:e>
              <m:sub>
                <m:r>
                  <w:rPr>
                    <w:rFonts w:ascii="Cambria Math" w:hAnsi="Cambria Math"/>
                    <w:color w:val="000000" w:themeColor="text1"/>
                    <w:sz w:val="20"/>
                    <w:szCs w:val="20"/>
                  </w:rPr>
                  <m:t>i</m:t>
                </m:r>
              </m:sub>
              <m:sup>
                <m:r>
                  <w:rPr>
                    <w:rFonts w:ascii="Cambria Math" w:hAnsi="Cambria Math"/>
                    <w:color w:val="000000" w:themeColor="text1"/>
                    <w:sz w:val="20"/>
                    <w:szCs w:val="20"/>
                  </w:rPr>
                  <m:t>*</m:t>
                </m:r>
              </m:sup>
            </m:sSubSup>
            <m:r>
              <w:rPr>
                <w:rFonts w:ascii="Cambria Math" w:hAnsi="Cambria Math"/>
                <w:color w:val="000000" w:themeColor="text1"/>
                <w:sz w:val="20"/>
                <w:szCs w:val="20"/>
              </w:rPr>
              <m:t>(j)-</m:t>
            </m:r>
            <m:sSubSup>
              <m:sSubSupPr>
                <m:ctrlPr>
                  <w:rPr>
                    <w:rFonts w:ascii="Cambria Math" w:hAnsi="Cambria Math"/>
                    <w:i/>
                    <w:color w:val="000000" w:themeColor="text1"/>
                    <w:sz w:val="20"/>
                    <w:szCs w:val="20"/>
                  </w:rPr>
                </m:ctrlPr>
              </m:sSubSupPr>
              <m:e>
                <m:r>
                  <w:rPr>
                    <w:rFonts w:ascii="Cambria Math" w:hAnsi="Cambria Math"/>
                    <w:color w:val="000000" w:themeColor="text1"/>
                    <w:sz w:val="20"/>
                    <w:szCs w:val="20"/>
                  </w:rPr>
                  <m:t>x</m:t>
                </m:r>
              </m:e>
              <m:sub>
                <m:r>
                  <w:rPr>
                    <w:rFonts w:ascii="Cambria Math" w:hAnsi="Cambria Math"/>
                    <w:color w:val="000000" w:themeColor="text1"/>
                    <w:sz w:val="20"/>
                    <w:szCs w:val="20"/>
                  </w:rPr>
                  <m:t>i</m:t>
                </m:r>
              </m:sub>
              <m:sup>
                <m:r>
                  <w:rPr>
                    <w:rFonts w:ascii="Cambria Math" w:hAnsi="Cambria Math"/>
                    <w:color w:val="000000" w:themeColor="text1"/>
                    <w:sz w:val="20"/>
                    <w:szCs w:val="20"/>
                  </w:rPr>
                  <m:t>*</m:t>
                </m:r>
              </m:sup>
            </m:sSubSup>
            <m:d>
              <m:dPr>
                <m:ctrlPr>
                  <w:rPr>
                    <w:rFonts w:ascii="Cambria Math" w:hAnsi="Cambria Math"/>
                    <w:i/>
                    <w:color w:val="000000" w:themeColor="text1"/>
                    <w:sz w:val="20"/>
                    <w:szCs w:val="20"/>
                  </w:rPr>
                </m:ctrlPr>
              </m:dPr>
              <m:e>
                <m:r>
                  <w:rPr>
                    <w:rFonts w:ascii="Cambria Math" w:hAnsi="Cambria Math"/>
                    <w:color w:val="000000" w:themeColor="text1"/>
                    <w:sz w:val="20"/>
                    <w:szCs w:val="20"/>
                  </w:rPr>
                  <m:t>j</m:t>
                </m:r>
              </m:e>
            </m:d>
          </m:e>
        </m:d>
      </m:oMath>
      <w:r w:rsidRPr="00B56A9A">
        <w:rPr>
          <w:rFonts w:eastAsiaTheme="minorEastAsia"/>
          <w:color w:val="000000" w:themeColor="text1"/>
          <w:sz w:val="20"/>
          <w:szCs w:val="20"/>
        </w:rPr>
        <w:t xml:space="preserve">                                                            (3)</w:t>
      </w:r>
    </w:p>
    <w:p w:rsidR="00627E25" w:rsidRPr="00B56A9A" w:rsidRDefault="00627E25" w:rsidP="00294465">
      <w:pPr>
        <w:pStyle w:val="Default"/>
        <w:jc w:val="both"/>
        <w:rPr>
          <w:b/>
          <w:bCs/>
          <w:iCs/>
          <w:color w:val="000000" w:themeColor="text1"/>
          <w:sz w:val="20"/>
          <w:szCs w:val="20"/>
        </w:rPr>
      </w:pPr>
    </w:p>
    <w:p w:rsidR="001C79CE" w:rsidRPr="00B56A9A" w:rsidRDefault="00627E25" w:rsidP="00BC5C26">
      <w:pPr>
        <w:autoSpaceDE w:val="0"/>
        <w:autoSpaceDN w:val="0"/>
        <w:adjustRightInd w:val="0"/>
        <w:spacing w:after="0" w:line="240" w:lineRule="auto"/>
        <w:jc w:val="both"/>
        <w:rPr>
          <w:rFonts w:ascii="Times New Roman" w:hAnsi="Times New Roman" w:cs="Times New Roman"/>
          <w:color w:val="000000" w:themeColor="text1"/>
          <w:sz w:val="20"/>
          <w:szCs w:val="20"/>
        </w:rPr>
      </w:pPr>
      <w:r w:rsidRPr="00B56A9A">
        <w:rPr>
          <w:color w:val="000000" w:themeColor="text1"/>
          <w:sz w:val="20"/>
          <w:szCs w:val="20"/>
        </w:rPr>
        <w:t>Where, Δ</w:t>
      </w:r>
      <w:r w:rsidRPr="00B56A9A">
        <w:rPr>
          <w:color w:val="000000" w:themeColor="text1"/>
          <w:sz w:val="20"/>
          <w:szCs w:val="20"/>
          <w:vertAlign w:val="subscript"/>
        </w:rPr>
        <w:t>oi</w:t>
      </w:r>
      <w:r w:rsidR="000D6C73">
        <w:rPr>
          <w:color w:val="000000" w:themeColor="text1"/>
          <w:sz w:val="20"/>
          <w:szCs w:val="20"/>
        </w:rPr>
        <w:t>(j) D</w:t>
      </w:r>
      <w:r w:rsidRPr="00B56A9A">
        <w:rPr>
          <w:color w:val="000000" w:themeColor="text1"/>
          <w:sz w:val="20"/>
          <w:szCs w:val="20"/>
        </w:rPr>
        <w:t>eviation sequence of the reference sequence x</w:t>
      </w:r>
      <w:r w:rsidRPr="00B56A9A">
        <w:rPr>
          <w:color w:val="000000" w:themeColor="text1"/>
          <w:sz w:val="20"/>
          <w:szCs w:val="20"/>
          <w:vertAlign w:val="subscript"/>
        </w:rPr>
        <w:t>o</w:t>
      </w:r>
      <w:r w:rsidRPr="00B56A9A">
        <w:rPr>
          <w:color w:val="000000" w:themeColor="text1"/>
          <w:sz w:val="20"/>
          <w:szCs w:val="20"/>
        </w:rPr>
        <w:t>* (j) and the comparability sequence x</w:t>
      </w:r>
      <w:r w:rsidRPr="00B56A9A">
        <w:rPr>
          <w:color w:val="000000" w:themeColor="text1"/>
          <w:sz w:val="20"/>
          <w:szCs w:val="20"/>
          <w:vertAlign w:val="subscript"/>
        </w:rPr>
        <w:t>i</w:t>
      </w:r>
      <w:r w:rsidRPr="00B56A9A">
        <w:rPr>
          <w:color w:val="000000" w:themeColor="text1"/>
          <w:sz w:val="20"/>
          <w:szCs w:val="20"/>
        </w:rPr>
        <w:t>*(j).</w:t>
      </w:r>
    </w:p>
    <w:p w:rsidR="00457B27" w:rsidRPr="00B56A9A" w:rsidRDefault="00457B27" w:rsidP="00457B27">
      <w:pPr>
        <w:pStyle w:val="Default"/>
        <w:jc w:val="both"/>
        <w:rPr>
          <w:b/>
          <w:bCs/>
          <w:iCs/>
          <w:color w:val="000000" w:themeColor="text1"/>
          <w:sz w:val="18"/>
          <w:szCs w:val="18"/>
        </w:rPr>
      </w:pPr>
    </w:p>
    <w:p w:rsidR="00457B27" w:rsidRPr="00B56A9A" w:rsidRDefault="00457B27" w:rsidP="00457B27">
      <w:pPr>
        <w:pStyle w:val="Default"/>
        <w:jc w:val="both"/>
        <w:rPr>
          <w:b/>
          <w:bCs/>
          <w:iCs/>
          <w:color w:val="000000" w:themeColor="text1"/>
          <w:sz w:val="20"/>
          <w:szCs w:val="20"/>
        </w:rPr>
      </w:pPr>
      <w:r w:rsidRPr="00B56A9A">
        <w:rPr>
          <w:b/>
          <w:bCs/>
          <w:iCs/>
          <w:color w:val="000000" w:themeColor="text1"/>
          <w:sz w:val="20"/>
          <w:szCs w:val="20"/>
        </w:rPr>
        <w:t xml:space="preserve">Grey </w:t>
      </w:r>
      <w:r w:rsidR="00FA35E3" w:rsidRPr="00B56A9A">
        <w:rPr>
          <w:b/>
          <w:bCs/>
          <w:iCs/>
          <w:color w:val="000000" w:themeColor="text1"/>
          <w:sz w:val="20"/>
          <w:szCs w:val="20"/>
        </w:rPr>
        <w:t xml:space="preserve">Relational Coefficient </w:t>
      </w:r>
    </w:p>
    <w:p w:rsidR="00457B27" w:rsidRPr="00B56A9A" w:rsidRDefault="00457B27" w:rsidP="00457B27">
      <w:pPr>
        <w:pStyle w:val="Default"/>
        <w:jc w:val="both"/>
        <w:rPr>
          <w:color w:val="000000" w:themeColor="text1"/>
          <w:sz w:val="20"/>
          <w:szCs w:val="20"/>
        </w:rPr>
      </w:pPr>
      <w:r w:rsidRPr="00B56A9A">
        <w:rPr>
          <w:color w:val="000000" w:themeColor="text1"/>
          <w:sz w:val="20"/>
          <w:szCs w:val="20"/>
        </w:rPr>
        <w:t>The equation</w:t>
      </w:r>
      <w:r w:rsidR="00FA35E3" w:rsidRPr="00B56A9A">
        <w:rPr>
          <w:color w:val="000000" w:themeColor="text1"/>
          <w:sz w:val="20"/>
          <w:szCs w:val="20"/>
        </w:rPr>
        <w:t xml:space="preserve"> of GRC,</w:t>
      </w:r>
    </w:p>
    <w:p w:rsidR="00FA35E3" w:rsidRPr="00B56A9A" w:rsidRDefault="00FA35E3" w:rsidP="00457B27">
      <w:pPr>
        <w:pStyle w:val="Default"/>
        <w:jc w:val="center"/>
        <w:rPr>
          <w:rFonts w:eastAsiaTheme="minorEastAsia"/>
          <w:color w:val="000000" w:themeColor="text1"/>
          <w:sz w:val="20"/>
          <w:szCs w:val="20"/>
        </w:rPr>
      </w:pPr>
    </w:p>
    <w:p w:rsidR="00457B27" w:rsidRPr="00B56A9A" w:rsidRDefault="00AD30B0" w:rsidP="00457B27">
      <w:pPr>
        <w:pStyle w:val="Default"/>
        <w:jc w:val="center"/>
        <w:rPr>
          <w:rFonts w:eastAsiaTheme="minorEastAsia"/>
          <w:color w:val="000000" w:themeColor="text1"/>
          <w:sz w:val="20"/>
          <w:szCs w:val="20"/>
        </w:rPr>
      </w:pP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ξ</m:t>
            </m:r>
          </m:e>
          <m:sub>
            <m:r>
              <w:rPr>
                <w:rFonts w:ascii="Cambria Math" w:hAnsi="Cambria Math"/>
                <w:color w:val="000000" w:themeColor="text1"/>
                <w:sz w:val="20"/>
                <w:szCs w:val="20"/>
              </w:rPr>
              <m:t>i</m:t>
            </m:r>
          </m:sub>
        </m:sSub>
        <m:d>
          <m:dPr>
            <m:ctrlPr>
              <w:rPr>
                <w:rFonts w:ascii="Cambria Math" w:hAnsi="Cambria Math"/>
                <w:i/>
                <w:color w:val="000000" w:themeColor="text1"/>
                <w:sz w:val="20"/>
                <w:szCs w:val="20"/>
              </w:rPr>
            </m:ctrlPr>
          </m:dPr>
          <m:e>
            <m:r>
              <w:rPr>
                <w:rFonts w:ascii="Cambria Math" w:hAnsi="Cambria Math"/>
                <w:color w:val="000000" w:themeColor="text1"/>
                <w:sz w:val="20"/>
                <w:szCs w:val="20"/>
              </w:rPr>
              <m:t>k</m:t>
            </m:r>
          </m:e>
        </m:d>
        <m:r>
          <w:rPr>
            <w:rFonts w:ascii="Cambria Math" w:hAnsi="Cambria Math"/>
            <w:color w:val="000000" w:themeColor="text1"/>
            <w:sz w:val="20"/>
            <w:szCs w:val="20"/>
          </w:rPr>
          <m:t>=</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m:t>
                </m:r>
              </m:e>
              <m:sub>
                <m:r>
                  <w:rPr>
                    <w:rFonts w:ascii="Cambria Math" w:hAnsi="Cambria Math"/>
                    <w:color w:val="000000" w:themeColor="text1"/>
                    <w:sz w:val="20"/>
                    <w:szCs w:val="20"/>
                  </w:rPr>
                  <m:t>min</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ξ∆</m:t>
                </m:r>
              </m:e>
              <m:sub>
                <m:r>
                  <w:rPr>
                    <w:rFonts w:ascii="Cambria Math" w:hAnsi="Cambria Math"/>
                    <w:color w:val="000000" w:themeColor="text1"/>
                    <w:sz w:val="20"/>
                    <w:szCs w:val="20"/>
                  </w:rPr>
                  <m:t>max</m:t>
                </m:r>
              </m:sub>
            </m:sSub>
          </m:num>
          <m:den>
            <m:r>
              <w:rPr>
                <w:rFonts w:ascii="Cambria Math" w:hAnsi="Cambria Math"/>
                <w:color w:val="000000" w:themeColor="text1"/>
                <w:sz w:val="20"/>
                <w:szCs w:val="20"/>
              </w:rPr>
              <m:t>∆oi+</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ξ∆</m:t>
                </m:r>
              </m:e>
              <m:sub>
                <m:r>
                  <w:rPr>
                    <w:rFonts w:ascii="Cambria Math" w:hAnsi="Cambria Math"/>
                    <w:color w:val="000000" w:themeColor="text1"/>
                    <w:sz w:val="20"/>
                    <w:szCs w:val="20"/>
                  </w:rPr>
                  <m:t>max</m:t>
                </m:r>
              </m:sub>
            </m:sSub>
          </m:den>
        </m:f>
      </m:oMath>
      <w:r w:rsidR="00457B27" w:rsidRPr="00B56A9A">
        <w:rPr>
          <w:rFonts w:eastAsiaTheme="minorEastAsia"/>
          <w:color w:val="000000" w:themeColor="text1"/>
          <w:sz w:val="20"/>
          <w:szCs w:val="20"/>
        </w:rPr>
        <w:t xml:space="preserve">                                                                      (4)</w:t>
      </w:r>
    </w:p>
    <w:p w:rsidR="00457B27" w:rsidRPr="00B56A9A" w:rsidRDefault="0001081C" w:rsidP="00BC5C26">
      <w:pPr>
        <w:autoSpaceDE w:val="0"/>
        <w:autoSpaceDN w:val="0"/>
        <w:adjustRightInd w:val="0"/>
        <w:spacing w:after="0" w:line="240" w:lineRule="auto"/>
        <w:jc w:val="both"/>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 xml:space="preserve">Where, </w:t>
      </w:r>
      <w:r w:rsidRPr="00B56A9A">
        <w:rPr>
          <w:rFonts w:ascii="Times New Roman" w:hAnsi="Times New Roman" w:cs="Times New Roman"/>
          <w:i/>
          <w:iCs/>
          <w:color w:val="000000" w:themeColor="text1"/>
          <w:sz w:val="20"/>
          <w:szCs w:val="20"/>
        </w:rPr>
        <w:t xml:space="preserve">ξ </w:t>
      </w:r>
      <w:r w:rsidRPr="00B56A9A">
        <w:rPr>
          <w:rFonts w:ascii="Times New Roman" w:hAnsi="Times New Roman" w:cs="Times New Roman"/>
          <w:color w:val="000000" w:themeColor="text1"/>
          <w:sz w:val="20"/>
          <w:szCs w:val="20"/>
        </w:rPr>
        <w:t>is defined as an identification coefficient</w:t>
      </w:r>
    </w:p>
    <w:p w:rsidR="00BC5C26" w:rsidRPr="00B56A9A" w:rsidRDefault="00BC5C26" w:rsidP="00BC5C26">
      <w:pPr>
        <w:autoSpaceDE w:val="0"/>
        <w:autoSpaceDN w:val="0"/>
        <w:adjustRightInd w:val="0"/>
        <w:spacing w:after="0" w:line="240" w:lineRule="auto"/>
        <w:jc w:val="both"/>
        <w:rPr>
          <w:rFonts w:ascii="Times New Roman" w:hAnsi="Times New Roman" w:cs="Times New Roman"/>
          <w:color w:val="000000" w:themeColor="text1"/>
          <w:sz w:val="20"/>
          <w:szCs w:val="20"/>
        </w:rPr>
      </w:pPr>
    </w:p>
    <w:p w:rsidR="003F4AAE" w:rsidRPr="00B56A9A" w:rsidRDefault="000D6C73" w:rsidP="00654FCF">
      <w:pPr>
        <w:autoSpaceDE w:val="0"/>
        <w:autoSpaceDN w:val="0"/>
        <w:adjustRightInd w:val="0"/>
        <w:spacing w:after="0" w:line="240" w:lineRule="auto"/>
        <w:jc w:val="both"/>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Methodology of PCA</w:t>
      </w:r>
      <w:r w:rsidR="003F4AAE" w:rsidRPr="00B56A9A">
        <w:rPr>
          <w:rFonts w:ascii="Times New Roman" w:hAnsi="Times New Roman" w:cs="Times New Roman"/>
          <w:b/>
          <w:color w:val="000000" w:themeColor="text1"/>
          <w:sz w:val="20"/>
          <w:szCs w:val="20"/>
        </w:rPr>
        <w:t xml:space="preserve">: </w:t>
      </w:r>
    </w:p>
    <w:p w:rsidR="00654FCF" w:rsidRPr="00B56A9A" w:rsidRDefault="00654FCF" w:rsidP="00654FCF">
      <w:pPr>
        <w:autoSpaceDE w:val="0"/>
        <w:autoSpaceDN w:val="0"/>
        <w:adjustRightInd w:val="0"/>
        <w:spacing w:after="0" w:line="240" w:lineRule="auto"/>
        <w:jc w:val="both"/>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Principal com</w:t>
      </w:r>
      <w:r w:rsidR="009416A6">
        <w:rPr>
          <w:rFonts w:ascii="Times New Roman" w:hAnsi="Times New Roman" w:cs="Times New Roman"/>
          <w:color w:val="000000" w:themeColor="text1"/>
          <w:sz w:val="20"/>
          <w:szCs w:val="20"/>
        </w:rPr>
        <w:t>ponent analysis (Hotelling1993) is</w:t>
      </w:r>
      <w:r w:rsidRPr="00B56A9A">
        <w:rPr>
          <w:rFonts w:ascii="Times New Roman" w:hAnsi="Times New Roman" w:cs="Times New Roman"/>
          <w:color w:val="000000" w:themeColor="text1"/>
          <w:sz w:val="20"/>
          <w:szCs w:val="20"/>
        </w:rPr>
        <w:t xml:space="preserve"> a mu</w:t>
      </w:r>
      <w:r w:rsidR="0011248A">
        <w:rPr>
          <w:rFonts w:ascii="Times New Roman" w:hAnsi="Times New Roman" w:cs="Times New Roman"/>
          <w:color w:val="000000" w:themeColor="text1"/>
          <w:sz w:val="20"/>
          <w:szCs w:val="20"/>
        </w:rPr>
        <w:t xml:space="preserve">ltivariate numerical technique </w:t>
      </w:r>
      <w:r w:rsidR="006C6FB5">
        <w:rPr>
          <w:rFonts w:ascii="Times New Roman" w:hAnsi="Times New Roman" w:cs="Times New Roman"/>
          <w:color w:val="000000" w:themeColor="text1"/>
          <w:sz w:val="20"/>
          <w:szCs w:val="20"/>
        </w:rPr>
        <w:t>mainly used to identify the correlation among the various responses.</w:t>
      </w:r>
    </w:p>
    <w:p w:rsidR="00654FCF" w:rsidRPr="00B56A9A" w:rsidRDefault="00654FCF" w:rsidP="00654FCF">
      <w:pPr>
        <w:autoSpaceDE w:val="0"/>
        <w:autoSpaceDN w:val="0"/>
        <w:adjustRightInd w:val="0"/>
        <w:spacing w:after="0" w:line="240" w:lineRule="auto"/>
        <w:jc w:val="both"/>
        <w:rPr>
          <w:rFonts w:ascii="Times New Roman" w:hAnsi="Times New Roman" w:cs="Times New Roman"/>
          <w:b/>
          <w:bCs/>
          <w:color w:val="000000" w:themeColor="text1"/>
          <w:sz w:val="20"/>
          <w:szCs w:val="20"/>
        </w:rPr>
      </w:pPr>
      <w:r w:rsidRPr="00B56A9A">
        <w:rPr>
          <w:rFonts w:ascii="Times New Roman" w:hAnsi="Times New Roman" w:cs="Times New Roman"/>
          <w:b/>
          <w:bCs/>
          <w:color w:val="000000" w:themeColor="text1"/>
          <w:sz w:val="20"/>
          <w:szCs w:val="20"/>
        </w:rPr>
        <w:t xml:space="preserve">Collection of multi-response  </w:t>
      </w:r>
    </w:p>
    <w:p w:rsidR="00654FCF" w:rsidRPr="00B56A9A" w:rsidRDefault="00073C11" w:rsidP="00654FCF">
      <w:pPr>
        <w:autoSpaceDE w:val="0"/>
        <w:autoSpaceDN w:val="0"/>
        <w:adjustRightInd w:val="0"/>
        <w:spacing w:after="0" w:line="240" w:lineRule="auto"/>
        <w:jc w:val="both"/>
        <w:rPr>
          <w:rFonts w:ascii="Times New Roman" w:hAnsi="Times New Roman" w:cs="Times New Roman"/>
          <w:b/>
          <w:bCs/>
          <w:color w:val="000000" w:themeColor="text1"/>
          <w:sz w:val="20"/>
          <w:szCs w:val="20"/>
        </w:rPr>
      </w:pPr>
      <w:r w:rsidRPr="00B56A9A">
        <w:rPr>
          <w:rFonts w:ascii="Times New Roman" w:hAnsi="Times New Roman" w:cs="Times New Roman"/>
          <w:b/>
          <w:bCs/>
          <w:noProof/>
          <w:color w:val="000000" w:themeColor="text1"/>
          <w:sz w:val="20"/>
          <w:szCs w:val="20"/>
          <w:lang w:eastAsia="en-IN"/>
        </w:rPr>
        <mc:AlternateContent>
          <mc:Choice Requires="wps">
            <w:drawing>
              <wp:anchor distT="0" distB="0" distL="114300" distR="114300" simplePos="0" relativeHeight="251664384" behindDoc="0" locked="0" layoutInCell="1" allowOverlap="1" wp14:anchorId="642BD4F0" wp14:editId="0094EAC3">
                <wp:simplePos x="0" y="0"/>
                <wp:positionH relativeFrom="column">
                  <wp:posOffset>2372264</wp:posOffset>
                </wp:positionH>
                <wp:positionV relativeFrom="paragraph">
                  <wp:posOffset>149644</wp:posOffset>
                </wp:positionV>
                <wp:extent cx="45719" cy="733246"/>
                <wp:effectExtent l="0" t="0" r="12065" b="10160"/>
                <wp:wrapNone/>
                <wp:docPr id="9" name="Right Bracket 9"/>
                <wp:cNvGraphicFramePr/>
                <a:graphic xmlns:a="http://schemas.openxmlformats.org/drawingml/2006/main">
                  <a:graphicData uri="http://schemas.microsoft.com/office/word/2010/wordprocessingShape">
                    <wps:wsp>
                      <wps:cNvSpPr/>
                      <wps:spPr>
                        <a:xfrm>
                          <a:off x="0" y="0"/>
                          <a:ext cx="45719" cy="733246"/>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B6FCB1"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9" o:spid="_x0000_s1026" type="#_x0000_t86" style="position:absolute;margin-left:186.8pt;margin-top:11.8pt;width:3.6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" adj="112" strokecolor="black [3200]" strokeweight=".5pt">
                <v:stroke joinstyle="miter"/>
              </v:shape>
            </w:pict>
          </mc:Fallback>
        </mc:AlternateContent>
      </w:r>
    </w:p>
    <w:p w:rsidR="00654FCF" w:rsidRPr="00B56A9A" w:rsidRDefault="00073C11" w:rsidP="00654FCF">
      <w:pPr>
        <w:autoSpaceDE w:val="0"/>
        <w:autoSpaceDN w:val="0"/>
        <w:adjustRightInd w:val="0"/>
        <w:spacing w:after="0" w:line="240" w:lineRule="auto"/>
        <w:jc w:val="both"/>
        <w:rPr>
          <w:rFonts w:ascii="Times New Roman" w:hAnsi="Times New Roman" w:cs="Times New Roman"/>
          <w:b/>
          <w:bCs/>
          <w:color w:val="000000" w:themeColor="text1"/>
          <w:sz w:val="20"/>
          <w:szCs w:val="20"/>
        </w:rPr>
      </w:pPr>
      <w:r w:rsidRPr="00B56A9A">
        <w:rPr>
          <w:rFonts w:ascii="Times New Roman" w:hAnsi="Times New Roman" w:cs="Times New Roman"/>
          <w:b/>
          <w:bCs/>
          <w:noProof/>
          <w:color w:val="000000" w:themeColor="text1"/>
          <w:sz w:val="20"/>
          <w:szCs w:val="20"/>
          <w:lang w:eastAsia="en-IN"/>
        </w:rPr>
        <mc:AlternateContent>
          <mc:Choice Requires="wps">
            <w:drawing>
              <wp:anchor distT="0" distB="0" distL="114300" distR="114300" simplePos="0" relativeHeight="251663360" behindDoc="0" locked="0" layoutInCell="1" allowOverlap="1" wp14:anchorId="645CB616" wp14:editId="53C26865">
                <wp:simplePos x="0" y="0"/>
                <wp:positionH relativeFrom="column">
                  <wp:posOffset>396815</wp:posOffset>
                </wp:positionH>
                <wp:positionV relativeFrom="paragraph">
                  <wp:posOffset>20848</wp:posOffset>
                </wp:positionV>
                <wp:extent cx="80693" cy="776378"/>
                <wp:effectExtent l="0" t="0" r="14605" b="24130"/>
                <wp:wrapNone/>
                <wp:docPr id="7" name="Left Bracket 7"/>
                <wp:cNvGraphicFramePr/>
                <a:graphic xmlns:a="http://schemas.openxmlformats.org/drawingml/2006/main">
                  <a:graphicData uri="http://schemas.microsoft.com/office/word/2010/wordprocessingShape">
                    <wps:wsp>
                      <wps:cNvSpPr/>
                      <wps:spPr>
                        <a:xfrm>
                          <a:off x="0" y="0"/>
                          <a:ext cx="80693" cy="776378"/>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D02CCB"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7" o:spid="_x0000_s1026" type="#_x0000_t85" style="position:absolute;margin-left:31.25pt;margin-top:1.65pt;width:6.35pt;height:6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" adj="187" strokecolor="black [3200]" strokeweight=".5pt">
                <v:stroke joinstyle="miter"/>
              </v:shape>
            </w:pict>
          </mc:Fallback>
        </mc:AlternateContent>
      </w:r>
      <w:r w:rsidRPr="00B56A9A">
        <w:rPr>
          <w:rFonts w:ascii="Times New Roman" w:hAnsi="Times New Roman" w:cs="Times New Roman"/>
          <w:b/>
          <w:bCs/>
          <w:color w:val="000000" w:themeColor="text1"/>
          <w:sz w:val="20"/>
          <w:szCs w:val="20"/>
        </w:rPr>
        <w:t xml:space="preserve">               </w:t>
      </w:r>
      <w:r w:rsidR="00654FCF" w:rsidRPr="00B56A9A">
        <w:rPr>
          <w:rFonts w:ascii="Times New Roman" w:hAnsi="Times New Roman" w:cs="Times New Roman"/>
          <w:bCs/>
          <w:color w:val="000000" w:themeColor="text1"/>
          <w:sz w:val="20"/>
          <w:szCs w:val="20"/>
        </w:rPr>
        <w:t>X</w:t>
      </w:r>
      <w:r w:rsidR="00654FCF" w:rsidRPr="00B56A9A">
        <w:rPr>
          <w:rFonts w:ascii="Times New Roman" w:hAnsi="Times New Roman" w:cs="Times New Roman"/>
          <w:bCs/>
          <w:color w:val="000000" w:themeColor="text1"/>
          <w:sz w:val="20"/>
          <w:szCs w:val="20"/>
          <w:vertAlign w:val="subscript"/>
        </w:rPr>
        <w:t>1</w:t>
      </w:r>
      <w:r w:rsidR="00654FCF" w:rsidRPr="00B56A9A">
        <w:rPr>
          <w:rFonts w:ascii="Times New Roman" w:hAnsi="Times New Roman" w:cs="Times New Roman"/>
          <w:bCs/>
          <w:color w:val="000000" w:themeColor="text1"/>
          <w:sz w:val="20"/>
          <w:szCs w:val="20"/>
        </w:rPr>
        <w:t>(1)</w:t>
      </w:r>
      <w:r w:rsidR="00654FCF" w:rsidRPr="00B56A9A">
        <w:rPr>
          <w:rFonts w:ascii="Times New Roman" w:hAnsi="Times New Roman" w:cs="Times New Roman"/>
          <w:bCs/>
          <w:color w:val="000000" w:themeColor="text1"/>
          <w:sz w:val="20"/>
          <w:szCs w:val="20"/>
        </w:rPr>
        <w:tab/>
        <w:t xml:space="preserve">    X</w:t>
      </w:r>
      <w:r w:rsidR="00654FCF" w:rsidRPr="00B56A9A">
        <w:rPr>
          <w:rFonts w:ascii="Times New Roman" w:hAnsi="Times New Roman" w:cs="Times New Roman"/>
          <w:bCs/>
          <w:color w:val="000000" w:themeColor="text1"/>
          <w:sz w:val="20"/>
          <w:szCs w:val="20"/>
          <w:vertAlign w:val="subscript"/>
        </w:rPr>
        <w:t>1</w:t>
      </w:r>
      <w:r w:rsidR="00654FCF" w:rsidRPr="00B56A9A">
        <w:rPr>
          <w:rFonts w:ascii="Times New Roman" w:hAnsi="Times New Roman" w:cs="Times New Roman"/>
          <w:bCs/>
          <w:color w:val="000000" w:themeColor="text1"/>
          <w:sz w:val="20"/>
          <w:szCs w:val="20"/>
        </w:rPr>
        <w:t>(2)….         ……. X</w:t>
      </w:r>
      <w:r w:rsidR="00654FCF" w:rsidRPr="00B56A9A">
        <w:rPr>
          <w:rFonts w:ascii="Times New Roman" w:hAnsi="Times New Roman" w:cs="Times New Roman"/>
          <w:bCs/>
          <w:color w:val="000000" w:themeColor="text1"/>
          <w:sz w:val="20"/>
          <w:szCs w:val="20"/>
          <w:vertAlign w:val="subscript"/>
        </w:rPr>
        <w:t>1</w:t>
      </w:r>
      <w:r w:rsidR="00654FCF" w:rsidRPr="00B56A9A">
        <w:rPr>
          <w:rFonts w:ascii="Times New Roman" w:hAnsi="Times New Roman" w:cs="Times New Roman"/>
          <w:bCs/>
          <w:color w:val="000000" w:themeColor="text1"/>
          <w:sz w:val="20"/>
          <w:szCs w:val="20"/>
        </w:rPr>
        <w:t>(n)</w:t>
      </w:r>
    </w:p>
    <w:p w:rsidR="00654FCF" w:rsidRPr="00B56A9A" w:rsidRDefault="00654FCF" w:rsidP="00654FCF">
      <w:pPr>
        <w:autoSpaceDE w:val="0"/>
        <w:autoSpaceDN w:val="0"/>
        <w:adjustRightInd w:val="0"/>
        <w:spacing w:after="0" w:line="240" w:lineRule="auto"/>
        <w:jc w:val="both"/>
        <w:rPr>
          <w:rFonts w:ascii="Times New Roman" w:hAnsi="Times New Roman" w:cs="Times New Roman"/>
          <w:bCs/>
          <w:color w:val="000000" w:themeColor="text1"/>
          <w:sz w:val="20"/>
          <w:szCs w:val="20"/>
        </w:rPr>
      </w:pPr>
      <w:r w:rsidRPr="00B56A9A">
        <w:rPr>
          <w:rFonts w:ascii="Times New Roman" w:hAnsi="Times New Roman" w:cs="Times New Roman"/>
          <w:bCs/>
          <w:color w:val="000000" w:themeColor="text1"/>
          <w:sz w:val="20"/>
          <w:szCs w:val="20"/>
        </w:rPr>
        <w:t xml:space="preserve">             </w:t>
      </w:r>
    </w:p>
    <w:p w:rsidR="00654FCF" w:rsidRPr="00B56A9A" w:rsidRDefault="00654FCF" w:rsidP="00654FCF">
      <w:pPr>
        <w:autoSpaceDE w:val="0"/>
        <w:autoSpaceDN w:val="0"/>
        <w:adjustRightInd w:val="0"/>
        <w:spacing w:after="0" w:line="240" w:lineRule="auto"/>
        <w:jc w:val="both"/>
        <w:rPr>
          <w:rFonts w:ascii="Times New Roman" w:hAnsi="Times New Roman" w:cs="Times New Roman"/>
          <w:bCs/>
          <w:color w:val="000000" w:themeColor="text1"/>
          <w:sz w:val="20"/>
          <w:szCs w:val="20"/>
        </w:rPr>
      </w:pPr>
      <w:r w:rsidRPr="00B56A9A">
        <w:rPr>
          <w:rFonts w:ascii="Times New Roman" w:hAnsi="Times New Roman" w:cs="Times New Roman"/>
          <w:bCs/>
          <w:color w:val="000000" w:themeColor="text1"/>
          <w:sz w:val="20"/>
          <w:szCs w:val="20"/>
        </w:rPr>
        <w:t>X =         X</w:t>
      </w:r>
      <w:r w:rsidRPr="00B56A9A">
        <w:rPr>
          <w:rFonts w:ascii="Times New Roman" w:hAnsi="Times New Roman" w:cs="Times New Roman"/>
          <w:bCs/>
          <w:color w:val="000000" w:themeColor="text1"/>
          <w:sz w:val="20"/>
          <w:szCs w:val="20"/>
          <w:vertAlign w:val="subscript"/>
        </w:rPr>
        <w:t>2</w:t>
      </w:r>
      <w:r w:rsidRPr="00B56A9A">
        <w:rPr>
          <w:rFonts w:ascii="Times New Roman" w:hAnsi="Times New Roman" w:cs="Times New Roman"/>
          <w:bCs/>
          <w:color w:val="000000" w:themeColor="text1"/>
          <w:sz w:val="20"/>
          <w:szCs w:val="20"/>
        </w:rPr>
        <w:t>(1)         X</w:t>
      </w:r>
      <w:r w:rsidRPr="00B56A9A">
        <w:rPr>
          <w:rFonts w:ascii="Times New Roman" w:hAnsi="Times New Roman" w:cs="Times New Roman"/>
          <w:bCs/>
          <w:color w:val="000000" w:themeColor="text1"/>
          <w:sz w:val="20"/>
          <w:szCs w:val="20"/>
          <w:vertAlign w:val="subscript"/>
        </w:rPr>
        <w:t>2</w:t>
      </w:r>
      <w:r w:rsidRPr="00B56A9A">
        <w:rPr>
          <w:rFonts w:ascii="Times New Roman" w:hAnsi="Times New Roman" w:cs="Times New Roman"/>
          <w:bCs/>
          <w:color w:val="000000" w:themeColor="text1"/>
          <w:sz w:val="20"/>
          <w:szCs w:val="20"/>
        </w:rPr>
        <w:t>(2)….         ……. X</w:t>
      </w:r>
      <w:r w:rsidRPr="00B56A9A">
        <w:rPr>
          <w:rFonts w:ascii="Times New Roman" w:hAnsi="Times New Roman" w:cs="Times New Roman"/>
          <w:bCs/>
          <w:color w:val="000000" w:themeColor="text1"/>
          <w:sz w:val="20"/>
          <w:szCs w:val="20"/>
          <w:vertAlign w:val="subscript"/>
        </w:rPr>
        <w:t>2</w:t>
      </w:r>
      <w:r w:rsidRPr="00B56A9A">
        <w:rPr>
          <w:rFonts w:ascii="Times New Roman" w:hAnsi="Times New Roman" w:cs="Times New Roman"/>
          <w:bCs/>
          <w:color w:val="000000" w:themeColor="text1"/>
          <w:sz w:val="20"/>
          <w:szCs w:val="20"/>
        </w:rPr>
        <w:t>(n)</w:t>
      </w:r>
    </w:p>
    <w:p w:rsidR="00654FCF" w:rsidRPr="00B56A9A" w:rsidRDefault="00654FCF" w:rsidP="00654FCF">
      <w:pPr>
        <w:autoSpaceDE w:val="0"/>
        <w:autoSpaceDN w:val="0"/>
        <w:adjustRightInd w:val="0"/>
        <w:spacing w:after="0" w:line="240" w:lineRule="auto"/>
        <w:jc w:val="both"/>
        <w:rPr>
          <w:rFonts w:ascii="Times New Roman" w:hAnsi="Times New Roman" w:cs="Times New Roman"/>
          <w:bCs/>
          <w:color w:val="000000" w:themeColor="text1"/>
          <w:sz w:val="20"/>
          <w:szCs w:val="20"/>
        </w:rPr>
      </w:pPr>
      <w:r w:rsidRPr="00B56A9A">
        <w:rPr>
          <w:rFonts w:ascii="Times New Roman" w:hAnsi="Times New Roman" w:cs="Times New Roman"/>
          <w:bCs/>
          <w:color w:val="000000" w:themeColor="text1"/>
          <w:sz w:val="20"/>
          <w:szCs w:val="20"/>
        </w:rPr>
        <w:t xml:space="preserve">  </w:t>
      </w:r>
    </w:p>
    <w:p w:rsidR="00073C11" w:rsidRPr="003636BD" w:rsidRDefault="00654FCF" w:rsidP="003636BD">
      <w:pPr>
        <w:tabs>
          <w:tab w:val="left" w:pos="2355"/>
        </w:tabs>
        <w:autoSpaceDE w:val="0"/>
        <w:autoSpaceDN w:val="0"/>
        <w:adjustRightInd w:val="0"/>
        <w:spacing w:after="0" w:line="240" w:lineRule="auto"/>
        <w:jc w:val="both"/>
        <w:rPr>
          <w:rFonts w:ascii="Times New Roman" w:hAnsi="Times New Roman" w:cs="Times New Roman"/>
          <w:bCs/>
          <w:color w:val="000000" w:themeColor="text1"/>
          <w:sz w:val="20"/>
          <w:szCs w:val="20"/>
        </w:rPr>
      </w:pPr>
      <w:r w:rsidRPr="00B56A9A">
        <w:rPr>
          <w:rFonts w:ascii="Times New Roman" w:hAnsi="Times New Roman" w:cs="Times New Roman"/>
          <w:bCs/>
          <w:color w:val="000000" w:themeColor="text1"/>
          <w:sz w:val="20"/>
          <w:szCs w:val="20"/>
        </w:rPr>
        <w:t xml:space="preserve">               X</w:t>
      </w:r>
      <w:r w:rsidRPr="00B56A9A">
        <w:rPr>
          <w:rFonts w:ascii="Times New Roman" w:hAnsi="Times New Roman" w:cs="Times New Roman"/>
          <w:bCs/>
          <w:color w:val="000000" w:themeColor="text1"/>
          <w:sz w:val="20"/>
          <w:szCs w:val="20"/>
          <w:vertAlign w:val="subscript"/>
        </w:rPr>
        <w:t>m</w:t>
      </w:r>
      <w:r w:rsidRPr="00B56A9A">
        <w:rPr>
          <w:rFonts w:ascii="Times New Roman" w:hAnsi="Times New Roman" w:cs="Times New Roman"/>
          <w:bCs/>
          <w:color w:val="000000" w:themeColor="text1"/>
          <w:sz w:val="20"/>
          <w:szCs w:val="20"/>
        </w:rPr>
        <w:t>(1)         X</w:t>
      </w:r>
      <w:r w:rsidRPr="00B56A9A">
        <w:rPr>
          <w:rFonts w:ascii="Times New Roman" w:hAnsi="Times New Roman" w:cs="Times New Roman"/>
          <w:bCs/>
          <w:color w:val="000000" w:themeColor="text1"/>
          <w:sz w:val="20"/>
          <w:szCs w:val="20"/>
          <w:vertAlign w:val="subscript"/>
        </w:rPr>
        <w:t>m</w:t>
      </w:r>
      <w:r w:rsidRPr="00B56A9A">
        <w:rPr>
          <w:rFonts w:ascii="Times New Roman" w:hAnsi="Times New Roman" w:cs="Times New Roman"/>
          <w:bCs/>
          <w:color w:val="000000" w:themeColor="text1"/>
          <w:sz w:val="20"/>
          <w:szCs w:val="20"/>
        </w:rPr>
        <w:t>(2)….        ……. X</w:t>
      </w:r>
      <w:r w:rsidRPr="00B56A9A">
        <w:rPr>
          <w:rFonts w:ascii="Times New Roman" w:hAnsi="Times New Roman" w:cs="Times New Roman"/>
          <w:bCs/>
          <w:color w:val="000000" w:themeColor="text1"/>
          <w:sz w:val="20"/>
          <w:szCs w:val="20"/>
          <w:vertAlign w:val="subscript"/>
        </w:rPr>
        <w:t>m</w:t>
      </w:r>
      <w:r w:rsidRPr="00B56A9A">
        <w:rPr>
          <w:rFonts w:ascii="Times New Roman" w:hAnsi="Times New Roman" w:cs="Times New Roman"/>
          <w:bCs/>
          <w:color w:val="000000" w:themeColor="text1"/>
          <w:sz w:val="20"/>
          <w:szCs w:val="20"/>
        </w:rPr>
        <w:t>(n)</w:t>
      </w:r>
    </w:p>
    <w:p w:rsidR="008162BA" w:rsidRDefault="008162BA" w:rsidP="00654FCF">
      <w:pPr>
        <w:tabs>
          <w:tab w:val="left" w:pos="1335"/>
        </w:tabs>
        <w:rPr>
          <w:rFonts w:ascii="Times New Roman" w:hAnsi="Times New Roman" w:cs="Times New Roman"/>
          <w:color w:val="000000" w:themeColor="text1"/>
          <w:sz w:val="20"/>
          <w:szCs w:val="20"/>
        </w:rPr>
      </w:pPr>
    </w:p>
    <w:p w:rsidR="00654FCF" w:rsidRPr="00B56A9A" w:rsidRDefault="00654FCF" w:rsidP="00654FCF">
      <w:pPr>
        <w:tabs>
          <w:tab w:val="left" w:pos="1335"/>
        </w:tabs>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X</w:t>
      </w:r>
      <w:r w:rsidRPr="00B56A9A">
        <w:rPr>
          <w:rFonts w:ascii="Times New Roman" w:hAnsi="Times New Roman" w:cs="Times New Roman"/>
          <w:color w:val="000000" w:themeColor="text1"/>
          <w:sz w:val="20"/>
          <w:szCs w:val="20"/>
          <w:vertAlign w:val="subscript"/>
        </w:rPr>
        <w:t>i</w:t>
      </w:r>
      <w:r w:rsidRPr="00B56A9A">
        <w:rPr>
          <w:rFonts w:ascii="Times New Roman" w:hAnsi="Times New Roman" w:cs="Times New Roman"/>
          <w:color w:val="000000" w:themeColor="text1"/>
          <w:sz w:val="20"/>
          <w:szCs w:val="20"/>
        </w:rPr>
        <w:t xml:space="preserve"> (j), where i = 1 2 3 …..m     and           j = 1 2 3………n</w:t>
      </w:r>
      <w:r w:rsidR="003F4AAE" w:rsidRPr="00B56A9A">
        <w:rPr>
          <w:rFonts w:ascii="Times New Roman" w:hAnsi="Times New Roman" w:cs="Times New Roman"/>
          <w:color w:val="000000" w:themeColor="text1"/>
          <w:sz w:val="20"/>
          <w:szCs w:val="20"/>
        </w:rPr>
        <w:t xml:space="preserve">, </w:t>
      </w:r>
      <w:r w:rsidRPr="00B56A9A">
        <w:rPr>
          <w:rFonts w:ascii="Times New Roman" w:hAnsi="Times New Roman" w:cs="Times New Roman"/>
          <w:color w:val="000000" w:themeColor="text1"/>
          <w:sz w:val="20"/>
          <w:szCs w:val="20"/>
        </w:rPr>
        <w:t>Where, “m” has shown the number of assessment trial also the “n” has shown the number of the output response.</w:t>
      </w:r>
    </w:p>
    <w:p w:rsidR="005974DE" w:rsidRDefault="00654FCF" w:rsidP="005974DE">
      <w:pPr>
        <w:tabs>
          <w:tab w:val="left" w:pos="1335"/>
        </w:tabs>
        <w:jc w:val="both"/>
        <w:rPr>
          <w:rFonts w:ascii="Times New Roman" w:hAnsi="Times New Roman" w:cs="Times New Roman"/>
          <w:color w:val="000000" w:themeColor="text1"/>
          <w:sz w:val="20"/>
          <w:szCs w:val="20"/>
        </w:rPr>
      </w:pPr>
      <w:r w:rsidRPr="00B56A9A">
        <w:rPr>
          <w:rFonts w:ascii="Times New Roman" w:hAnsi="Times New Roman" w:cs="Times New Roman"/>
          <w:b/>
          <w:bCs/>
          <w:color w:val="000000" w:themeColor="text1"/>
          <w:sz w:val="20"/>
          <w:szCs w:val="20"/>
        </w:rPr>
        <w:t>Considering the correlation</w:t>
      </w:r>
      <w:r w:rsidR="00073C11" w:rsidRPr="00B56A9A">
        <w:rPr>
          <w:rFonts w:ascii="Times New Roman" w:hAnsi="Times New Roman" w:cs="Times New Roman"/>
          <w:b/>
          <w:bCs/>
          <w:color w:val="000000" w:themeColor="text1"/>
          <w:sz w:val="20"/>
          <w:szCs w:val="20"/>
        </w:rPr>
        <w:t xml:space="preserve"> coefficient</w:t>
      </w:r>
      <w:r w:rsidR="00801B12">
        <w:rPr>
          <w:rFonts w:ascii="Times New Roman" w:hAnsi="Times New Roman" w:cs="Times New Roman"/>
          <w:b/>
          <w:bCs/>
          <w:color w:val="000000" w:themeColor="text1"/>
          <w:sz w:val="20"/>
          <w:szCs w:val="20"/>
        </w:rPr>
        <w:t xml:space="preserve"> array</w:t>
      </w:r>
      <w:r w:rsidR="00073C11" w:rsidRPr="00B56A9A">
        <w:rPr>
          <w:rFonts w:ascii="Times New Roman" w:hAnsi="Times New Roman" w:cs="Times New Roman"/>
          <w:b/>
          <w:bCs/>
          <w:color w:val="000000" w:themeColor="text1"/>
          <w:sz w:val="20"/>
          <w:szCs w:val="20"/>
        </w:rPr>
        <w:t xml:space="preserve">: </w:t>
      </w:r>
      <w:r w:rsidRPr="00B56A9A">
        <w:rPr>
          <w:rFonts w:ascii="Times New Roman" w:hAnsi="Times New Roman" w:cs="Times New Roman"/>
          <w:color w:val="000000" w:themeColor="text1"/>
          <w:sz w:val="20"/>
          <w:szCs w:val="20"/>
        </w:rPr>
        <w:t xml:space="preserve">The correlation coefficient array of </w:t>
      </w:r>
      <w:r w:rsidR="00801B12">
        <w:rPr>
          <w:rFonts w:ascii="Times New Roman" w:hAnsi="Times New Roman" w:cs="Times New Roman"/>
          <w:color w:val="000000" w:themeColor="text1"/>
          <w:sz w:val="20"/>
          <w:szCs w:val="20"/>
        </w:rPr>
        <w:t xml:space="preserve">the standardised parameter </w:t>
      </w:r>
      <w:r w:rsidR="00801B12" w:rsidRPr="00B56A9A">
        <w:rPr>
          <w:rFonts w:ascii="Times New Roman" w:hAnsi="Times New Roman" w:cs="Times New Roman"/>
          <w:color w:val="000000" w:themeColor="text1"/>
          <w:sz w:val="20"/>
          <w:szCs w:val="20"/>
        </w:rPr>
        <w:t>collection</w:t>
      </w:r>
      <w:r w:rsidRPr="00B56A9A">
        <w:rPr>
          <w:rFonts w:ascii="Times New Roman" w:hAnsi="Times New Roman" w:cs="Times New Roman"/>
          <w:color w:val="000000" w:themeColor="text1"/>
          <w:sz w:val="20"/>
          <w:szCs w:val="20"/>
        </w:rPr>
        <w:t xml:space="preserve"> has assessed as given </w:t>
      </w:r>
      <w:r w:rsidR="00B56A9A" w:rsidRPr="00B56A9A">
        <w:rPr>
          <w:rFonts w:ascii="Times New Roman" w:hAnsi="Times New Roman" w:cs="Times New Roman"/>
          <w:color w:val="000000" w:themeColor="text1"/>
          <w:sz w:val="20"/>
          <w:szCs w:val="20"/>
        </w:rPr>
        <w:t>below:</w:t>
      </w:r>
      <w:r w:rsidR="00073C11" w:rsidRPr="00B56A9A">
        <w:rPr>
          <w:rFonts w:ascii="Times New Roman" w:hAnsi="Times New Roman" w:cs="Times New Roman"/>
          <w:color w:val="000000" w:themeColor="text1"/>
          <w:sz w:val="20"/>
          <w:szCs w:val="20"/>
        </w:rPr>
        <w:t xml:space="preserve"> </w:t>
      </w:r>
      <w:r w:rsidRPr="00B56A9A">
        <w:rPr>
          <w:rFonts w:ascii="Times New Roman" w:hAnsi="Times New Roman" w:cs="Times New Roman"/>
          <w:color w:val="000000" w:themeColor="text1"/>
          <w:sz w:val="20"/>
          <w:szCs w:val="20"/>
        </w:rPr>
        <w:t>R</w:t>
      </w:r>
      <w:r w:rsidRPr="00B56A9A">
        <w:rPr>
          <w:rFonts w:ascii="Times New Roman" w:hAnsi="Times New Roman" w:cs="Times New Roman"/>
          <w:color w:val="000000" w:themeColor="text1"/>
          <w:sz w:val="20"/>
          <w:szCs w:val="20"/>
          <w:vertAlign w:val="subscript"/>
        </w:rPr>
        <w:t>ji</w:t>
      </w:r>
      <w:r w:rsidR="00073C11" w:rsidRPr="00B56A9A">
        <w:rPr>
          <w:rFonts w:ascii="Times New Roman" w:hAnsi="Times New Roman" w:cs="Times New Roman"/>
          <w:color w:val="000000" w:themeColor="text1"/>
          <w:sz w:val="20"/>
          <w:szCs w:val="20"/>
        </w:rPr>
        <w:t xml:space="preserve"> = </w:t>
      </w:r>
      <w:r w:rsidRPr="00B56A9A">
        <w:rPr>
          <w:rFonts w:ascii="Times New Roman" w:hAnsi="Times New Roman" w:cs="Times New Roman"/>
          <w:color w:val="000000" w:themeColor="text1"/>
          <w:sz w:val="20"/>
          <w:szCs w:val="20"/>
        </w:rPr>
        <w:t>Covar. (X</w:t>
      </w:r>
      <w:r w:rsidRPr="00B56A9A">
        <w:rPr>
          <w:rFonts w:ascii="Times New Roman" w:hAnsi="Times New Roman" w:cs="Times New Roman"/>
          <w:color w:val="000000" w:themeColor="text1"/>
          <w:sz w:val="20"/>
          <w:szCs w:val="20"/>
          <w:vertAlign w:val="subscript"/>
        </w:rPr>
        <w:t>i</w:t>
      </w:r>
      <w:r w:rsidRPr="00B56A9A">
        <w:rPr>
          <w:rFonts w:ascii="Times New Roman" w:hAnsi="Times New Roman" w:cs="Times New Roman"/>
          <w:color w:val="000000" w:themeColor="text1"/>
          <w:sz w:val="20"/>
          <w:szCs w:val="20"/>
          <w:vertAlign w:val="superscript"/>
        </w:rPr>
        <w:t>*</w:t>
      </w:r>
      <w:r w:rsidRPr="00B56A9A">
        <w:rPr>
          <w:rFonts w:ascii="Times New Roman" w:hAnsi="Times New Roman" w:cs="Times New Roman"/>
          <w:color w:val="000000" w:themeColor="text1"/>
          <w:sz w:val="20"/>
          <w:szCs w:val="20"/>
        </w:rPr>
        <w:t>(j), X</w:t>
      </w:r>
      <w:r w:rsidRPr="00B56A9A">
        <w:rPr>
          <w:rFonts w:ascii="Times New Roman" w:hAnsi="Times New Roman" w:cs="Times New Roman"/>
          <w:color w:val="000000" w:themeColor="text1"/>
          <w:sz w:val="20"/>
          <w:szCs w:val="20"/>
          <w:vertAlign w:val="superscript"/>
        </w:rPr>
        <w:t>*</w:t>
      </w:r>
      <w:r w:rsidRPr="00B56A9A">
        <w:rPr>
          <w:rFonts w:ascii="Times New Roman" w:hAnsi="Times New Roman" w:cs="Times New Roman"/>
          <w:color w:val="000000" w:themeColor="text1"/>
          <w:sz w:val="20"/>
          <w:szCs w:val="20"/>
        </w:rPr>
        <w:t xml:space="preserve">(l) ̸ </w:t>
      </w:r>
      <w:r w:rsidRPr="00B56A9A">
        <w:rPr>
          <w:rFonts w:ascii="Cambria Math" w:hAnsi="Cambria Math" w:cs="Cambria Math"/>
          <w:color w:val="000000" w:themeColor="text1"/>
          <w:sz w:val="20"/>
          <w:szCs w:val="20"/>
        </w:rPr>
        <w:t>𝜎</w:t>
      </w:r>
      <w:r w:rsidRPr="00B56A9A">
        <w:rPr>
          <w:rFonts w:ascii="Times New Roman" w:hAnsi="Times New Roman" w:cs="Times New Roman"/>
          <w:color w:val="000000" w:themeColor="text1"/>
          <w:sz w:val="20"/>
          <w:szCs w:val="20"/>
          <w:vertAlign w:val="subscript"/>
        </w:rPr>
        <w:t>xi*</w:t>
      </w:r>
      <w:r w:rsidRPr="00B56A9A">
        <w:rPr>
          <w:rFonts w:ascii="Times New Roman" w:hAnsi="Times New Roman" w:cs="Times New Roman"/>
          <w:color w:val="000000" w:themeColor="text1"/>
          <w:sz w:val="20"/>
          <w:szCs w:val="20"/>
        </w:rPr>
        <w:t>(j)</w:t>
      </w:r>
      <w:r w:rsidRPr="00B56A9A">
        <w:rPr>
          <w:rFonts w:ascii="Times New Roman" w:hAnsi="Times New Roman" w:cs="Times New Roman"/>
          <w:color w:val="000000" w:themeColor="text1"/>
          <w:sz w:val="20"/>
          <w:szCs w:val="20"/>
          <w:vertAlign w:val="superscript"/>
        </w:rPr>
        <w:t>*</w:t>
      </w:r>
      <w:r w:rsidRPr="00B56A9A">
        <w:rPr>
          <w:rFonts w:ascii="Times New Roman" w:hAnsi="Times New Roman" w:cs="Times New Roman"/>
          <w:color w:val="000000" w:themeColor="text1"/>
          <w:sz w:val="20"/>
          <w:szCs w:val="20"/>
          <w:vertAlign w:val="subscript"/>
        </w:rPr>
        <w:t>×</w:t>
      </w:r>
      <w:r w:rsidRPr="00B56A9A">
        <w:rPr>
          <w:rFonts w:ascii="Times New Roman" w:hAnsi="Times New Roman" w:cs="Times New Roman"/>
          <w:color w:val="000000" w:themeColor="text1"/>
          <w:sz w:val="20"/>
          <w:szCs w:val="20"/>
        </w:rPr>
        <w:t xml:space="preserve"> </w:t>
      </w:r>
      <w:r w:rsidRPr="00B56A9A">
        <w:rPr>
          <w:rFonts w:ascii="Cambria Math" w:hAnsi="Cambria Math" w:cs="Cambria Math"/>
          <w:color w:val="000000" w:themeColor="text1"/>
          <w:sz w:val="20"/>
          <w:szCs w:val="20"/>
        </w:rPr>
        <w:t>𝜎</w:t>
      </w:r>
      <w:r w:rsidRPr="00B56A9A">
        <w:rPr>
          <w:rFonts w:ascii="Times New Roman" w:hAnsi="Times New Roman" w:cs="Times New Roman"/>
          <w:color w:val="000000" w:themeColor="text1"/>
          <w:sz w:val="20"/>
          <w:szCs w:val="20"/>
          <w:vertAlign w:val="subscript"/>
        </w:rPr>
        <w:t>xi*</w:t>
      </w:r>
      <w:r w:rsidRPr="00B56A9A">
        <w:rPr>
          <w:rFonts w:ascii="Times New Roman" w:hAnsi="Times New Roman" w:cs="Times New Roman"/>
          <w:color w:val="000000" w:themeColor="text1"/>
          <w:sz w:val="20"/>
          <w:szCs w:val="20"/>
        </w:rPr>
        <w:t>(1)</w:t>
      </w:r>
      <w:r w:rsidR="003F4AAE" w:rsidRPr="00B56A9A">
        <w:rPr>
          <w:rFonts w:ascii="Times New Roman" w:hAnsi="Times New Roman" w:cs="Times New Roman"/>
          <w:color w:val="000000" w:themeColor="text1"/>
          <w:sz w:val="20"/>
          <w:szCs w:val="20"/>
        </w:rPr>
        <w:t xml:space="preserve">, </w:t>
      </w:r>
      <w:r w:rsidRPr="00B56A9A">
        <w:rPr>
          <w:rFonts w:ascii="Times New Roman" w:hAnsi="Times New Roman" w:cs="Times New Roman"/>
          <w:color w:val="000000" w:themeColor="text1"/>
          <w:sz w:val="20"/>
          <w:szCs w:val="20"/>
        </w:rPr>
        <w:t>Wherever, Covari. (X</w:t>
      </w:r>
      <w:r w:rsidRPr="00B56A9A">
        <w:rPr>
          <w:rFonts w:ascii="Times New Roman" w:hAnsi="Times New Roman" w:cs="Times New Roman"/>
          <w:color w:val="000000" w:themeColor="text1"/>
          <w:sz w:val="20"/>
          <w:szCs w:val="20"/>
          <w:vertAlign w:val="subscript"/>
        </w:rPr>
        <w:t>i</w:t>
      </w:r>
      <w:r w:rsidRPr="00B56A9A">
        <w:rPr>
          <w:rFonts w:ascii="Times New Roman" w:hAnsi="Times New Roman" w:cs="Times New Roman"/>
          <w:color w:val="000000" w:themeColor="text1"/>
          <w:sz w:val="20"/>
          <w:szCs w:val="20"/>
          <w:vertAlign w:val="superscript"/>
        </w:rPr>
        <w:t>*</w:t>
      </w:r>
      <w:r w:rsidRPr="00B56A9A">
        <w:rPr>
          <w:rFonts w:ascii="Times New Roman" w:hAnsi="Times New Roman" w:cs="Times New Roman"/>
          <w:color w:val="000000" w:themeColor="text1"/>
          <w:sz w:val="20"/>
          <w:szCs w:val="20"/>
        </w:rPr>
        <w:t>(j), X</w:t>
      </w:r>
      <w:r w:rsidRPr="00B56A9A">
        <w:rPr>
          <w:rFonts w:ascii="Times New Roman" w:hAnsi="Times New Roman" w:cs="Times New Roman"/>
          <w:color w:val="000000" w:themeColor="text1"/>
          <w:sz w:val="20"/>
          <w:szCs w:val="20"/>
          <w:vertAlign w:val="superscript"/>
        </w:rPr>
        <w:t>*</w:t>
      </w:r>
      <w:r w:rsidRPr="00B56A9A">
        <w:rPr>
          <w:rFonts w:ascii="Times New Roman" w:hAnsi="Times New Roman" w:cs="Times New Roman"/>
          <w:color w:val="000000" w:themeColor="text1"/>
          <w:sz w:val="20"/>
          <w:szCs w:val="20"/>
        </w:rPr>
        <w:t>(l) is the covariance of sequences x</w:t>
      </w:r>
      <w:r w:rsidRPr="00B56A9A">
        <w:rPr>
          <w:rFonts w:ascii="Times New Roman" w:hAnsi="Times New Roman" w:cs="Times New Roman"/>
          <w:color w:val="000000" w:themeColor="text1"/>
          <w:sz w:val="20"/>
          <w:szCs w:val="20"/>
          <w:vertAlign w:val="subscript"/>
        </w:rPr>
        <w:t>i</w:t>
      </w:r>
      <w:r w:rsidRPr="00B56A9A">
        <w:rPr>
          <w:rFonts w:ascii="Times New Roman" w:hAnsi="Times New Roman" w:cs="Times New Roman"/>
          <w:color w:val="000000" w:themeColor="text1"/>
          <w:sz w:val="20"/>
          <w:szCs w:val="20"/>
          <w:vertAlign w:val="superscript"/>
        </w:rPr>
        <w:t>*</w:t>
      </w:r>
      <w:r w:rsidRPr="00B56A9A">
        <w:rPr>
          <w:rFonts w:ascii="Times New Roman" w:hAnsi="Times New Roman" w:cs="Times New Roman"/>
          <w:color w:val="000000" w:themeColor="text1"/>
          <w:sz w:val="20"/>
          <w:szCs w:val="20"/>
        </w:rPr>
        <w:t>(j) and x</w:t>
      </w:r>
      <w:r w:rsidRPr="00B56A9A">
        <w:rPr>
          <w:rFonts w:ascii="Times New Roman" w:hAnsi="Times New Roman" w:cs="Times New Roman"/>
          <w:color w:val="000000" w:themeColor="text1"/>
          <w:sz w:val="20"/>
          <w:szCs w:val="20"/>
          <w:vertAlign w:val="subscript"/>
        </w:rPr>
        <w:t>i</w:t>
      </w:r>
      <w:r w:rsidRPr="00B56A9A">
        <w:rPr>
          <w:rFonts w:ascii="Times New Roman" w:hAnsi="Times New Roman" w:cs="Times New Roman"/>
          <w:color w:val="000000" w:themeColor="text1"/>
          <w:sz w:val="20"/>
          <w:szCs w:val="20"/>
          <w:vertAlign w:val="superscript"/>
        </w:rPr>
        <w:t>*</w:t>
      </w:r>
      <w:r w:rsidRPr="00B56A9A">
        <w:rPr>
          <w:rFonts w:ascii="Times New Roman" w:hAnsi="Times New Roman" w:cs="Times New Roman"/>
          <w:color w:val="000000" w:themeColor="text1"/>
          <w:sz w:val="20"/>
          <w:szCs w:val="20"/>
        </w:rPr>
        <w:t xml:space="preserve"> (l); </w:t>
      </w:r>
      <w:r w:rsidRPr="00B56A9A">
        <w:rPr>
          <w:rFonts w:ascii="Cambria Math" w:hAnsi="Cambria Math" w:cs="Cambria Math"/>
          <w:color w:val="000000" w:themeColor="text1"/>
          <w:sz w:val="20"/>
          <w:szCs w:val="20"/>
        </w:rPr>
        <w:t>𝜎</w:t>
      </w:r>
      <w:r w:rsidRPr="00B56A9A">
        <w:rPr>
          <w:rFonts w:ascii="Times New Roman" w:hAnsi="Times New Roman" w:cs="Times New Roman"/>
          <w:color w:val="000000" w:themeColor="text1"/>
          <w:sz w:val="20"/>
          <w:szCs w:val="20"/>
          <w:vertAlign w:val="subscript"/>
        </w:rPr>
        <w:t>xi* (1</w:t>
      </w:r>
      <w:r w:rsidR="00602339" w:rsidRPr="00B56A9A">
        <w:rPr>
          <w:rFonts w:ascii="Times New Roman" w:hAnsi="Times New Roman" w:cs="Times New Roman"/>
          <w:color w:val="000000" w:themeColor="text1"/>
          <w:sz w:val="20"/>
          <w:szCs w:val="20"/>
          <w:vertAlign w:val="subscript"/>
        </w:rPr>
        <w:t>)</w:t>
      </w:r>
      <w:r w:rsidR="00602339" w:rsidRPr="00B56A9A">
        <w:rPr>
          <w:rFonts w:ascii="Times New Roman" w:hAnsi="Times New Roman" w:cs="Times New Roman"/>
          <w:color w:val="000000" w:themeColor="text1"/>
          <w:sz w:val="20"/>
          <w:szCs w:val="20"/>
        </w:rPr>
        <w:t>:</w:t>
      </w:r>
      <w:r w:rsidRPr="00B56A9A">
        <w:rPr>
          <w:rFonts w:ascii="Times New Roman" w:hAnsi="Times New Roman" w:cs="Times New Roman"/>
          <w:color w:val="000000" w:themeColor="text1"/>
          <w:sz w:val="20"/>
          <w:szCs w:val="20"/>
        </w:rPr>
        <w:t xml:space="preserve"> The standard deviation of sequence is x</w:t>
      </w:r>
      <w:r w:rsidRPr="00B56A9A">
        <w:rPr>
          <w:rFonts w:ascii="Times New Roman" w:hAnsi="Times New Roman" w:cs="Times New Roman"/>
          <w:color w:val="000000" w:themeColor="text1"/>
          <w:sz w:val="20"/>
          <w:szCs w:val="20"/>
          <w:vertAlign w:val="subscript"/>
        </w:rPr>
        <w:t>i</w:t>
      </w:r>
      <w:r w:rsidRPr="00B56A9A">
        <w:rPr>
          <w:rFonts w:ascii="Times New Roman" w:hAnsi="Times New Roman" w:cs="Times New Roman"/>
          <w:color w:val="000000" w:themeColor="text1"/>
          <w:sz w:val="20"/>
          <w:szCs w:val="20"/>
          <w:vertAlign w:val="superscript"/>
        </w:rPr>
        <w:t>*</w:t>
      </w:r>
      <w:r w:rsidRPr="00B56A9A">
        <w:rPr>
          <w:rFonts w:ascii="Times New Roman" w:hAnsi="Times New Roman" w:cs="Times New Roman"/>
          <w:color w:val="000000" w:themeColor="text1"/>
          <w:sz w:val="20"/>
          <w:szCs w:val="20"/>
        </w:rPr>
        <w:t>(l).</w:t>
      </w:r>
    </w:p>
    <w:p w:rsidR="00654FCF" w:rsidRPr="00B56A9A" w:rsidRDefault="00654FCF" w:rsidP="005974DE">
      <w:pPr>
        <w:tabs>
          <w:tab w:val="left" w:pos="1335"/>
        </w:tabs>
        <w:jc w:val="both"/>
        <w:rPr>
          <w:rFonts w:ascii="Times New Roman" w:hAnsi="Times New Roman" w:cs="Times New Roman"/>
          <w:color w:val="000000" w:themeColor="text1"/>
          <w:sz w:val="20"/>
          <w:szCs w:val="20"/>
        </w:rPr>
      </w:pPr>
      <w:r w:rsidRPr="00B56A9A">
        <w:rPr>
          <w:rFonts w:ascii="Times New Roman" w:hAnsi="Times New Roman" w:cs="Times New Roman"/>
          <w:b/>
          <w:bCs/>
          <w:color w:val="000000" w:themeColor="text1"/>
          <w:sz w:val="20"/>
          <w:szCs w:val="20"/>
        </w:rPr>
        <w:t>Considering the eigenvalues as well as the eigenvectors</w:t>
      </w:r>
      <w:r w:rsidR="00073C11" w:rsidRPr="00B56A9A">
        <w:rPr>
          <w:rFonts w:ascii="Times New Roman" w:hAnsi="Times New Roman" w:cs="Times New Roman"/>
          <w:color w:val="000000" w:themeColor="text1"/>
          <w:sz w:val="20"/>
          <w:szCs w:val="20"/>
        </w:rPr>
        <w:t xml:space="preserve">: </w:t>
      </w:r>
      <w:r w:rsidRPr="00B56A9A">
        <w:rPr>
          <w:rFonts w:ascii="Times New Roman" w:hAnsi="Times New Roman" w:cs="Times New Roman"/>
          <w:color w:val="000000" w:themeColor="text1"/>
          <w:sz w:val="20"/>
          <w:szCs w:val="20"/>
        </w:rPr>
        <w:t>The eigenvalues as well as the eigenvectors have been considered from the array of association factor.</w:t>
      </w:r>
    </w:p>
    <w:tbl>
      <w:tblPr>
        <w:tblpPr w:leftFromText="180" w:rightFromText="180" w:vertAnchor="text" w:horzAnchor="margin"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tblGrid>
      <w:tr w:rsidR="00B56A9A" w:rsidRPr="00B56A9A" w:rsidTr="00811C6E">
        <w:trPr>
          <w:trHeight w:val="526"/>
        </w:trPr>
        <w:tc>
          <w:tcPr>
            <w:tcW w:w="1555" w:type="dxa"/>
          </w:tcPr>
          <w:p w:rsidR="003F4AAE" w:rsidRPr="00B56A9A" w:rsidRDefault="003F4AAE" w:rsidP="003F4AAE">
            <w:pPr>
              <w:autoSpaceDE w:val="0"/>
              <w:autoSpaceDN w:val="0"/>
              <w:adjustRightInd w:val="0"/>
              <w:spacing w:after="0" w:line="240" w:lineRule="auto"/>
              <w:jc w:val="both"/>
              <w:rPr>
                <w:rFonts w:ascii="Times New Roman" w:hAnsi="Times New Roman" w:cs="Times New Roman"/>
                <w:color w:val="000000" w:themeColor="text1"/>
                <w:sz w:val="20"/>
                <w:szCs w:val="20"/>
              </w:rPr>
            </w:pPr>
          </w:p>
          <w:p w:rsidR="003F4AAE" w:rsidRPr="00B56A9A" w:rsidRDefault="003F4AAE" w:rsidP="003F4AAE">
            <w:pPr>
              <w:autoSpaceDE w:val="0"/>
              <w:autoSpaceDN w:val="0"/>
              <w:adjustRightInd w:val="0"/>
              <w:spacing w:after="0" w:line="240" w:lineRule="auto"/>
              <w:jc w:val="both"/>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 xml:space="preserve">(R- </w:t>
            </w:r>
            <w:r w:rsidRPr="00B56A9A">
              <w:rPr>
                <w:rFonts w:ascii="Times New Roman" w:hAnsi="Times New Roman" w:cs="Times New Roman"/>
                <w:color w:val="000000" w:themeColor="text1"/>
                <w:sz w:val="20"/>
                <w:szCs w:val="20"/>
                <w:rtl/>
                <w:lang w:bidi="he-IL"/>
              </w:rPr>
              <w:t>ג</w:t>
            </w:r>
            <w:r w:rsidRPr="00B56A9A">
              <w:rPr>
                <w:rFonts w:ascii="Times New Roman" w:hAnsi="Times New Roman" w:cs="Times New Roman"/>
                <w:color w:val="000000" w:themeColor="text1"/>
                <w:sz w:val="20"/>
                <w:szCs w:val="20"/>
                <w:vertAlign w:val="subscript"/>
              </w:rPr>
              <w:t>kIm</w:t>
            </w:r>
            <w:r w:rsidRPr="00B56A9A">
              <w:rPr>
                <w:rFonts w:ascii="Times New Roman" w:hAnsi="Times New Roman" w:cs="Times New Roman"/>
                <w:color w:val="000000" w:themeColor="text1"/>
                <w:sz w:val="20"/>
                <w:szCs w:val="20"/>
              </w:rPr>
              <w:t>)V</w:t>
            </w:r>
            <w:r w:rsidRPr="00B56A9A">
              <w:rPr>
                <w:rFonts w:ascii="Times New Roman" w:hAnsi="Times New Roman" w:cs="Times New Roman"/>
                <w:color w:val="000000" w:themeColor="text1"/>
                <w:sz w:val="20"/>
                <w:szCs w:val="20"/>
                <w:vertAlign w:val="subscript"/>
              </w:rPr>
              <w:t>ik</w:t>
            </w:r>
            <w:r w:rsidRPr="00B56A9A">
              <w:rPr>
                <w:rFonts w:ascii="Times New Roman" w:hAnsi="Times New Roman" w:cs="Times New Roman"/>
                <w:color w:val="000000" w:themeColor="text1"/>
                <w:sz w:val="20"/>
                <w:szCs w:val="20"/>
              </w:rPr>
              <w:t xml:space="preserve"> = 0</w:t>
            </w:r>
          </w:p>
        </w:tc>
      </w:tr>
    </w:tbl>
    <w:p w:rsidR="00654FCF" w:rsidRPr="00B56A9A" w:rsidRDefault="00654FCF" w:rsidP="00654FCF">
      <w:pPr>
        <w:autoSpaceDE w:val="0"/>
        <w:autoSpaceDN w:val="0"/>
        <w:adjustRightInd w:val="0"/>
        <w:spacing w:after="0" w:line="240" w:lineRule="auto"/>
        <w:jc w:val="both"/>
        <w:rPr>
          <w:rFonts w:ascii="Times New Roman" w:hAnsi="Times New Roman" w:cs="Times New Roman"/>
          <w:color w:val="000000" w:themeColor="text1"/>
          <w:sz w:val="20"/>
          <w:szCs w:val="20"/>
        </w:rPr>
      </w:pPr>
    </w:p>
    <w:p w:rsidR="00654FCF" w:rsidRPr="00B56A9A" w:rsidRDefault="00654FCF" w:rsidP="00654FCF">
      <w:pPr>
        <w:autoSpaceDE w:val="0"/>
        <w:autoSpaceDN w:val="0"/>
        <w:adjustRightInd w:val="0"/>
        <w:spacing w:after="0" w:line="240" w:lineRule="auto"/>
        <w:jc w:val="both"/>
        <w:rPr>
          <w:rFonts w:ascii="Times New Roman" w:hAnsi="Times New Roman" w:cs="Times New Roman"/>
          <w:color w:val="000000" w:themeColor="text1"/>
          <w:sz w:val="20"/>
          <w:szCs w:val="20"/>
        </w:rPr>
      </w:pPr>
    </w:p>
    <w:p w:rsidR="00654FCF" w:rsidRPr="00B56A9A" w:rsidRDefault="00654FCF" w:rsidP="00654FCF">
      <w:pPr>
        <w:autoSpaceDE w:val="0"/>
        <w:autoSpaceDN w:val="0"/>
        <w:adjustRightInd w:val="0"/>
        <w:spacing w:after="0" w:line="240" w:lineRule="auto"/>
        <w:jc w:val="both"/>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sym w:font="Symbol" w:char="F0E5"/>
      </w:r>
      <w:r w:rsidRPr="00B56A9A">
        <w:rPr>
          <w:rFonts w:ascii="Times New Roman" w:hAnsi="Times New Roman" w:cs="Times New Roman"/>
          <w:color w:val="000000" w:themeColor="text1"/>
          <w:sz w:val="20"/>
          <w:szCs w:val="20"/>
        </w:rPr>
        <w:t xml:space="preserve"> </w:t>
      </w:r>
      <w:r w:rsidRPr="00B56A9A">
        <w:rPr>
          <w:rFonts w:ascii="Times New Roman" w:hAnsi="Times New Roman" w:cs="Times New Roman"/>
          <w:color w:val="000000" w:themeColor="text1"/>
          <w:sz w:val="20"/>
          <w:szCs w:val="20"/>
          <w:rtl/>
          <w:lang w:bidi="he-IL"/>
        </w:rPr>
        <w:t>ג</w:t>
      </w:r>
      <w:r w:rsidRPr="00B56A9A">
        <w:rPr>
          <w:rFonts w:ascii="Times New Roman" w:hAnsi="Times New Roman" w:cs="Times New Roman"/>
          <w:color w:val="000000" w:themeColor="text1"/>
          <w:sz w:val="20"/>
          <w:szCs w:val="20"/>
          <w:vertAlign w:val="subscript"/>
        </w:rPr>
        <w:t>k</w:t>
      </w:r>
      <w:r w:rsidRPr="00B56A9A">
        <w:rPr>
          <w:rFonts w:ascii="Times New Roman" w:hAnsi="Times New Roman" w:cs="Times New Roman"/>
          <w:color w:val="000000" w:themeColor="text1"/>
          <w:sz w:val="20"/>
          <w:szCs w:val="20"/>
        </w:rPr>
        <w:t xml:space="preserve"> = n         where, k = 1 2 3 …… …… n</w:t>
      </w:r>
    </w:p>
    <w:p w:rsidR="00654FCF" w:rsidRPr="00B56A9A" w:rsidRDefault="00654FCF" w:rsidP="00654FCF">
      <w:pPr>
        <w:autoSpaceDE w:val="0"/>
        <w:autoSpaceDN w:val="0"/>
        <w:adjustRightInd w:val="0"/>
        <w:spacing w:after="0" w:line="240" w:lineRule="auto"/>
        <w:jc w:val="both"/>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 xml:space="preserve">Where, </w:t>
      </w:r>
      <w:r w:rsidRPr="00B56A9A">
        <w:rPr>
          <w:rFonts w:ascii="Times New Roman" w:hAnsi="Times New Roman" w:cs="Times New Roman"/>
          <w:color w:val="000000" w:themeColor="text1"/>
          <w:sz w:val="20"/>
          <w:szCs w:val="20"/>
          <w:rtl/>
          <w:lang w:bidi="he-IL"/>
        </w:rPr>
        <w:t>ג</w:t>
      </w:r>
      <w:r w:rsidRPr="00B56A9A">
        <w:rPr>
          <w:rFonts w:ascii="Times New Roman" w:hAnsi="Times New Roman" w:cs="Times New Roman"/>
          <w:color w:val="000000" w:themeColor="text1"/>
          <w:sz w:val="20"/>
          <w:szCs w:val="20"/>
          <w:vertAlign w:val="subscript"/>
        </w:rPr>
        <w:t>k</w:t>
      </w:r>
      <w:r w:rsidRPr="00B56A9A">
        <w:rPr>
          <w:rFonts w:ascii="Times New Roman" w:hAnsi="Times New Roman" w:cs="Times New Roman"/>
          <w:color w:val="000000" w:themeColor="text1"/>
          <w:sz w:val="20"/>
          <w:szCs w:val="20"/>
        </w:rPr>
        <w:t xml:space="preserve"> is the Eigen values and the V</w:t>
      </w:r>
      <w:r w:rsidRPr="00B56A9A">
        <w:rPr>
          <w:rFonts w:ascii="Times New Roman" w:hAnsi="Times New Roman" w:cs="Times New Roman"/>
          <w:color w:val="000000" w:themeColor="text1"/>
          <w:sz w:val="20"/>
          <w:szCs w:val="20"/>
          <w:vertAlign w:val="subscript"/>
        </w:rPr>
        <w:t>ik</w:t>
      </w:r>
      <w:r w:rsidRPr="00B56A9A">
        <w:rPr>
          <w:rFonts w:ascii="Times New Roman" w:hAnsi="Times New Roman" w:cs="Times New Roman"/>
          <w:color w:val="000000" w:themeColor="text1"/>
          <w:sz w:val="20"/>
          <w:szCs w:val="20"/>
        </w:rPr>
        <w:t>= [ak1 ak2 …. akn]</w:t>
      </w:r>
      <w:r w:rsidRPr="00B56A9A">
        <w:rPr>
          <w:rFonts w:ascii="Times New Roman" w:hAnsi="Times New Roman" w:cs="Times New Roman"/>
          <w:color w:val="000000" w:themeColor="text1"/>
          <w:sz w:val="20"/>
          <w:szCs w:val="20"/>
          <w:vertAlign w:val="superscript"/>
        </w:rPr>
        <w:t xml:space="preserve"> T:</w:t>
      </w:r>
      <w:r w:rsidRPr="00B56A9A">
        <w:rPr>
          <w:rFonts w:ascii="Times New Roman" w:hAnsi="Times New Roman" w:cs="Times New Roman"/>
          <w:color w:val="000000" w:themeColor="text1"/>
          <w:sz w:val="20"/>
          <w:szCs w:val="20"/>
        </w:rPr>
        <w:t xml:space="preserve"> Eigen vectors corresponding to the Eigen value of </w:t>
      </w:r>
      <w:r w:rsidRPr="00B56A9A">
        <w:rPr>
          <w:rFonts w:ascii="Times New Roman" w:hAnsi="Times New Roman" w:cs="Times New Roman"/>
          <w:color w:val="000000" w:themeColor="text1"/>
          <w:sz w:val="20"/>
          <w:szCs w:val="20"/>
          <w:rtl/>
          <w:lang w:bidi="he-IL"/>
        </w:rPr>
        <w:t>ג</w:t>
      </w:r>
      <w:r w:rsidRPr="00B56A9A">
        <w:rPr>
          <w:rFonts w:ascii="Times New Roman" w:hAnsi="Times New Roman" w:cs="Times New Roman"/>
          <w:color w:val="000000" w:themeColor="text1"/>
          <w:sz w:val="20"/>
          <w:szCs w:val="20"/>
          <w:vertAlign w:val="subscript"/>
        </w:rPr>
        <w:t>k</w:t>
      </w:r>
      <w:r w:rsidRPr="00B56A9A">
        <w:rPr>
          <w:rFonts w:ascii="Times New Roman" w:hAnsi="Times New Roman" w:cs="Times New Roman"/>
          <w:color w:val="000000" w:themeColor="text1"/>
          <w:sz w:val="20"/>
          <w:szCs w:val="20"/>
        </w:rPr>
        <w:t xml:space="preserve">. </w:t>
      </w:r>
    </w:p>
    <w:p w:rsidR="00654FCF" w:rsidRPr="00B56A9A" w:rsidRDefault="00654FCF" w:rsidP="00654FCF">
      <w:pPr>
        <w:autoSpaceDE w:val="0"/>
        <w:autoSpaceDN w:val="0"/>
        <w:adjustRightInd w:val="0"/>
        <w:spacing w:after="0" w:line="240" w:lineRule="auto"/>
        <w:jc w:val="both"/>
        <w:rPr>
          <w:rFonts w:ascii="Times New Roman" w:hAnsi="Times New Roman" w:cs="Times New Roman"/>
          <w:b/>
          <w:bCs/>
          <w:color w:val="000000" w:themeColor="text1"/>
          <w:sz w:val="20"/>
          <w:szCs w:val="20"/>
        </w:rPr>
      </w:pPr>
      <w:r w:rsidRPr="00B56A9A">
        <w:rPr>
          <w:rFonts w:ascii="Times New Roman" w:hAnsi="Times New Roman" w:cs="Times New Roman"/>
          <w:b/>
          <w:bCs/>
          <w:color w:val="000000" w:themeColor="text1"/>
          <w:sz w:val="20"/>
          <w:szCs w:val="20"/>
        </w:rPr>
        <w:t>Assessment of principal modules</w:t>
      </w:r>
    </w:p>
    <w:p w:rsidR="00654FCF" w:rsidRPr="00B56A9A" w:rsidRDefault="00654FCF" w:rsidP="00654FCF">
      <w:pPr>
        <w:autoSpaceDE w:val="0"/>
        <w:autoSpaceDN w:val="0"/>
        <w:adjustRightInd w:val="0"/>
        <w:spacing w:after="0" w:line="240" w:lineRule="auto"/>
        <w:jc w:val="both"/>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The uncorrelated principal components has given below:</w:t>
      </w:r>
    </w:p>
    <w:p w:rsidR="00654FCF" w:rsidRPr="00B56A9A" w:rsidRDefault="00654FCF" w:rsidP="00654FCF">
      <w:pPr>
        <w:autoSpaceDE w:val="0"/>
        <w:autoSpaceDN w:val="0"/>
        <w:adjustRightInd w:val="0"/>
        <w:spacing w:after="0" w:line="240" w:lineRule="auto"/>
        <w:jc w:val="both"/>
        <w:rPr>
          <w:rFonts w:ascii="Times New Roman" w:hAnsi="Times New Roman" w:cs="Times New Roman"/>
          <w:color w:val="000000" w:themeColor="text1"/>
          <w:sz w:val="20"/>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6"/>
      </w:tblGrid>
      <w:tr w:rsidR="00B56A9A" w:rsidRPr="00B56A9A" w:rsidTr="00BE23B8">
        <w:trPr>
          <w:trHeight w:val="628"/>
        </w:trPr>
        <w:tc>
          <w:tcPr>
            <w:tcW w:w="2456" w:type="dxa"/>
          </w:tcPr>
          <w:p w:rsidR="00654FCF" w:rsidRPr="00B56A9A" w:rsidRDefault="00654FCF" w:rsidP="005974DE">
            <w:pPr>
              <w:autoSpaceDE w:val="0"/>
              <w:autoSpaceDN w:val="0"/>
              <w:adjustRightInd w:val="0"/>
              <w:spacing w:after="0" w:line="240" w:lineRule="auto"/>
              <w:jc w:val="center"/>
              <w:rPr>
                <w:rFonts w:ascii="Times New Roman" w:hAnsi="Times New Roman" w:cs="Times New Roman"/>
                <w:color w:val="000000" w:themeColor="text1"/>
                <w:sz w:val="20"/>
                <w:szCs w:val="20"/>
              </w:rPr>
            </w:pPr>
          </w:p>
          <w:p w:rsidR="00654FCF" w:rsidRPr="00B56A9A" w:rsidRDefault="00654FCF" w:rsidP="005974DE">
            <w:pPr>
              <w:autoSpaceDE w:val="0"/>
              <w:autoSpaceDN w:val="0"/>
              <w:adjustRightInd w:val="0"/>
              <w:spacing w:after="0" w:line="240" w:lineRule="auto"/>
              <w:jc w:val="center"/>
              <w:rPr>
                <w:rFonts w:ascii="Times New Roman" w:hAnsi="Times New Roman" w:cs="Times New Roman"/>
                <w:color w:val="000000" w:themeColor="text1"/>
                <w:sz w:val="20"/>
                <w:szCs w:val="20"/>
                <w:vertAlign w:val="subscript"/>
              </w:rPr>
            </w:pPr>
            <w:r w:rsidRPr="00B56A9A">
              <w:rPr>
                <w:rFonts w:ascii="Times New Roman" w:hAnsi="Times New Roman" w:cs="Times New Roman"/>
                <w:color w:val="000000" w:themeColor="text1"/>
                <w:sz w:val="20"/>
                <w:szCs w:val="20"/>
              </w:rPr>
              <w:t>Y</w:t>
            </w:r>
            <w:r w:rsidRPr="00B56A9A">
              <w:rPr>
                <w:rFonts w:ascii="Times New Roman" w:hAnsi="Times New Roman" w:cs="Times New Roman"/>
                <w:color w:val="000000" w:themeColor="text1"/>
                <w:sz w:val="20"/>
                <w:szCs w:val="20"/>
                <w:vertAlign w:val="subscript"/>
              </w:rPr>
              <w:t xml:space="preserve">mk </w:t>
            </w:r>
            <w:r w:rsidRPr="00B56A9A">
              <w:rPr>
                <w:rFonts w:ascii="Times New Roman" w:hAnsi="Times New Roman" w:cs="Times New Roman"/>
                <w:color w:val="000000" w:themeColor="text1"/>
                <w:sz w:val="20"/>
                <w:szCs w:val="20"/>
              </w:rPr>
              <w:t xml:space="preserve">= </w:t>
            </w:r>
            <w:r w:rsidRPr="00B56A9A">
              <w:rPr>
                <w:rFonts w:ascii="Times New Roman" w:hAnsi="Times New Roman" w:cs="Times New Roman"/>
                <w:color w:val="000000" w:themeColor="text1"/>
                <w:sz w:val="20"/>
                <w:szCs w:val="20"/>
              </w:rPr>
              <w:sym w:font="Symbol" w:char="F0E5"/>
            </w:r>
            <w:r w:rsidRPr="00B56A9A">
              <w:rPr>
                <w:rFonts w:ascii="Times New Roman" w:hAnsi="Times New Roman" w:cs="Times New Roman"/>
                <w:color w:val="000000" w:themeColor="text1"/>
                <w:sz w:val="20"/>
                <w:szCs w:val="20"/>
              </w:rPr>
              <w:t xml:space="preserve"> X</w:t>
            </w:r>
            <w:r w:rsidRPr="00B56A9A">
              <w:rPr>
                <w:rFonts w:ascii="Times New Roman" w:hAnsi="Times New Roman" w:cs="Times New Roman"/>
                <w:color w:val="000000" w:themeColor="text1"/>
                <w:sz w:val="20"/>
                <w:szCs w:val="20"/>
                <w:vertAlign w:val="subscript"/>
              </w:rPr>
              <w:t>m</w:t>
            </w:r>
            <w:r w:rsidRPr="00B56A9A">
              <w:rPr>
                <w:rFonts w:ascii="Times New Roman" w:hAnsi="Times New Roman" w:cs="Times New Roman"/>
                <w:color w:val="000000" w:themeColor="text1"/>
                <w:sz w:val="20"/>
                <w:szCs w:val="20"/>
                <w:vertAlign w:val="superscript"/>
              </w:rPr>
              <w:t>*</w:t>
            </w:r>
            <w:r w:rsidRPr="00B56A9A">
              <w:rPr>
                <w:rFonts w:ascii="Times New Roman" w:hAnsi="Times New Roman" w:cs="Times New Roman"/>
                <w:color w:val="000000" w:themeColor="text1"/>
                <w:sz w:val="20"/>
                <w:szCs w:val="20"/>
              </w:rPr>
              <w:t>(i)V</w:t>
            </w:r>
            <w:r w:rsidRPr="00B56A9A">
              <w:rPr>
                <w:rFonts w:ascii="Times New Roman" w:hAnsi="Times New Roman" w:cs="Times New Roman"/>
                <w:color w:val="000000" w:themeColor="text1"/>
                <w:sz w:val="20"/>
                <w:szCs w:val="20"/>
                <w:vertAlign w:val="subscript"/>
              </w:rPr>
              <w:t>ik</w:t>
            </w:r>
          </w:p>
          <w:p w:rsidR="00654FCF" w:rsidRPr="00B56A9A" w:rsidRDefault="00654FCF" w:rsidP="005974DE">
            <w:pPr>
              <w:autoSpaceDE w:val="0"/>
              <w:autoSpaceDN w:val="0"/>
              <w:adjustRightInd w:val="0"/>
              <w:spacing w:after="0" w:line="240" w:lineRule="auto"/>
              <w:jc w:val="both"/>
              <w:rPr>
                <w:rFonts w:ascii="Times New Roman" w:hAnsi="Times New Roman" w:cs="Times New Roman"/>
                <w:color w:val="000000" w:themeColor="text1"/>
                <w:sz w:val="20"/>
                <w:szCs w:val="20"/>
              </w:rPr>
            </w:pPr>
          </w:p>
        </w:tc>
      </w:tr>
    </w:tbl>
    <w:p w:rsidR="00654FCF" w:rsidRPr="00B56A9A" w:rsidRDefault="003F4AAE" w:rsidP="00BE23B8">
      <w:pPr>
        <w:autoSpaceDE w:val="0"/>
        <w:autoSpaceDN w:val="0"/>
        <w:adjustRightInd w:val="0"/>
        <w:spacing w:after="0" w:line="240" w:lineRule="auto"/>
        <w:rPr>
          <w:rFonts w:ascii="Times New Roman" w:hAnsi="Times New Roman" w:cs="Times New Roman"/>
          <w:color w:val="000000" w:themeColor="text1"/>
          <w:sz w:val="20"/>
          <w:szCs w:val="20"/>
        </w:rPr>
      </w:pPr>
      <w:r w:rsidRPr="00B56A9A">
        <w:rPr>
          <w:rFonts w:ascii="Times New Roman" w:hAnsi="Times New Roman" w:cs="Times New Roman"/>
          <w:color w:val="000000" w:themeColor="text1"/>
          <w:sz w:val="20"/>
          <w:szCs w:val="20"/>
        </w:rPr>
        <w:t>Y</w:t>
      </w:r>
      <w:r w:rsidRPr="00B56A9A">
        <w:rPr>
          <w:rFonts w:ascii="Times New Roman" w:hAnsi="Times New Roman" w:cs="Times New Roman"/>
          <w:color w:val="000000" w:themeColor="text1"/>
          <w:sz w:val="20"/>
          <w:szCs w:val="20"/>
          <w:vertAlign w:val="subscript"/>
        </w:rPr>
        <w:t xml:space="preserve">mk </w:t>
      </w:r>
      <w:r w:rsidRPr="00B56A9A">
        <w:rPr>
          <w:rFonts w:ascii="Times New Roman" w:hAnsi="Times New Roman" w:cs="Times New Roman"/>
          <w:color w:val="000000" w:themeColor="text1"/>
          <w:sz w:val="20"/>
          <w:szCs w:val="20"/>
        </w:rPr>
        <w:t>is called the principal component, where,</w:t>
      </w:r>
      <w:r w:rsidR="00654FCF" w:rsidRPr="00B56A9A">
        <w:rPr>
          <w:rFonts w:ascii="Times New Roman" w:hAnsi="Times New Roman" w:cs="Times New Roman"/>
          <w:color w:val="000000" w:themeColor="text1"/>
          <w:sz w:val="20"/>
          <w:szCs w:val="20"/>
          <w:vertAlign w:val="subscript"/>
        </w:rPr>
        <w:t xml:space="preserve"> </w:t>
      </w:r>
      <w:r w:rsidR="00654FCF" w:rsidRPr="00B56A9A">
        <w:rPr>
          <w:rFonts w:ascii="Times New Roman" w:hAnsi="Times New Roman" w:cs="Times New Roman"/>
          <w:color w:val="000000" w:themeColor="text1"/>
          <w:sz w:val="20"/>
          <w:szCs w:val="20"/>
        </w:rPr>
        <w:t>i= 1, 2………..n</w:t>
      </w:r>
      <w:r w:rsidRPr="00B56A9A">
        <w:rPr>
          <w:rFonts w:ascii="Times New Roman" w:hAnsi="Times New Roman" w:cs="Times New Roman"/>
          <w:color w:val="000000" w:themeColor="text1"/>
          <w:sz w:val="20"/>
          <w:szCs w:val="20"/>
        </w:rPr>
        <w:t>.</w:t>
      </w:r>
    </w:p>
    <w:p w:rsidR="00BE23B8" w:rsidRDefault="00BE23B8" w:rsidP="00654FCF">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3636BD" w:rsidRDefault="000E5363" w:rsidP="00654FCF">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B56A9A">
        <w:rPr>
          <w:rFonts w:ascii="Times New Roman" w:hAnsi="Times New Roman" w:cs="Times New Roman"/>
          <w:b/>
          <w:color w:val="000000" w:themeColor="text1"/>
          <w:sz w:val="24"/>
          <w:szCs w:val="24"/>
        </w:rPr>
        <w:t>5</w:t>
      </w:r>
      <w:r w:rsidRPr="00B56A9A">
        <w:rPr>
          <w:rFonts w:ascii="Times New Roman" w:hAnsi="Times New Roman" w:cs="Times New Roman"/>
          <w:b/>
          <w:color w:val="000000" w:themeColor="text1"/>
          <w:sz w:val="24"/>
          <w:szCs w:val="24"/>
        </w:rPr>
        <w:tab/>
        <w:t>Result and Discussion</w:t>
      </w:r>
    </w:p>
    <w:p w:rsidR="00AA4C69" w:rsidRDefault="00AA4C69" w:rsidP="00654FCF">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3636BD" w:rsidRDefault="00C3545B" w:rsidP="00654FCF">
      <w:pPr>
        <w:autoSpaceDE w:val="0"/>
        <w:autoSpaceDN w:val="0"/>
        <w:adjustRightInd w:val="0"/>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Initially normalised the experimental data such as MRR, Thrust (T), Torque (TR) and surface roughness (Ra) has shown in Table 3 by the use of GRA method and then calculate the deviation sequence. After finding the deviation data is used for calculating the GRC value and that GRC value which helps to find the Eigen value and Eigen </w:t>
      </w:r>
      <w:r>
        <w:rPr>
          <w:rFonts w:ascii="Times New Roman" w:hAnsi="Times New Roman" w:cs="Times New Roman"/>
          <w:color w:val="000000" w:themeColor="text1"/>
          <w:sz w:val="20"/>
          <w:szCs w:val="20"/>
        </w:rPr>
        <w:lastRenderedPageBreak/>
        <w:t xml:space="preserve">vector for calculating grey relation grade (GRG) and whole </w:t>
      </w:r>
      <w:r w:rsidR="002211C6">
        <w:rPr>
          <w:rFonts w:ascii="Times New Roman" w:hAnsi="Times New Roman" w:cs="Times New Roman"/>
          <w:color w:val="000000" w:themeColor="text1"/>
          <w:sz w:val="20"/>
          <w:szCs w:val="20"/>
        </w:rPr>
        <w:t xml:space="preserve">calculation of experimental data </w:t>
      </w:r>
      <w:r>
        <w:rPr>
          <w:rFonts w:ascii="Times New Roman" w:hAnsi="Times New Roman" w:cs="Times New Roman"/>
          <w:color w:val="000000" w:themeColor="text1"/>
          <w:sz w:val="20"/>
          <w:szCs w:val="20"/>
        </w:rPr>
        <w:t xml:space="preserve">is based on the </w:t>
      </w:r>
      <w:r w:rsidR="002211C6">
        <w:rPr>
          <w:rFonts w:ascii="Times New Roman" w:hAnsi="Times New Roman" w:cs="Times New Roman"/>
          <w:color w:val="000000" w:themeColor="text1"/>
          <w:sz w:val="20"/>
          <w:szCs w:val="20"/>
        </w:rPr>
        <w:t>combination of data obtained from t</w:t>
      </w:r>
      <w:r w:rsidR="00D14DCD">
        <w:rPr>
          <w:rFonts w:ascii="Times New Roman" w:hAnsi="Times New Roman" w:cs="Times New Roman"/>
          <w:color w:val="000000" w:themeColor="text1"/>
          <w:sz w:val="20"/>
          <w:szCs w:val="20"/>
        </w:rPr>
        <w:t xml:space="preserve">he Taguchi based DOE technique and the obtained data has been shown in </w:t>
      </w:r>
      <w:r w:rsidR="002211C6">
        <w:rPr>
          <w:rFonts w:ascii="Times New Roman" w:hAnsi="Times New Roman" w:cs="Times New Roman"/>
          <w:color w:val="000000" w:themeColor="text1"/>
          <w:sz w:val="20"/>
          <w:szCs w:val="20"/>
        </w:rPr>
        <w:t>Table 4 which shows the calculated value of GRC and GRG.</w:t>
      </w:r>
      <w:r w:rsidR="00D14DCD">
        <w:rPr>
          <w:rFonts w:ascii="Times New Roman" w:hAnsi="Times New Roman" w:cs="Times New Roman"/>
          <w:color w:val="000000" w:themeColor="text1"/>
          <w:sz w:val="20"/>
          <w:szCs w:val="20"/>
        </w:rPr>
        <w:t xml:space="preserve"> </w:t>
      </w:r>
      <w:r w:rsidR="00F47472">
        <w:rPr>
          <w:rFonts w:ascii="Times New Roman" w:hAnsi="Times New Roman" w:cs="Times New Roman"/>
          <w:color w:val="000000" w:themeColor="text1"/>
          <w:sz w:val="20"/>
          <w:szCs w:val="20"/>
        </w:rPr>
        <w:t>PC</w:t>
      </w:r>
      <w:r w:rsidR="00D14DCD">
        <w:rPr>
          <w:rFonts w:ascii="Times New Roman" w:hAnsi="Times New Roman" w:cs="Times New Roman"/>
          <w:color w:val="000000" w:themeColor="text1"/>
          <w:sz w:val="20"/>
          <w:szCs w:val="20"/>
        </w:rPr>
        <w:t>A</w:t>
      </w:r>
      <w:r w:rsidR="00F47472">
        <w:rPr>
          <w:rFonts w:ascii="Times New Roman" w:hAnsi="Times New Roman" w:cs="Times New Roman"/>
          <w:color w:val="000000" w:themeColor="text1"/>
          <w:sz w:val="20"/>
          <w:szCs w:val="20"/>
        </w:rPr>
        <w:t xml:space="preserve"> analysis of experimental data</w:t>
      </w:r>
      <w:r w:rsidR="00D14DCD">
        <w:rPr>
          <w:rFonts w:ascii="Times New Roman" w:hAnsi="Times New Roman" w:cs="Times New Roman"/>
          <w:color w:val="000000" w:themeColor="text1"/>
          <w:sz w:val="20"/>
          <w:szCs w:val="20"/>
        </w:rPr>
        <w:t xml:space="preserve"> is shown in Table 5 and </w:t>
      </w:r>
      <w:r w:rsidR="00F47472">
        <w:rPr>
          <w:rFonts w:ascii="Times New Roman" w:hAnsi="Times New Roman" w:cs="Times New Roman"/>
          <w:color w:val="000000" w:themeColor="text1"/>
          <w:sz w:val="20"/>
          <w:szCs w:val="20"/>
        </w:rPr>
        <w:t>the best optimal setting</w:t>
      </w:r>
      <w:r w:rsidR="00D14DCD">
        <w:rPr>
          <w:rFonts w:ascii="Times New Roman" w:hAnsi="Times New Roman" w:cs="Times New Roman"/>
          <w:color w:val="000000" w:themeColor="text1"/>
          <w:sz w:val="20"/>
          <w:szCs w:val="20"/>
        </w:rPr>
        <w:t xml:space="preserve"> parameters</w:t>
      </w:r>
      <w:r w:rsidR="00B40DC0">
        <w:rPr>
          <w:rFonts w:ascii="Times New Roman" w:hAnsi="Times New Roman" w:cs="Times New Roman"/>
          <w:color w:val="000000" w:themeColor="text1"/>
          <w:sz w:val="20"/>
          <w:szCs w:val="20"/>
        </w:rPr>
        <w:t xml:space="preserve"> as shown in table 6</w:t>
      </w:r>
      <w:r w:rsidR="002D2C62">
        <w:rPr>
          <w:rFonts w:ascii="Times New Roman" w:hAnsi="Times New Roman" w:cs="Times New Roman"/>
          <w:color w:val="000000" w:themeColor="text1"/>
          <w:sz w:val="20"/>
          <w:szCs w:val="20"/>
        </w:rPr>
        <w:t xml:space="preserve"> and F</w:t>
      </w:r>
      <w:r w:rsidR="00F47472">
        <w:rPr>
          <w:rFonts w:ascii="Times New Roman" w:hAnsi="Times New Roman" w:cs="Times New Roman"/>
          <w:color w:val="000000" w:themeColor="text1"/>
          <w:sz w:val="20"/>
          <w:szCs w:val="20"/>
        </w:rPr>
        <w:t>ig</w:t>
      </w:r>
      <w:r w:rsidR="002D2C62">
        <w:rPr>
          <w:rFonts w:ascii="Times New Roman" w:hAnsi="Times New Roman" w:cs="Times New Roman"/>
          <w:color w:val="000000" w:themeColor="text1"/>
          <w:sz w:val="20"/>
          <w:szCs w:val="20"/>
        </w:rPr>
        <w:t>.</w:t>
      </w:r>
      <w:r w:rsidR="00F47472">
        <w:rPr>
          <w:rFonts w:ascii="Times New Roman" w:hAnsi="Times New Roman" w:cs="Times New Roman"/>
          <w:color w:val="000000" w:themeColor="text1"/>
          <w:sz w:val="20"/>
          <w:szCs w:val="20"/>
        </w:rPr>
        <w:t xml:space="preserve"> 2 shows the </w:t>
      </w:r>
      <w:r w:rsidR="00760B30">
        <w:rPr>
          <w:rFonts w:ascii="Times New Roman" w:hAnsi="Times New Roman" w:cs="Times New Roman"/>
          <w:color w:val="000000" w:themeColor="text1"/>
          <w:sz w:val="20"/>
          <w:szCs w:val="20"/>
        </w:rPr>
        <w:t xml:space="preserve">main effect </w:t>
      </w:r>
      <w:r w:rsidR="002D2C62">
        <w:rPr>
          <w:rFonts w:ascii="Times New Roman" w:hAnsi="Times New Roman" w:cs="Times New Roman"/>
          <w:color w:val="000000" w:themeColor="text1"/>
          <w:sz w:val="20"/>
          <w:szCs w:val="20"/>
        </w:rPr>
        <w:t>p</w:t>
      </w:r>
      <w:r w:rsidR="00F47472">
        <w:rPr>
          <w:rFonts w:ascii="Times New Roman" w:hAnsi="Times New Roman" w:cs="Times New Roman"/>
          <w:color w:val="000000" w:themeColor="text1"/>
          <w:sz w:val="20"/>
          <w:szCs w:val="20"/>
        </w:rPr>
        <w:t>lot</w:t>
      </w:r>
      <w:r w:rsidR="0090461B">
        <w:rPr>
          <w:rFonts w:ascii="Times New Roman" w:hAnsi="Times New Roman" w:cs="Times New Roman"/>
          <w:color w:val="000000" w:themeColor="text1"/>
          <w:sz w:val="20"/>
          <w:szCs w:val="20"/>
        </w:rPr>
        <w:t xml:space="preserve"> of </w:t>
      </w:r>
      <w:r w:rsidR="00765877">
        <w:rPr>
          <w:rFonts w:ascii="Times New Roman" w:hAnsi="Times New Roman" w:cs="Times New Roman"/>
          <w:color w:val="000000" w:themeColor="text1"/>
          <w:sz w:val="20"/>
          <w:szCs w:val="20"/>
        </w:rPr>
        <w:t xml:space="preserve">S/N </w:t>
      </w:r>
      <w:r w:rsidR="002D2C62">
        <w:rPr>
          <w:rFonts w:ascii="Times New Roman" w:hAnsi="Times New Roman" w:cs="Times New Roman"/>
          <w:color w:val="000000" w:themeColor="text1"/>
          <w:sz w:val="20"/>
          <w:szCs w:val="20"/>
        </w:rPr>
        <w:t>ratio.</w:t>
      </w:r>
      <w:r w:rsidR="001A3A9C">
        <w:rPr>
          <w:rFonts w:ascii="Times New Roman" w:hAnsi="Times New Roman" w:cs="Times New Roman"/>
          <w:color w:val="000000" w:themeColor="text1"/>
          <w:sz w:val="20"/>
          <w:szCs w:val="20"/>
        </w:rPr>
        <w:t xml:space="preserve"> ANOVA is used to find the contribution of the considered parameter and the obtained data is shown</w:t>
      </w:r>
      <w:r w:rsidR="002D2C62">
        <w:rPr>
          <w:rFonts w:ascii="Times New Roman" w:hAnsi="Times New Roman" w:cs="Times New Roman"/>
          <w:color w:val="000000" w:themeColor="text1"/>
          <w:sz w:val="20"/>
          <w:szCs w:val="20"/>
        </w:rPr>
        <w:t xml:space="preserve"> </w:t>
      </w:r>
      <w:r w:rsidR="001A3A9C">
        <w:rPr>
          <w:rFonts w:ascii="Times New Roman" w:hAnsi="Times New Roman" w:cs="Times New Roman"/>
          <w:color w:val="000000" w:themeColor="text1"/>
          <w:sz w:val="20"/>
          <w:szCs w:val="20"/>
        </w:rPr>
        <w:t xml:space="preserve">in </w:t>
      </w:r>
      <w:r w:rsidR="00F47472">
        <w:rPr>
          <w:rFonts w:ascii="Times New Roman" w:hAnsi="Times New Roman" w:cs="Times New Roman"/>
          <w:color w:val="000000" w:themeColor="text1"/>
          <w:sz w:val="20"/>
          <w:szCs w:val="20"/>
        </w:rPr>
        <w:t xml:space="preserve">Table </w:t>
      </w:r>
      <w:r w:rsidR="00B40DC0">
        <w:rPr>
          <w:rFonts w:ascii="Times New Roman" w:hAnsi="Times New Roman" w:cs="Times New Roman"/>
          <w:color w:val="000000" w:themeColor="text1"/>
          <w:sz w:val="20"/>
          <w:szCs w:val="20"/>
        </w:rPr>
        <w:t>7</w:t>
      </w:r>
      <w:r w:rsidR="001A3A9C">
        <w:rPr>
          <w:rFonts w:ascii="Times New Roman" w:hAnsi="Times New Roman" w:cs="Times New Roman"/>
          <w:color w:val="000000" w:themeColor="text1"/>
          <w:sz w:val="20"/>
          <w:szCs w:val="20"/>
        </w:rPr>
        <w:t>.</w:t>
      </w:r>
      <w:r w:rsidR="00F47472">
        <w:rPr>
          <w:rFonts w:ascii="Times New Roman" w:hAnsi="Times New Roman" w:cs="Times New Roman"/>
          <w:color w:val="000000" w:themeColor="text1"/>
          <w:sz w:val="20"/>
          <w:szCs w:val="20"/>
        </w:rPr>
        <w:t xml:space="preserve"> </w:t>
      </w:r>
      <w:r w:rsidR="00295707">
        <w:rPr>
          <w:rFonts w:ascii="Times New Roman" w:hAnsi="Times New Roman" w:cs="Times New Roman"/>
          <w:color w:val="000000" w:themeColor="text1"/>
          <w:sz w:val="20"/>
          <w:szCs w:val="20"/>
        </w:rPr>
        <w:t>T</w:t>
      </w:r>
      <w:r w:rsidR="00C35FDF">
        <w:rPr>
          <w:rFonts w:ascii="Times New Roman" w:hAnsi="Times New Roman" w:cs="Times New Roman"/>
          <w:color w:val="000000" w:themeColor="text1"/>
          <w:sz w:val="20"/>
          <w:szCs w:val="20"/>
        </w:rPr>
        <w:t>he</w:t>
      </w:r>
      <w:r w:rsidR="00295707">
        <w:rPr>
          <w:rFonts w:ascii="Times New Roman" w:hAnsi="Times New Roman" w:cs="Times New Roman"/>
          <w:color w:val="000000" w:themeColor="text1"/>
          <w:sz w:val="20"/>
          <w:szCs w:val="20"/>
        </w:rPr>
        <w:t xml:space="preserve"> </w:t>
      </w:r>
      <w:r w:rsidR="00C35FDF">
        <w:rPr>
          <w:rFonts w:ascii="Times New Roman" w:hAnsi="Times New Roman" w:cs="Times New Roman"/>
          <w:color w:val="000000" w:themeColor="text1"/>
          <w:sz w:val="20"/>
          <w:szCs w:val="20"/>
        </w:rPr>
        <w:t xml:space="preserve">residual plot for GRG as well as </w:t>
      </w:r>
      <w:r w:rsidR="00B40DC0">
        <w:rPr>
          <w:rFonts w:ascii="Times New Roman" w:hAnsi="Times New Roman" w:cs="Times New Roman"/>
          <w:color w:val="000000" w:themeColor="text1"/>
          <w:sz w:val="20"/>
          <w:szCs w:val="20"/>
        </w:rPr>
        <w:t>represents</w:t>
      </w:r>
      <w:r w:rsidR="00C35FDF">
        <w:rPr>
          <w:rFonts w:ascii="Times New Roman" w:hAnsi="Times New Roman" w:cs="Times New Roman"/>
          <w:color w:val="000000" w:themeColor="text1"/>
          <w:sz w:val="20"/>
          <w:szCs w:val="20"/>
        </w:rPr>
        <w:t xml:space="preserve"> the variation between </w:t>
      </w:r>
      <w:r w:rsidR="00760B30">
        <w:rPr>
          <w:rFonts w:ascii="Times New Roman" w:hAnsi="Times New Roman" w:cs="Times New Roman"/>
          <w:color w:val="000000" w:themeColor="text1"/>
          <w:sz w:val="20"/>
          <w:szCs w:val="20"/>
        </w:rPr>
        <w:t>residual and</w:t>
      </w:r>
      <w:r w:rsidR="00C35FDF">
        <w:rPr>
          <w:rFonts w:ascii="Times New Roman" w:hAnsi="Times New Roman" w:cs="Times New Roman"/>
          <w:color w:val="000000" w:themeColor="text1"/>
          <w:sz w:val="20"/>
          <w:szCs w:val="20"/>
        </w:rPr>
        <w:t xml:space="preserve"> their expected value</w:t>
      </w:r>
      <w:r w:rsidR="00295707">
        <w:rPr>
          <w:rFonts w:ascii="Times New Roman" w:hAnsi="Times New Roman" w:cs="Times New Roman"/>
          <w:color w:val="000000" w:themeColor="text1"/>
          <w:sz w:val="20"/>
          <w:szCs w:val="20"/>
        </w:rPr>
        <w:t xml:space="preserve"> shows in Fig.3</w:t>
      </w:r>
      <w:r w:rsidR="00C35FDF">
        <w:rPr>
          <w:rFonts w:ascii="Times New Roman" w:hAnsi="Times New Roman" w:cs="Times New Roman"/>
          <w:color w:val="000000" w:themeColor="text1"/>
          <w:sz w:val="20"/>
          <w:szCs w:val="20"/>
        </w:rPr>
        <w:t>.</w:t>
      </w:r>
      <w:r w:rsidR="002E0760">
        <w:rPr>
          <w:rFonts w:ascii="Times New Roman" w:hAnsi="Times New Roman" w:cs="Times New Roman"/>
          <w:color w:val="000000" w:themeColor="text1"/>
          <w:sz w:val="20"/>
          <w:szCs w:val="20"/>
        </w:rPr>
        <w:t xml:space="preserve"> The value of GRG is calculated by GRA procedure and the higher value of GRG decides the rank which is closer to the optimal setting value.</w:t>
      </w:r>
      <w:r w:rsidR="003E1C1F">
        <w:rPr>
          <w:rFonts w:ascii="Times New Roman" w:hAnsi="Times New Roman" w:cs="Times New Roman"/>
          <w:color w:val="000000" w:themeColor="text1"/>
          <w:sz w:val="20"/>
          <w:szCs w:val="20"/>
        </w:rPr>
        <w:t xml:space="preserve"> ANOVA also gives the information about how much part is affected during the machining</w:t>
      </w:r>
      <w:r w:rsidR="00AA4C69">
        <w:rPr>
          <w:rFonts w:ascii="Times New Roman" w:hAnsi="Times New Roman" w:cs="Times New Roman"/>
          <w:color w:val="000000" w:themeColor="text1"/>
          <w:sz w:val="20"/>
          <w:szCs w:val="20"/>
        </w:rPr>
        <w:t xml:space="preserve"> </w:t>
      </w:r>
      <w:r w:rsidR="003E1C1F">
        <w:rPr>
          <w:rFonts w:ascii="Times New Roman" w:hAnsi="Times New Roman" w:cs="Times New Roman"/>
          <w:color w:val="000000" w:themeColor="text1"/>
          <w:sz w:val="20"/>
          <w:szCs w:val="20"/>
        </w:rPr>
        <w:t>(MRR, T, TR, Ra).</w:t>
      </w:r>
      <w:r w:rsidR="000D23D6">
        <w:rPr>
          <w:rFonts w:ascii="Times New Roman" w:hAnsi="Times New Roman" w:cs="Times New Roman"/>
          <w:color w:val="000000" w:themeColor="text1"/>
          <w:sz w:val="20"/>
          <w:szCs w:val="20"/>
        </w:rPr>
        <w:t xml:space="preserve"> ANOVA has been</w:t>
      </w:r>
      <w:r w:rsidR="00BF5A35">
        <w:rPr>
          <w:rFonts w:ascii="Times New Roman" w:hAnsi="Times New Roman" w:cs="Times New Roman"/>
          <w:color w:val="000000" w:themeColor="text1"/>
          <w:sz w:val="20"/>
          <w:szCs w:val="20"/>
        </w:rPr>
        <w:t xml:space="preserve"> used to know about the contribution</w:t>
      </w:r>
      <w:r w:rsidR="0017646D">
        <w:rPr>
          <w:rFonts w:ascii="Times New Roman" w:hAnsi="Times New Roman" w:cs="Times New Roman"/>
          <w:color w:val="000000" w:themeColor="text1"/>
          <w:sz w:val="20"/>
          <w:szCs w:val="20"/>
        </w:rPr>
        <w:t xml:space="preserve"> of percentage</w:t>
      </w:r>
      <w:r w:rsidR="00BF5A35">
        <w:rPr>
          <w:rFonts w:ascii="Times New Roman" w:hAnsi="Times New Roman" w:cs="Times New Roman"/>
          <w:color w:val="000000" w:themeColor="text1"/>
          <w:sz w:val="20"/>
          <w:szCs w:val="20"/>
        </w:rPr>
        <w:t xml:space="preserve"> of the considered parameters.</w:t>
      </w:r>
    </w:p>
    <w:p w:rsidR="00AA4C69" w:rsidRDefault="00AA4C69" w:rsidP="00654FCF">
      <w:pPr>
        <w:autoSpaceDE w:val="0"/>
        <w:autoSpaceDN w:val="0"/>
        <w:adjustRightInd w:val="0"/>
        <w:spacing w:after="0" w:line="240" w:lineRule="auto"/>
        <w:jc w:val="both"/>
        <w:rPr>
          <w:rFonts w:ascii="Times New Roman" w:hAnsi="Times New Roman" w:cs="Times New Roman"/>
          <w:color w:val="000000" w:themeColor="text1"/>
          <w:sz w:val="20"/>
          <w:szCs w:val="20"/>
        </w:rPr>
      </w:pPr>
    </w:p>
    <w:p w:rsidR="004707F8" w:rsidRPr="00B56A9A" w:rsidRDefault="00135067" w:rsidP="00AB6026">
      <w:pPr>
        <w:autoSpaceDE w:val="0"/>
        <w:autoSpaceDN w:val="0"/>
        <w:adjustRightInd w:val="0"/>
        <w:spacing w:after="0" w:line="240" w:lineRule="auto"/>
        <w:jc w:val="center"/>
        <w:rPr>
          <w:rFonts w:ascii="Times New Roman" w:hAnsi="Times New Roman" w:cs="Times New Roman"/>
          <w:color w:val="000000" w:themeColor="text1"/>
          <w:sz w:val="20"/>
          <w:szCs w:val="20"/>
        </w:rPr>
      </w:pPr>
      <w:r w:rsidRPr="00B56A9A">
        <w:rPr>
          <w:rFonts w:ascii="Times New Roman" w:hAnsi="Times New Roman" w:cs="Times New Roman"/>
          <w:b/>
          <w:color w:val="000000" w:themeColor="text1"/>
          <w:sz w:val="20"/>
          <w:szCs w:val="20"/>
        </w:rPr>
        <w:t>Table 4</w:t>
      </w:r>
      <w:r w:rsidR="00AB6026" w:rsidRPr="00B56A9A">
        <w:rPr>
          <w:rFonts w:ascii="Times New Roman" w:hAnsi="Times New Roman" w:cs="Times New Roman"/>
          <w:color w:val="000000" w:themeColor="text1"/>
          <w:sz w:val="20"/>
          <w:szCs w:val="20"/>
        </w:rPr>
        <w:t>.</w:t>
      </w:r>
      <w:r w:rsidR="00F84947" w:rsidRPr="00B56A9A">
        <w:rPr>
          <w:rFonts w:ascii="Times New Roman" w:hAnsi="Times New Roman" w:cs="Times New Roman"/>
          <w:color w:val="000000" w:themeColor="text1"/>
          <w:sz w:val="20"/>
          <w:szCs w:val="20"/>
        </w:rPr>
        <w:t xml:space="preserve"> </w:t>
      </w:r>
      <w:r w:rsidR="00B56520" w:rsidRPr="00B56A9A">
        <w:rPr>
          <w:rFonts w:ascii="Times New Roman" w:hAnsi="Times New Roman" w:cs="Times New Roman"/>
          <w:color w:val="000000" w:themeColor="text1"/>
          <w:sz w:val="20"/>
          <w:szCs w:val="20"/>
        </w:rPr>
        <w:t>Calculations</w:t>
      </w:r>
      <w:r w:rsidR="00F84947" w:rsidRPr="00B56A9A">
        <w:rPr>
          <w:rFonts w:ascii="Times New Roman" w:hAnsi="Times New Roman" w:cs="Times New Roman"/>
          <w:color w:val="000000" w:themeColor="text1"/>
          <w:sz w:val="20"/>
          <w:szCs w:val="20"/>
        </w:rPr>
        <w:t xml:space="preserve"> </w:t>
      </w:r>
      <w:r w:rsidR="00B56520" w:rsidRPr="00B56A9A">
        <w:rPr>
          <w:rFonts w:ascii="Times New Roman" w:hAnsi="Times New Roman" w:cs="Times New Roman"/>
          <w:color w:val="000000" w:themeColor="text1"/>
          <w:sz w:val="20"/>
          <w:szCs w:val="20"/>
        </w:rPr>
        <w:t>of GRC</w:t>
      </w:r>
      <w:r w:rsidR="00D81DC2">
        <w:rPr>
          <w:rFonts w:ascii="Times New Roman" w:hAnsi="Times New Roman" w:cs="Times New Roman"/>
          <w:color w:val="000000" w:themeColor="text1"/>
          <w:sz w:val="20"/>
          <w:szCs w:val="20"/>
        </w:rPr>
        <w:t xml:space="preserve"> and GRG</w:t>
      </w:r>
    </w:p>
    <w:tbl>
      <w:tblPr>
        <w:tblpPr w:leftFromText="180" w:rightFromText="180" w:vertAnchor="text" w:horzAnchor="margin" w:tblpXSpec="center" w:tblpY="114"/>
        <w:tblW w:w="5920" w:type="dxa"/>
        <w:tblLook w:val="04A0" w:firstRow="1" w:lastRow="0" w:firstColumn="1" w:lastColumn="0" w:noHBand="0" w:noVBand="1"/>
      </w:tblPr>
      <w:tblGrid>
        <w:gridCol w:w="972"/>
        <w:gridCol w:w="972"/>
        <w:gridCol w:w="973"/>
        <w:gridCol w:w="973"/>
        <w:gridCol w:w="2030"/>
      </w:tblGrid>
      <w:tr w:rsidR="004E4359" w:rsidRPr="00B56A9A" w:rsidTr="00FF5FCB">
        <w:trPr>
          <w:trHeight w:val="179"/>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4359" w:rsidRPr="002D1553" w:rsidRDefault="00C24C4E" w:rsidP="004E4359">
            <w:pPr>
              <w:spacing w:after="0" w:line="240" w:lineRule="auto"/>
              <w:jc w:val="center"/>
              <w:rPr>
                <w:rFonts w:ascii="Times New Roman" w:eastAsia="Times New Roman" w:hAnsi="Times New Roman" w:cs="Times New Roman"/>
                <w:b/>
                <w:bCs/>
                <w:color w:val="000000" w:themeColor="text1"/>
                <w:sz w:val="20"/>
                <w:szCs w:val="20"/>
                <w:lang w:eastAsia="en-IN"/>
              </w:rPr>
            </w:pPr>
            <w:r w:rsidRPr="002D1553">
              <w:rPr>
                <w:rFonts w:ascii="Times New Roman" w:eastAsia="Times New Roman" w:hAnsi="Times New Roman" w:cs="Times New Roman"/>
                <w:b/>
                <w:bCs/>
                <w:color w:val="000000" w:themeColor="text1"/>
                <w:sz w:val="20"/>
                <w:szCs w:val="20"/>
                <w:lang w:eastAsia="en-IN"/>
              </w:rPr>
              <w:t>Grey Relation Coefficient</w:t>
            </w:r>
          </w:p>
        </w:tc>
        <w:tc>
          <w:tcPr>
            <w:tcW w:w="0" w:type="auto"/>
            <w:tcBorders>
              <w:top w:val="single" w:sz="4" w:space="0" w:color="auto"/>
              <w:left w:val="single" w:sz="4" w:space="0" w:color="auto"/>
              <w:bottom w:val="single" w:sz="4" w:space="0" w:color="auto"/>
              <w:right w:val="single" w:sz="4" w:space="0" w:color="auto"/>
            </w:tcBorders>
          </w:tcPr>
          <w:p w:rsidR="004E4359" w:rsidRPr="002D1553" w:rsidRDefault="00C24C4E" w:rsidP="004E4359">
            <w:pPr>
              <w:spacing w:after="0" w:line="240" w:lineRule="auto"/>
              <w:jc w:val="center"/>
              <w:rPr>
                <w:rFonts w:ascii="Times New Roman" w:eastAsia="Times New Roman" w:hAnsi="Times New Roman" w:cs="Times New Roman"/>
                <w:b/>
                <w:bCs/>
                <w:color w:val="000000" w:themeColor="text1"/>
                <w:sz w:val="20"/>
                <w:szCs w:val="20"/>
                <w:lang w:eastAsia="en-IN"/>
              </w:rPr>
            </w:pPr>
            <w:r w:rsidRPr="002D1553">
              <w:rPr>
                <w:rFonts w:ascii="Times New Roman" w:eastAsia="Times New Roman" w:hAnsi="Times New Roman" w:cs="Times New Roman"/>
                <w:b/>
                <w:bCs/>
                <w:color w:val="000000" w:themeColor="text1"/>
                <w:sz w:val="20"/>
                <w:szCs w:val="20"/>
                <w:lang w:eastAsia="en-IN"/>
              </w:rPr>
              <w:t>Grey Relation Grade</w:t>
            </w:r>
          </w:p>
        </w:tc>
      </w:tr>
      <w:tr w:rsidR="004E4359" w:rsidRPr="00B56A9A" w:rsidTr="00FF5FCB">
        <w:trPr>
          <w:trHeight w:val="6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E4359" w:rsidRPr="002D1553" w:rsidRDefault="004E4359" w:rsidP="004E4359">
            <w:pPr>
              <w:spacing w:after="0" w:line="240" w:lineRule="auto"/>
              <w:rPr>
                <w:rFonts w:ascii="Times New Roman" w:eastAsia="Times New Roman" w:hAnsi="Times New Roman" w:cs="Times New Roman"/>
                <w:b/>
                <w:color w:val="000000" w:themeColor="text1"/>
                <w:sz w:val="20"/>
                <w:szCs w:val="20"/>
                <w:lang w:eastAsia="en-IN"/>
              </w:rPr>
            </w:pPr>
            <w:r w:rsidRPr="002D1553">
              <w:rPr>
                <w:rFonts w:ascii="Times New Roman" w:eastAsia="Times New Roman" w:hAnsi="Times New Roman" w:cs="Times New Roman"/>
                <w:b/>
                <w:color w:val="000000" w:themeColor="text1"/>
                <w:sz w:val="20"/>
                <w:szCs w:val="20"/>
                <w:lang w:eastAsia="en-IN"/>
              </w:rPr>
              <w:t xml:space="preserve">    MRR</w:t>
            </w:r>
          </w:p>
        </w:tc>
        <w:tc>
          <w:tcPr>
            <w:tcW w:w="0" w:type="auto"/>
            <w:tcBorders>
              <w:top w:val="nil"/>
              <w:left w:val="nil"/>
              <w:bottom w:val="single" w:sz="4" w:space="0" w:color="auto"/>
              <w:right w:val="single" w:sz="4" w:space="0" w:color="auto"/>
            </w:tcBorders>
            <w:shd w:val="clear" w:color="auto" w:fill="auto"/>
            <w:vAlign w:val="center"/>
            <w:hideMark/>
          </w:tcPr>
          <w:p w:rsidR="004E4359" w:rsidRPr="002D1553" w:rsidRDefault="004E4359" w:rsidP="004E4359">
            <w:pPr>
              <w:spacing w:after="0" w:line="240" w:lineRule="auto"/>
              <w:jc w:val="center"/>
              <w:rPr>
                <w:rFonts w:ascii="Times New Roman" w:eastAsia="Times New Roman" w:hAnsi="Times New Roman" w:cs="Times New Roman"/>
                <w:b/>
                <w:color w:val="000000" w:themeColor="text1"/>
                <w:sz w:val="20"/>
                <w:szCs w:val="20"/>
                <w:lang w:eastAsia="en-IN"/>
              </w:rPr>
            </w:pPr>
            <w:r w:rsidRPr="002D1553">
              <w:rPr>
                <w:rFonts w:ascii="Times New Roman" w:eastAsia="Times New Roman" w:hAnsi="Times New Roman" w:cs="Times New Roman"/>
                <w:b/>
                <w:color w:val="000000" w:themeColor="text1"/>
                <w:sz w:val="20"/>
                <w:szCs w:val="20"/>
                <w:lang w:eastAsia="en-IN"/>
              </w:rPr>
              <w:t>Thrust</w:t>
            </w:r>
          </w:p>
        </w:tc>
        <w:tc>
          <w:tcPr>
            <w:tcW w:w="0" w:type="auto"/>
            <w:tcBorders>
              <w:top w:val="nil"/>
              <w:left w:val="nil"/>
              <w:bottom w:val="single" w:sz="4" w:space="0" w:color="auto"/>
              <w:right w:val="single" w:sz="4" w:space="0" w:color="auto"/>
            </w:tcBorders>
            <w:shd w:val="clear" w:color="auto" w:fill="auto"/>
            <w:vAlign w:val="center"/>
            <w:hideMark/>
          </w:tcPr>
          <w:p w:rsidR="004E4359" w:rsidRPr="002D1553" w:rsidRDefault="004E4359" w:rsidP="004E4359">
            <w:pPr>
              <w:spacing w:after="0" w:line="240" w:lineRule="auto"/>
              <w:jc w:val="center"/>
              <w:rPr>
                <w:rFonts w:ascii="Times New Roman" w:eastAsia="Times New Roman" w:hAnsi="Times New Roman" w:cs="Times New Roman"/>
                <w:b/>
                <w:color w:val="000000" w:themeColor="text1"/>
                <w:sz w:val="20"/>
                <w:szCs w:val="20"/>
                <w:lang w:eastAsia="en-IN"/>
              </w:rPr>
            </w:pPr>
            <w:r w:rsidRPr="002D1553">
              <w:rPr>
                <w:rFonts w:ascii="Times New Roman" w:eastAsia="Times New Roman" w:hAnsi="Times New Roman" w:cs="Times New Roman"/>
                <w:b/>
                <w:color w:val="000000" w:themeColor="text1"/>
                <w:sz w:val="20"/>
                <w:szCs w:val="20"/>
                <w:lang w:eastAsia="en-IN"/>
              </w:rPr>
              <w:t>Torque</w:t>
            </w:r>
          </w:p>
        </w:tc>
        <w:tc>
          <w:tcPr>
            <w:tcW w:w="0" w:type="auto"/>
            <w:tcBorders>
              <w:top w:val="nil"/>
              <w:left w:val="nil"/>
              <w:bottom w:val="single" w:sz="4" w:space="0" w:color="auto"/>
              <w:right w:val="single" w:sz="4" w:space="0" w:color="auto"/>
            </w:tcBorders>
            <w:shd w:val="clear" w:color="auto" w:fill="auto"/>
            <w:vAlign w:val="center"/>
            <w:hideMark/>
          </w:tcPr>
          <w:p w:rsidR="004E4359" w:rsidRPr="002D1553" w:rsidRDefault="004E4359" w:rsidP="004E4359">
            <w:pPr>
              <w:spacing w:after="0" w:line="240" w:lineRule="auto"/>
              <w:rPr>
                <w:rFonts w:ascii="Times New Roman" w:eastAsia="Times New Roman" w:hAnsi="Times New Roman" w:cs="Times New Roman"/>
                <w:b/>
                <w:color w:val="000000" w:themeColor="text1"/>
                <w:sz w:val="20"/>
                <w:szCs w:val="20"/>
                <w:lang w:eastAsia="en-IN"/>
              </w:rPr>
            </w:pPr>
            <w:r w:rsidRPr="002D1553">
              <w:rPr>
                <w:rFonts w:ascii="Times New Roman" w:eastAsia="Times New Roman" w:hAnsi="Times New Roman" w:cs="Times New Roman"/>
                <w:b/>
                <w:color w:val="000000" w:themeColor="text1"/>
                <w:sz w:val="20"/>
                <w:szCs w:val="20"/>
                <w:lang w:eastAsia="en-IN"/>
              </w:rPr>
              <w:t xml:space="preserve">   Ra</w:t>
            </w:r>
          </w:p>
        </w:tc>
        <w:tc>
          <w:tcPr>
            <w:tcW w:w="0" w:type="auto"/>
            <w:tcBorders>
              <w:top w:val="nil"/>
              <w:left w:val="nil"/>
              <w:bottom w:val="single" w:sz="4" w:space="0" w:color="auto"/>
              <w:right w:val="single" w:sz="4" w:space="0" w:color="auto"/>
            </w:tcBorders>
          </w:tcPr>
          <w:p w:rsidR="004E4359" w:rsidRPr="002D1553" w:rsidRDefault="004E4359" w:rsidP="004E4359">
            <w:pPr>
              <w:spacing w:after="0" w:line="240" w:lineRule="auto"/>
              <w:jc w:val="center"/>
              <w:rPr>
                <w:rFonts w:ascii="Times New Roman" w:eastAsia="Times New Roman" w:hAnsi="Times New Roman" w:cs="Times New Roman"/>
                <w:b/>
                <w:color w:val="000000" w:themeColor="text1"/>
                <w:sz w:val="20"/>
                <w:szCs w:val="20"/>
                <w:lang w:eastAsia="en-IN"/>
              </w:rPr>
            </w:pPr>
            <w:r w:rsidRPr="002D1553">
              <w:rPr>
                <w:rFonts w:ascii="Times New Roman" w:eastAsia="Times New Roman" w:hAnsi="Times New Roman" w:cs="Times New Roman"/>
                <w:b/>
                <w:color w:val="000000" w:themeColor="text1"/>
                <w:sz w:val="20"/>
                <w:szCs w:val="20"/>
                <w:lang w:eastAsia="en-IN"/>
              </w:rPr>
              <w:t>GRG</w:t>
            </w:r>
          </w:p>
        </w:tc>
      </w:tr>
      <w:tr w:rsidR="004E4359" w:rsidRPr="00B56A9A" w:rsidTr="00FF5FCB">
        <w:trPr>
          <w:trHeight w:val="6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0.334701</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0.806452</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0.666667</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0.548387</w:t>
            </w:r>
          </w:p>
        </w:tc>
        <w:tc>
          <w:tcPr>
            <w:tcW w:w="0" w:type="auto"/>
            <w:tcBorders>
              <w:top w:val="nil"/>
              <w:left w:val="nil"/>
              <w:bottom w:val="single" w:sz="4" w:space="0" w:color="auto"/>
              <w:right w:val="single" w:sz="4" w:space="0" w:color="auto"/>
            </w:tcBorders>
          </w:tcPr>
          <w:p w:rsidR="004E4359" w:rsidRPr="002D1553" w:rsidRDefault="004E4359" w:rsidP="004E4359">
            <w:pPr>
              <w:spacing w:after="0" w:line="240" w:lineRule="auto"/>
              <w:jc w:val="center"/>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0.144434</w:t>
            </w:r>
          </w:p>
        </w:tc>
      </w:tr>
      <w:tr w:rsidR="004E4359" w:rsidRPr="00B56A9A" w:rsidTr="00FF5FCB">
        <w:trPr>
          <w:trHeight w:val="6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0.366453</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0.675676</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0.434783</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0.894737</w:t>
            </w:r>
          </w:p>
        </w:tc>
        <w:tc>
          <w:tcPr>
            <w:tcW w:w="0" w:type="auto"/>
            <w:tcBorders>
              <w:top w:val="nil"/>
              <w:left w:val="nil"/>
              <w:bottom w:val="single" w:sz="4" w:space="0" w:color="auto"/>
              <w:right w:val="single" w:sz="4" w:space="0" w:color="auto"/>
            </w:tcBorders>
          </w:tcPr>
          <w:p w:rsidR="004E4359" w:rsidRPr="002D1553" w:rsidRDefault="004E4359" w:rsidP="004E4359">
            <w:pPr>
              <w:spacing w:after="0" w:line="240" w:lineRule="auto"/>
              <w:jc w:val="center"/>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0.137578</w:t>
            </w:r>
          </w:p>
        </w:tc>
      </w:tr>
      <w:tr w:rsidR="004E4359" w:rsidRPr="00B56A9A" w:rsidTr="00FF5FCB">
        <w:trPr>
          <w:trHeight w:val="6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0.45053</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0.333333</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0.769231</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0.809524</w:t>
            </w:r>
          </w:p>
        </w:tc>
        <w:tc>
          <w:tcPr>
            <w:tcW w:w="0" w:type="auto"/>
            <w:tcBorders>
              <w:top w:val="nil"/>
              <w:left w:val="nil"/>
              <w:bottom w:val="single" w:sz="4" w:space="0" w:color="auto"/>
              <w:right w:val="single" w:sz="4" w:space="0" w:color="auto"/>
            </w:tcBorders>
          </w:tcPr>
          <w:p w:rsidR="004E4359" w:rsidRPr="002D1553" w:rsidRDefault="004E4359" w:rsidP="004E4359">
            <w:pPr>
              <w:spacing w:after="0" w:line="240" w:lineRule="auto"/>
              <w:jc w:val="center"/>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0.129797</w:t>
            </w:r>
          </w:p>
        </w:tc>
      </w:tr>
      <w:tr w:rsidR="004E4359" w:rsidRPr="00B56A9A" w:rsidTr="00FF5FCB">
        <w:trPr>
          <w:trHeight w:val="6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0.929259</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0.531915</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0.555556</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0.809524</w:t>
            </w:r>
          </w:p>
        </w:tc>
        <w:tc>
          <w:tcPr>
            <w:tcW w:w="0" w:type="auto"/>
            <w:tcBorders>
              <w:top w:val="nil"/>
              <w:left w:val="nil"/>
              <w:bottom w:val="single" w:sz="4" w:space="0" w:color="auto"/>
              <w:right w:val="single" w:sz="4" w:space="0" w:color="auto"/>
            </w:tcBorders>
          </w:tcPr>
          <w:p w:rsidR="004E4359" w:rsidRPr="002D1553" w:rsidRDefault="004E4359" w:rsidP="004E4359">
            <w:pPr>
              <w:spacing w:after="0" w:line="240" w:lineRule="auto"/>
              <w:jc w:val="center"/>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0.178829</w:t>
            </w:r>
          </w:p>
        </w:tc>
      </w:tr>
      <w:tr w:rsidR="004E4359" w:rsidRPr="00B56A9A" w:rsidTr="00FF5FCB">
        <w:trPr>
          <w:trHeight w:val="6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0.343539</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0.423729</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1</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0.68</w:t>
            </w:r>
          </w:p>
        </w:tc>
        <w:tc>
          <w:tcPr>
            <w:tcW w:w="0" w:type="auto"/>
            <w:tcBorders>
              <w:top w:val="nil"/>
              <w:left w:val="nil"/>
              <w:bottom w:val="single" w:sz="4" w:space="0" w:color="auto"/>
              <w:right w:val="single" w:sz="4" w:space="0" w:color="auto"/>
            </w:tcBorders>
          </w:tcPr>
          <w:p w:rsidR="004E4359" w:rsidRPr="002D1553" w:rsidRDefault="004E4359" w:rsidP="004E4359">
            <w:pPr>
              <w:spacing w:after="0" w:line="240" w:lineRule="auto"/>
              <w:jc w:val="center"/>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0.144589</w:t>
            </w:r>
          </w:p>
        </w:tc>
      </w:tr>
      <w:tr w:rsidR="004E4359" w:rsidRPr="00B56A9A" w:rsidTr="00FF5FCB">
        <w:trPr>
          <w:trHeight w:val="6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0.333333</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0.471698</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0.625</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0.894737</w:t>
            </w:r>
          </w:p>
        </w:tc>
        <w:tc>
          <w:tcPr>
            <w:tcW w:w="0" w:type="auto"/>
            <w:tcBorders>
              <w:top w:val="nil"/>
              <w:left w:val="nil"/>
              <w:bottom w:val="single" w:sz="4" w:space="0" w:color="auto"/>
              <w:right w:val="single" w:sz="4" w:space="0" w:color="auto"/>
            </w:tcBorders>
          </w:tcPr>
          <w:p w:rsidR="004E4359" w:rsidRPr="002D1553" w:rsidRDefault="004E4359" w:rsidP="004E4359">
            <w:pPr>
              <w:spacing w:after="0" w:line="240" w:lineRule="auto"/>
              <w:jc w:val="center"/>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0.126799</w:t>
            </w:r>
          </w:p>
        </w:tc>
      </w:tr>
      <w:tr w:rsidR="004E4359" w:rsidRPr="00B56A9A" w:rsidTr="00FF5FCB">
        <w:trPr>
          <w:trHeight w:val="6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1</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0.396825</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0.625</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0.62963</w:t>
            </w:r>
          </w:p>
        </w:tc>
        <w:tc>
          <w:tcPr>
            <w:tcW w:w="0" w:type="auto"/>
            <w:tcBorders>
              <w:top w:val="nil"/>
              <w:left w:val="nil"/>
              <w:bottom w:val="single" w:sz="4" w:space="0" w:color="auto"/>
              <w:right w:val="single" w:sz="4" w:space="0" w:color="auto"/>
            </w:tcBorders>
          </w:tcPr>
          <w:p w:rsidR="004E4359" w:rsidRPr="002D1553" w:rsidRDefault="004E4359" w:rsidP="004E4359">
            <w:pPr>
              <w:spacing w:after="0" w:line="240" w:lineRule="auto"/>
              <w:jc w:val="center"/>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0.171335</w:t>
            </w:r>
          </w:p>
        </w:tc>
      </w:tr>
      <w:tr w:rsidR="004E4359" w:rsidRPr="00B56A9A" w:rsidTr="00FF5FCB">
        <w:trPr>
          <w:trHeight w:val="6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0.5023</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0.471698</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0.333333</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0.68</w:t>
            </w:r>
          </w:p>
        </w:tc>
        <w:tc>
          <w:tcPr>
            <w:tcW w:w="0" w:type="auto"/>
            <w:tcBorders>
              <w:top w:val="nil"/>
              <w:left w:val="nil"/>
              <w:bottom w:val="single" w:sz="4" w:space="0" w:color="auto"/>
              <w:right w:val="single" w:sz="4" w:space="0" w:color="auto"/>
            </w:tcBorders>
          </w:tcPr>
          <w:p w:rsidR="004E4359" w:rsidRPr="002D1553" w:rsidRDefault="004E4359" w:rsidP="004E4359">
            <w:pPr>
              <w:spacing w:after="0" w:line="240" w:lineRule="auto"/>
              <w:jc w:val="center"/>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0.121269</w:t>
            </w:r>
          </w:p>
        </w:tc>
      </w:tr>
      <w:tr w:rsidR="004E4359" w:rsidRPr="00B56A9A" w:rsidTr="00FF5FCB">
        <w:trPr>
          <w:trHeight w:val="6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0.360544</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0.675676</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0.909091</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1</w:t>
            </w:r>
          </w:p>
        </w:tc>
        <w:tc>
          <w:tcPr>
            <w:tcW w:w="0" w:type="auto"/>
            <w:tcBorders>
              <w:top w:val="nil"/>
              <w:left w:val="nil"/>
              <w:bottom w:val="single" w:sz="4" w:space="0" w:color="auto"/>
              <w:right w:val="single" w:sz="4" w:space="0" w:color="auto"/>
            </w:tcBorders>
          </w:tcPr>
          <w:p w:rsidR="004E4359" w:rsidRPr="002D1553" w:rsidRDefault="004E4359" w:rsidP="004E4359">
            <w:pPr>
              <w:spacing w:after="0" w:line="240" w:lineRule="auto"/>
              <w:jc w:val="center"/>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0.162395</w:t>
            </w:r>
          </w:p>
        </w:tc>
      </w:tr>
      <w:tr w:rsidR="004E4359" w:rsidRPr="00B56A9A" w:rsidTr="00FF5FCB">
        <w:trPr>
          <w:trHeight w:val="6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0.598364</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0.423729</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0.47619</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0.809524</w:t>
            </w:r>
          </w:p>
        </w:tc>
        <w:tc>
          <w:tcPr>
            <w:tcW w:w="0" w:type="auto"/>
            <w:tcBorders>
              <w:top w:val="nil"/>
              <w:left w:val="nil"/>
              <w:bottom w:val="single" w:sz="4" w:space="0" w:color="auto"/>
              <w:right w:val="single" w:sz="4" w:space="0" w:color="auto"/>
            </w:tcBorders>
          </w:tcPr>
          <w:p w:rsidR="004E4359" w:rsidRPr="002D1553" w:rsidRDefault="004E4359" w:rsidP="004E4359">
            <w:pPr>
              <w:spacing w:after="0" w:line="240" w:lineRule="auto"/>
              <w:jc w:val="center"/>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0.136856</w:t>
            </w:r>
          </w:p>
        </w:tc>
      </w:tr>
      <w:tr w:rsidR="004E4359" w:rsidRPr="00B56A9A" w:rsidTr="00FF5FCB">
        <w:trPr>
          <w:trHeight w:val="6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0.349738</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0.396825</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0.555556</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0.485714</w:t>
            </w:r>
          </w:p>
        </w:tc>
        <w:tc>
          <w:tcPr>
            <w:tcW w:w="0" w:type="auto"/>
            <w:tcBorders>
              <w:top w:val="nil"/>
              <w:left w:val="nil"/>
              <w:bottom w:val="single" w:sz="4" w:space="0" w:color="auto"/>
              <w:right w:val="single" w:sz="4" w:space="0" w:color="auto"/>
            </w:tcBorders>
          </w:tcPr>
          <w:p w:rsidR="004E4359" w:rsidRPr="002D1553" w:rsidRDefault="004E4359" w:rsidP="004E4359">
            <w:pPr>
              <w:spacing w:after="0" w:line="240" w:lineRule="auto"/>
              <w:jc w:val="center"/>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0.105283</w:t>
            </w:r>
          </w:p>
        </w:tc>
      </w:tr>
      <w:tr w:rsidR="004E4359" w:rsidRPr="00B56A9A" w:rsidTr="00FF5FCB">
        <w:trPr>
          <w:trHeight w:val="6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0.419002</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0.806452</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0.47619</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0.515152</w:t>
            </w:r>
          </w:p>
        </w:tc>
        <w:tc>
          <w:tcPr>
            <w:tcW w:w="0" w:type="auto"/>
            <w:tcBorders>
              <w:top w:val="nil"/>
              <w:left w:val="nil"/>
              <w:bottom w:val="single" w:sz="4" w:space="0" w:color="auto"/>
              <w:right w:val="single" w:sz="4" w:space="0" w:color="auto"/>
            </w:tcBorders>
          </w:tcPr>
          <w:p w:rsidR="004E4359" w:rsidRPr="002D1553" w:rsidRDefault="004E4359" w:rsidP="004E4359">
            <w:pPr>
              <w:spacing w:after="0" w:line="240" w:lineRule="auto"/>
              <w:jc w:val="center"/>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0.142082</w:t>
            </w:r>
          </w:p>
        </w:tc>
      </w:tr>
      <w:tr w:rsidR="004E4359" w:rsidRPr="00B56A9A" w:rsidTr="00FF5FCB">
        <w:trPr>
          <w:trHeight w:val="6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0.471978</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0.333333</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0.416667</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0.333333</w:t>
            </w:r>
          </w:p>
        </w:tc>
        <w:tc>
          <w:tcPr>
            <w:tcW w:w="0" w:type="auto"/>
            <w:tcBorders>
              <w:top w:val="nil"/>
              <w:left w:val="nil"/>
              <w:bottom w:val="single" w:sz="4" w:space="0" w:color="auto"/>
              <w:right w:val="single" w:sz="4" w:space="0" w:color="auto"/>
            </w:tcBorders>
          </w:tcPr>
          <w:p w:rsidR="004E4359" w:rsidRPr="002D1553" w:rsidRDefault="004E4359" w:rsidP="004E4359">
            <w:pPr>
              <w:spacing w:after="0" w:line="240" w:lineRule="auto"/>
              <w:jc w:val="center"/>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0.070063</w:t>
            </w:r>
          </w:p>
        </w:tc>
      </w:tr>
      <w:tr w:rsidR="004E4359" w:rsidRPr="00B56A9A" w:rsidTr="00FF5FCB">
        <w:trPr>
          <w:trHeight w:val="6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0.427964</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0.609756</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0.555556</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0.73913</w:t>
            </w:r>
          </w:p>
        </w:tc>
        <w:tc>
          <w:tcPr>
            <w:tcW w:w="0" w:type="auto"/>
            <w:tcBorders>
              <w:top w:val="nil"/>
              <w:left w:val="nil"/>
              <w:bottom w:val="single" w:sz="4" w:space="0" w:color="auto"/>
              <w:right w:val="single" w:sz="4" w:space="0" w:color="auto"/>
            </w:tcBorders>
          </w:tcPr>
          <w:p w:rsidR="004E4359" w:rsidRPr="002D1553" w:rsidRDefault="004E4359" w:rsidP="004E4359">
            <w:pPr>
              <w:spacing w:after="0" w:line="240" w:lineRule="auto"/>
              <w:jc w:val="center"/>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0.138055</w:t>
            </w:r>
          </w:p>
        </w:tc>
      </w:tr>
      <w:tr w:rsidR="004E4359" w:rsidRPr="00B56A9A" w:rsidTr="00FF5FCB">
        <w:trPr>
          <w:trHeight w:val="6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0.398598</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0.531915</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0.714286</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1</w:t>
            </w:r>
          </w:p>
        </w:tc>
        <w:tc>
          <w:tcPr>
            <w:tcW w:w="0" w:type="auto"/>
            <w:tcBorders>
              <w:top w:val="nil"/>
              <w:left w:val="nil"/>
              <w:bottom w:val="single" w:sz="4" w:space="0" w:color="auto"/>
              <w:right w:val="single" w:sz="4" w:space="0" w:color="auto"/>
            </w:tcBorders>
          </w:tcPr>
          <w:p w:rsidR="004E4359" w:rsidRPr="002D1553" w:rsidRDefault="004E4359" w:rsidP="004E4359">
            <w:pPr>
              <w:spacing w:after="0" w:line="240" w:lineRule="auto"/>
              <w:jc w:val="center"/>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0.14515</w:t>
            </w:r>
          </w:p>
        </w:tc>
      </w:tr>
      <w:tr w:rsidR="004E4359" w:rsidRPr="00B56A9A" w:rsidTr="00FF5FCB">
        <w:trPr>
          <w:trHeight w:val="6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0.359292</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1</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0.555556</w:t>
            </w:r>
          </w:p>
        </w:tc>
        <w:tc>
          <w:tcPr>
            <w:tcW w:w="0" w:type="auto"/>
            <w:tcBorders>
              <w:top w:val="nil"/>
              <w:left w:val="nil"/>
              <w:bottom w:val="single" w:sz="4" w:space="0" w:color="auto"/>
              <w:right w:val="single" w:sz="4" w:space="0" w:color="auto"/>
            </w:tcBorders>
            <w:shd w:val="clear" w:color="auto" w:fill="auto"/>
            <w:noWrap/>
            <w:vAlign w:val="bottom"/>
            <w:hideMark/>
          </w:tcPr>
          <w:p w:rsidR="004E4359" w:rsidRPr="002D1553" w:rsidRDefault="004E4359" w:rsidP="004E4359">
            <w:pPr>
              <w:spacing w:after="0" w:line="240" w:lineRule="auto"/>
              <w:jc w:val="right"/>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0.548387</w:t>
            </w:r>
          </w:p>
        </w:tc>
        <w:tc>
          <w:tcPr>
            <w:tcW w:w="0" w:type="auto"/>
            <w:tcBorders>
              <w:top w:val="nil"/>
              <w:left w:val="nil"/>
              <w:bottom w:val="single" w:sz="4" w:space="0" w:color="auto"/>
              <w:right w:val="single" w:sz="4" w:space="0" w:color="auto"/>
            </w:tcBorders>
          </w:tcPr>
          <w:p w:rsidR="004E4359" w:rsidRPr="002D1553" w:rsidRDefault="004E4359" w:rsidP="004E4359">
            <w:pPr>
              <w:spacing w:after="0" w:line="240" w:lineRule="auto"/>
              <w:jc w:val="center"/>
              <w:rPr>
                <w:rFonts w:ascii="Times New Roman" w:eastAsia="Times New Roman" w:hAnsi="Times New Roman" w:cs="Times New Roman"/>
                <w:color w:val="000000" w:themeColor="text1"/>
                <w:sz w:val="20"/>
                <w:szCs w:val="20"/>
                <w:lang w:eastAsia="en-IN"/>
              </w:rPr>
            </w:pPr>
            <w:r w:rsidRPr="002D1553">
              <w:rPr>
                <w:rFonts w:ascii="Times New Roman" w:eastAsia="Times New Roman" w:hAnsi="Times New Roman" w:cs="Times New Roman"/>
                <w:color w:val="000000" w:themeColor="text1"/>
                <w:sz w:val="20"/>
                <w:szCs w:val="20"/>
                <w:lang w:eastAsia="en-IN"/>
              </w:rPr>
              <w:t>0.157243</w:t>
            </w:r>
          </w:p>
        </w:tc>
      </w:tr>
    </w:tbl>
    <w:p w:rsidR="004E4359" w:rsidRPr="004E4359" w:rsidRDefault="004E4359" w:rsidP="004E4359">
      <w:pPr>
        <w:autoSpaceDE w:val="0"/>
        <w:autoSpaceDN w:val="0"/>
        <w:adjustRightInd w:val="0"/>
        <w:spacing w:after="0" w:line="240" w:lineRule="auto"/>
        <w:jc w:val="both"/>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p>
    <w:p w:rsidR="004E4359" w:rsidRDefault="004E4359" w:rsidP="00AB6026">
      <w:pPr>
        <w:shd w:val="clear" w:color="auto" w:fill="FFFFFF"/>
        <w:spacing w:line="240" w:lineRule="auto"/>
        <w:jc w:val="center"/>
        <w:rPr>
          <w:rFonts w:ascii="Times New Roman" w:eastAsia="Times New Roman" w:hAnsi="Times New Roman" w:cs="Times New Roman"/>
          <w:b/>
          <w:color w:val="000000" w:themeColor="text1"/>
          <w:sz w:val="20"/>
          <w:szCs w:val="20"/>
          <w:lang w:eastAsia="en-IN"/>
        </w:rPr>
      </w:pPr>
    </w:p>
    <w:p w:rsidR="004E4359" w:rsidRDefault="004E4359" w:rsidP="00AB6026">
      <w:pPr>
        <w:shd w:val="clear" w:color="auto" w:fill="FFFFFF"/>
        <w:spacing w:line="240" w:lineRule="auto"/>
        <w:jc w:val="center"/>
        <w:rPr>
          <w:rFonts w:ascii="Times New Roman" w:eastAsia="Times New Roman" w:hAnsi="Times New Roman" w:cs="Times New Roman"/>
          <w:b/>
          <w:color w:val="000000" w:themeColor="text1"/>
          <w:sz w:val="20"/>
          <w:szCs w:val="20"/>
          <w:lang w:eastAsia="en-IN"/>
        </w:rPr>
      </w:pPr>
    </w:p>
    <w:p w:rsidR="004E4359" w:rsidRDefault="004E4359" w:rsidP="00AB6026">
      <w:pPr>
        <w:shd w:val="clear" w:color="auto" w:fill="FFFFFF"/>
        <w:spacing w:line="240" w:lineRule="auto"/>
        <w:jc w:val="center"/>
        <w:rPr>
          <w:rFonts w:ascii="Times New Roman" w:eastAsia="Times New Roman" w:hAnsi="Times New Roman" w:cs="Times New Roman"/>
          <w:b/>
          <w:color w:val="000000" w:themeColor="text1"/>
          <w:sz w:val="20"/>
          <w:szCs w:val="20"/>
          <w:lang w:eastAsia="en-IN"/>
        </w:rPr>
      </w:pPr>
    </w:p>
    <w:p w:rsidR="004E4359" w:rsidRDefault="004E4359" w:rsidP="00AB6026">
      <w:pPr>
        <w:shd w:val="clear" w:color="auto" w:fill="FFFFFF"/>
        <w:spacing w:line="240" w:lineRule="auto"/>
        <w:jc w:val="center"/>
        <w:rPr>
          <w:rFonts w:ascii="Times New Roman" w:eastAsia="Times New Roman" w:hAnsi="Times New Roman" w:cs="Times New Roman"/>
          <w:b/>
          <w:color w:val="000000" w:themeColor="text1"/>
          <w:sz w:val="20"/>
          <w:szCs w:val="20"/>
          <w:lang w:eastAsia="en-IN"/>
        </w:rPr>
      </w:pPr>
    </w:p>
    <w:p w:rsidR="004E4359" w:rsidRDefault="004E4359" w:rsidP="00AB6026">
      <w:pPr>
        <w:shd w:val="clear" w:color="auto" w:fill="FFFFFF"/>
        <w:spacing w:line="240" w:lineRule="auto"/>
        <w:jc w:val="center"/>
        <w:rPr>
          <w:rFonts w:ascii="Times New Roman" w:eastAsia="Times New Roman" w:hAnsi="Times New Roman" w:cs="Times New Roman"/>
          <w:b/>
          <w:color w:val="000000" w:themeColor="text1"/>
          <w:sz w:val="20"/>
          <w:szCs w:val="20"/>
          <w:lang w:eastAsia="en-IN"/>
        </w:rPr>
      </w:pPr>
    </w:p>
    <w:p w:rsidR="004E4359" w:rsidRDefault="004E4359" w:rsidP="00AB6026">
      <w:pPr>
        <w:shd w:val="clear" w:color="auto" w:fill="FFFFFF"/>
        <w:spacing w:line="240" w:lineRule="auto"/>
        <w:jc w:val="center"/>
        <w:rPr>
          <w:rFonts w:ascii="Times New Roman" w:eastAsia="Times New Roman" w:hAnsi="Times New Roman" w:cs="Times New Roman"/>
          <w:b/>
          <w:color w:val="000000" w:themeColor="text1"/>
          <w:sz w:val="20"/>
          <w:szCs w:val="20"/>
          <w:lang w:eastAsia="en-IN"/>
        </w:rPr>
      </w:pPr>
    </w:p>
    <w:p w:rsidR="004E4359" w:rsidRDefault="004E4359" w:rsidP="00AB6026">
      <w:pPr>
        <w:shd w:val="clear" w:color="auto" w:fill="FFFFFF"/>
        <w:spacing w:line="240" w:lineRule="auto"/>
        <w:jc w:val="center"/>
        <w:rPr>
          <w:rFonts w:ascii="Times New Roman" w:eastAsia="Times New Roman" w:hAnsi="Times New Roman" w:cs="Times New Roman"/>
          <w:b/>
          <w:color w:val="000000" w:themeColor="text1"/>
          <w:sz w:val="20"/>
          <w:szCs w:val="20"/>
          <w:lang w:eastAsia="en-IN"/>
        </w:rPr>
      </w:pPr>
    </w:p>
    <w:p w:rsidR="004E4359" w:rsidRDefault="004E4359" w:rsidP="00AB6026">
      <w:pPr>
        <w:shd w:val="clear" w:color="auto" w:fill="FFFFFF"/>
        <w:spacing w:line="240" w:lineRule="auto"/>
        <w:jc w:val="center"/>
        <w:rPr>
          <w:rFonts w:ascii="Times New Roman" w:eastAsia="Times New Roman" w:hAnsi="Times New Roman" w:cs="Times New Roman"/>
          <w:b/>
          <w:color w:val="000000" w:themeColor="text1"/>
          <w:sz w:val="20"/>
          <w:szCs w:val="20"/>
          <w:lang w:eastAsia="en-IN"/>
        </w:rPr>
      </w:pPr>
    </w:p>
    <w:p w:rsidR="004E4359" w:rsidRDefault="004E4359" w:rsidP="00AB6026">
      <w:pPr>
        <w:shd w:val="clear" w:color="auto" w:fill="FFFFFF"/>
        <w:spacing w:line="240" w:lineRule="auto"/>
        <w:jc w:val="center"/>
        <w:rPr>
          <w:rFonts w:ascii="Times New Roman" w:eastAsia="Times New Roman" w:hAnsi="Times New Roman" w:cs="Times New Roman"/>
          <w:b/>
          <w:color w:val="000000" w:themeColor="text1"/>
          <w:sz w:val="20"/>
          <w:szCs w:val="20"/>
          <w:lang w:eastAsia="en-IN"/>
        </w:rPr>
      </w:pPr>
    </w:p>
    <w:p w:rsidR="004E4359" w:rsidRDefault="004E4359" w:rsidP="00AB6026">
      <w:pPr>
        <w:shd w:val="clear" w:color="auto" w:fill="FFFFFF"/>
        <w:spacing w:line="240" w:lineRule="auto"/>
        <w:jc w:val="center"/>
        <w:rPr>
          <w:rFonts w:ascii="Times New Roman" w:eastAsia="Times New Roman" w:hAnsi="Times New Roman" w:cs="Times New Roman"/>
          <w:b/>
          <w:color w:val="000000" w:themeColor="text1"/>
          <w:sz w:val="20"/>
          <w:szCs w:val="20"/>
          <w:lang w:eastAsia="en-IN"/>
        </w:rPr>
      </w:pPr>
    </w:p>
    <w:p w:rsidR="004E4359" w:rsidRDefault="004E4359" w:rsidP="00AB6026">
      <w:pPr>
        <w:shd w:val="clear" w:color="auto" w:fill="FFFFFF"/>
        <w:spacing w:line="240" w:lineRule="auto"/>
        <w:jc w:val="center"/>
        <w:rPr>
          <w:rFonts w:ascii="Times New Roman" w:eastAsia="Times New Roman" w:hAnsi="Times New Roman" w:cs="Times New Roman"/>
          <w:b/>
          <w:color w:val="000000" w:themeColor="text1"/>
          <w:sz w:val="20"/>
          <w:szCs w:val="20"/>
          <w:lang w:eastAsia="en-IN"/>
        </w:rPr>
      </w:pPr>
    </w:p>
    <w:tbl>
      <w:tblPr>
        <w:tblpPr w:leftFromText="180" w:rightFromText="180" w:vertAnchor="text" w:horzAnchor="margin" w:tblpY="305"/>
        <w:tblW w:w="4512" w:type="dxa"/>
        <w:tblLook w:val="04A0" w:firstRow="1" w:lastRow="0" w:firstColumn="1" w:lastColumn="0" w:noHBand="0" w:noVBand="1"/>
      </w:tblPr>
      <w:tblGrid>
        <w:gridCol w:w="1456"/>
        <w:gridCol w:w="766"/>
        <w:gridCol w:w="766"/>
        <w:gridCol w:w="766"/>
        <w:gridCol w:w="766"/>
      </w:tblGrid>
      <w:tr w:rsidR="00502FC2" w:rsidRPr="00B56A9A" w:rsidTr="00B40DC0">
        <w:trPr>
          <w:trHeight w:val="447"/>
        </w:trPr>
        <w:tc>
          <w:tcPr>
            <w:tcW w:w="4512" w:type="dxa"/>
            <w:gridSpan w:val="5"/>
            <w:tcBorders>
              <w:bottom w:val="single" w:sz="4" w:space="0" w:color="auto"/>
            </w:tcBorders>
            <w:shd w:val="clear" w:color="auto" w:fill="auto"/>
            <w:noWrap/>
            <w:vAlign w:val="center"/>
            <w:hideMark/>
          </w:tcPr>
          <w:p w:rsidR="00B40DC0" w:rsidRPr="00B56A9A" w:rsidRDefault="00B40DC0" w:rsidP="00B40DC0">
            <w:pPr>
              <w:spacing w:after="0" w:line="240" w:lineRule="auto"/>
              <w:ind w:firstLineChars="100" w:firstLine="201"/>
              <w:jc w:val="center"/>
              <w:rPr>
                <w:rFonts w:ascii="Times New Roman" w:eastAsia="Times New Roman" w:hAnsi="Times New Roman" w:cs="Times New Roman"/>
                <w:color w:val="000000" w:themeColor="text1"/>
                <w:sz w:val="20"/>
                <w:szCs w:val="20"/>
                <w:lang w:eastAsia="en-IN"/>
              </w:rPr>
            </w:pPr>
            <w:r>
              <w:rPr>
                <w:rFonts w:ascii="Times New Roman" w:hAnsi="Times New Roman" w:cs="Times New Roman"/>
                <w:b/>
                <w:color w:val="000000" w:themeColor="text1"/>
                <w:sz w:val="20"/>
                <w:szCs w:val="20"/>
              </w:rPr>
              <w:t xml:space="preserve">Table 5. </w:t>
            </w:r>
            <w:r w:rsidRPr="004E4359">
              <w:rPr>
                <w:rFonts w:ascii="Times New Roman" w:hAnsi="Times New Roman" w:cs="Times New Roman"/>
                <w:color w:val="000000" w:themeColor="text1"/>
                <w:sz w:val="20"/>
                <w:szCs w:val="20"/>
              </w:rPr>
              <w:t xml:space="preserve">PCA analysis </w:t>
            </w:r>
          </w:p>
          <w:p w:rsidR="00502FC2" w:rsidRPr="00B56A9A" w:rsidRDefault="00502FC2" w:rsidP="00B40DC0">
            <w:pPr>
              <w:spacing w:after="0" w:line="240" w:lineRule="auto"/>
              <w:ind w:firstLineChars="100" w:firstLine="200"/>
              <w:jc w:val="center"/>
              <w:rPr>
                <w:rFonts w:ascii="Times New Roman" w:eastAsia="Times New Roman" w:hAnsi="Times New Roman" w:cs="Times New Roman"/>
                <w:color w:val="000000" w:themeColor="text1"/>
                <w:sz w:val="20"/>
                <w:szCs w:val="20"/>
                <w:lang w:eastAsia="en-IN"/>
              </w:rPr>
            </w:pPr>
          </w:p>
        </w:tc>
      </w:tr>
      <w:tr w:rsidR="00502FC2" w:rsidRPr="00B56A9A" w:rsidTr="00F37739">
        <w:trPr>
          <w:trHeight w:val="445"/>
        </w:trPr>
        <w:tc>
          <w:tcPr>
            <w:tcW w:w="1456" w:type="dxa"/>
            <w:tcBorders>
              <w:top w:val="single" w:sz="4" w:space="0" w:color="auto"/>
              <w:left w:val="single" w:sz="4" w:space="0" w:color="auto"/>
              <w:right w:val="single" w:sz="4" w:space="0" w:color="auto"/>
            </w:tcBorders>
            <w:shd w:val="clear" w:color="000000" w:fill="FFFFFF"/>
            <w:noWrap/>
            <w:hideMark/>
          </w:tcPr>
          <w:p w:rsidR="00502FC2" w:rsidRPr="002E0760" w:rsidRDefault="00502FC2" w:rsidP="00502FC2">
            <w:pPr>
              <w:spacing w:after="0" w:line="240" w:lineRule="auto"/>
              <w:jc w:val="center"/>
              <w:rPr>
                <w:rFonts w:ascii="Times New Roman" w:eastAsia="Times New Roman" w:hAnsi="Times New Roman" w:cs="Times New Roman"/>
                <w:color w:val="000000" w:themeColor="text1"/>
                <w:sz w:val="20"/>
                <w:szCs w:val="20"/>
                <w:lang w:eastAsia="en-IN"/>
              </w:rPr>
            </w:pPr>
            <w:r w:rsidRPr="002E0760">
              <w:rPr>
                <w:rFonts w:ascii="Times New Roman" w:eastAsia="Times New Roman" w:hAnsi="Times New Roman" w:cs="Times New Roman"/>
                <w:color w:val="000000" w:themeColor="text1"/>
                <w:sz w:val="20"/>
                <w:szCs w:val="20"/>
                <w:lang w:eastAsia="en-IN"/>
              </w:rPr>
              <w:t>Eigenvalue</w:t>
            </w:r>
          </w:p>
        </w:tc>
        <w:tc>
          <w:tcPr>
            <w:tcW w:w="763" w:type="dxa"/>
            <w:tcBorders>
              <w:top w:val="single" w:sz="4" w:space="0" w:color="auto"/>
              <w:left w:val="single" w:sz="4" w:space="0" w:color="auto"/>
              <w:right w:val="single" w:sz="4" w:space="0" w:color="auto"/>
            </w:tcBorders>
            <w:shd w:val="clear" w:color="000000" w:fill="FFFFFF"/>
            <w:noWrap/>
            <w:hideMark/>
          </w:tcPr>
          <w:p w:rsidR="00502FC2" w:rsidRPr="002E0760" w:rsidRDefault="00502FC2" w:rsidP="00502FC2">
            <w:pPr>
              <w:spacing w:after="0" w:line="240" w:lineRule="auto"/>
              <w:jc w:val="center"/>
              <w:rPr>
                <w:rFonts w:ascii="Times New Roman" w:eastAsia="Times New Roman" w:hAnsi="Times New Roman" w:cs="Times New Roman"/>
                <w:color w:val="000000" w:themeColor="text1"/>
                <w:sz w:val="20"/>
                <w:szCs w:val="20"/>
                <w:lang w:eastAsia="en-IN"/>
              </w:rPr>
            </w:pPr>
            <w:r w:rsidRPr="002E0760">
              <w:rPr>
                <w:rFonts w:ascii="Times New Roman" w:eastAsia="Times New Roman" w:hAnsi="Times New Roman" w:cs="Times New Roman"/>
                <w:color w:val="000000" w:themeColor="text1"/>
                <w:sz w:val="20"/>
                <w:szCs w:val="20"/>
                <w:lang w:eastAsia="en-IN"/>
              </w:rPr>
              <w:t>1.4274</w:t>
            </w:r>
          </w:p>
        </w:tc>
        <w:tc>
          <w:tcPr>
            <w:tcW w:w="763" w:type="dxa"/>
            <w:tcBorders>
              <w:top w:val="single" w:sz="4" w:space="0" w:color="auto"/>
              <w:left w:val="single" w:sz="4" w:space="0" w:color="auto"/>
              <w:right w:val="single" w:sz="4" w:space="0" w:color="auto"/>
            </w:tcBorders>
            <w:shd w:val="clear" w:color="000000" w:fill="FFFFFF"/>
            <w:noWrap/>
            <w:hideMark/>
          </w:tcPr>
          <w:p w:rsidR="00502FC2" w:rsidRPr="002E0760" w:rsidRDefault="00502FC2" w:rsidP="00502FC2">
            <w:pPr>
              <w:spacing w:after="0" w:line="240" w:lineRule="auto"/>
              <w:jc w:val="center"/>
              <w:rPr>
                <w:rFonts w:ascii="Times New Roman" w:eastAsia="Times New Roman" w:hAnsi="Times New Roman" w:cs="Times New Roman"/>
                <w:color w:val="000000" w:themeColor="text1"/>
                <w:sz w:val="20"/>
                <w:szCs w:val="20"/>
                <w:lang w:eastAsia="en-IN"/>
              </w:rPr>
            </w:pPr>
            <w:r w:rsidRPr="002E0760">
              <w:rPr>
                <w:rFonts w:ascii="Times New Roman" w:eastAsia="Times New Roman" w:hAnsi="Times New Roman" w:cs="Times New Roman"/>
                <w:color w:val="000000" w:themeColor="text1"/>
                <w:sz w:val="20"/>
                <w:szCs w:val="20"/>
                <w:lang w:eastAsia="en-IN"/>
              </w:rPr>
              <w:t>1.3006</w:t>
            </w:r>
          </w:p>
        </w:tc>
        <w:tc>
          <w:tcPr>
            <w:tcW w:w="763" w:type="dxa"/>
            <w:tcBorders>
              <w:top w:val="single" w:sz="4" w:space="0" w:color="auto"/>
              <w:left w:val="single" w:sz="4" w:space="0" w:color="auto"/>
              <w:right w:val="single" w:sz="4" w:space="0" w:color="auto"/>
            </w:tcBorders>
            <w:shd w:val="clear" w:color="000000" w:fill="FFFFFF"/>
            <w:noWrap/>
            <w:hideMark/>
          </w:tcPr>
          <w:p w:rsidR="00502FC2" w:rsidRPr="002E0760" w:rsidRDefault="00502FC2" w:rsidP="00502FC2">
            <w:pPr>
              <w:spacing w:after="0" w:line="240" w:lineRule="auto"/>
              <w:jc w:val="center"/>
              <w:rPr>
                <w:rFonts w:ascii="Times New Roman" w:eastAsia="Times New Roman" w:hAnsi="Times New Roman" w:cs="Times New Roman"/>
                <w:color w:val="000000" w:themeColor="text1"/>
                <w:sz w:val="20"/>
                <w:szCs w:val="20"/>
                <w:lang w:eastAsia="en-IN"/>
              </w:rPr>
            </w:pPr>
            <w:r w:rsidRPr="002E0760">
              <w:rPr>
                <w:rFonts w:ascii="Times New Roman" w:eastAsia="Times New Roman" w:hAnsi="Times New Roman" w:cs="Times New Roman"/>
                <w:color w:val="000000" w:themeColor="text1"/>
                <w:sz w:val="20"/>
                <w:szCs w:val="20"/>
                <w:lang w:eastAsia="en-IN"/>
              </w:rPr>
              <w:t>0.7363</w:t>
            </w:r>
          </w:p>
        </w:tc>
        <w:tc>
          <w:tcPr>
            <w:tcW w:w="763" w:type="dxa"/>
            <w:tcBorders>
              <w:top w:val="single" w:sz="4" w:space="0" w:color="auto"/>
              <w:left w:val="single" w:sz="4" w:space="0" w:color="auto"/>
              <w:right w:val="single" w:sz="4" w:space="0" w:color="auto"/>
            </w:tcBorders>
            <w:shd w:val="clear" w:color="000000" w:fill="FFFFFF"/>
            <w:noWrap/>
            <w:hideMark/>
          </w:tcPr>
          <w:p w:rsidR="00502FC2" w:rsidRPr="002E0760" w:rsidRDefault="00502FC2" w:rsidP="00502FC2">
            <w:pPr>
              <w:spacing w:after="0" w:line="240" w:lineRule="auto"/>
              <w:jc w:val="center"/>
              <w:rPr>
                <w:rFonts w:ascii="Times New Roman" w:eastAsia="Times New Roman" w:hAnsi="Times New Roman" w:cs="Times New Roman"/>
                <w:color w:val="000000" w:themeColor="text1"/>
                <w:sz w:val="20"/>
                <w:szCs w:val="20"/>
                <w:lang w:eastAsia="en-IN"/>
              </w:rPr>
            </w:pPr>
            <w:r w:rsidRPr="002E0760">
              <w:rPr>
                <w:rFonts w:ascii="Times New Roman" w:eastAsia="Times New Roman" w:hAnsi="Times New Roman" w:cs="Times New Roman"/>
                <w:color w:val="000000" w:themeColor="text1"/>
                <w:sz w:val="20"/>
                <w:szCs w:val="20"/>
                <w:lang w:eastAsia="en-IN"/>
              </w:rPr>
              <w:t>0.5357</w:t>
            </w:r>
          </w:p>
        </w:tc>
      </w:tr>
      <w:tr w:rsidR="00502FC2" w:rsidRPr="00B56A9A" w:rsidTr="00F37739">
        <w:trPr>
          <w:trHeight w:val="445"/>
        </w:trPr>
        <w:tc>
          <w:tcPr>
            <w:tcW w:w="1456" w:type="dxa"/>
            <w:tcBorders>
              <w:left w:val="single" w:sz="4" w:space="0" w:color="auto"/>
              <w:right w:val="single" w:sz="4" w:space="0" w:color="auto"/>
            </w:tcBorders>
            <w:shd w:val="clear" w:color="000000" w:fill="FFFFFF"/>
            <w:noWrap/>
            <w:hideMark/>
          </w:tcPr>
          <w:p w:rsidR="00502FC2" w:rsidRPr="002E0760" w:rsidRDefault="00502FC2" w:rsidP="00502FC2">
            <w:pPr>
              <w:spacing w:after="0" w:line="240" w:lineRule="auto"/>
              <w:jc w:val="center"/>
              <w:rPr>
                <w:rFonts w:ascii="Times New Roman" w:eastAsia="Times New Roman" w:hAnsi="Times New Roman" w:cs="Times New Roman"/>
                <w:color w:val="000000" w:themeColor="text1"/>
                <w:sz w:val="20"/>
                <w:szCs w:val="20"/>
                <w:lang w:eastAsia="en-IN"/>
              </w:rPr>
            </w:pPr>
            <w:r w:rsidRPr="002E0760">
              <w:rPr>
                <w:rFonts w:ascii="Times New Roman" w:eastAsia="Times New Roman" w:hAnsi="Times New Roman" w:cs="Times New Roman"/>
                <w:color w:val="000000" w:themeColor="text1"/>
                <w:sz w:val="20"/>
                <w:szCs w:val="20"/>
                <w:lang w:eastAsia="en-IN"/>
              </w:rPr>
              <w:t>Accountability Proportion</w:t>
            </w:r>
            <w:r w:rsidR="009437A4">
              <w:rPr>
                <w:rFonts w:ascii="Times New Roman" w:eastAsia="Times New Roman" w:hAnsi="Times New Roman" w:cs="Times New Roman"/>
                <w:color w:val="000000" w:themeColor="text1"/>
                <w:sz w:val="20"/>
                <w:szCs w:val="20"/>
                <w:lang w:eastAsia="en-IN"/>
              </w:rPr>
              <w:t xml:space="preserve"> </w:t>
            </w:r>
            <w:r w:rsidRPr="002E0760">
              <w:rPr>
                <w:rFonts w:ascii="Times New Roman" w:eastAsia="Times New Roman" w:hAnsi="Times New Roman" w:cs="Times New Roman"/>
                <w:color w:val="000000" w:themeColor="text1"/>
                <w:sz w:val="20"/>
                <w:szCs w:val="20"/>
                <w:lang w:eastAsia="en-IN"/>
              </w:rPr>
              <w:t>(AP)</w:t>
            </w:r>
          </w:p>
        </w:tc>
        <w:tc>
          <w:tcPr>
            <w:tcW w:w="763" w:type="dxa"/>
            <w:tcBorders>
              <w:left w:val="single" w:sz="4" w:space="0" w:color="auto"/>
              <w:right w:val="single" w:sz="4" w:space="0" w:color="auto"/>
            </w:tcBorders>
            <w:shd w:val="clear" w:color="000000" w:fill="FFFFFF"/>
            <w:noWrap/>
            <w:hideMark/>
          </w:tcPr>
          <w:p w:rsidR="00502FC2" w:rsidRPr="002E0760" w:rsidRDefault="00502FC2" w:rsidP="00502FC2">
            <w:pPr>
              <w:spacing w:after="0" w:line="240" w:lineRule="auto"/>
              <w:jc w:val="center"/>
              <w:rPr>
                <w:rFonts w:ascii="Times New Roman" w:eastAsia="Times New Roman" w:hAnsi="Times New Roman" w:cs="Times New Roman"/>
                <w:color w:val="000000" w:themeColor="text1"/>
                <w:sz w:val="20"/>
                <w:szCs w:val="20"/>
                <w:lang w:eastAsia="en-IN"/>
              </w:rPr>
            </w:pPr>
            <w:r w:rsidRPr="002E0760">
              <w:rPr>
                <w:rFonts w:ascii="Times New Roman" w:eastAsia="Times New Roman" w:hAnsi="Times New Roman" w:cs="Times New Roman"/>
                <w:color w:val="000000" w:themeColor="text1"/>
                <w:sz w:val="20"/>
                <w:szCs w:val="20"/>
                <w:lang w:eastAsia="en-IN"/>
              </w:rPr>
              <w:t>0.357</w:t>
            </w:r>
          </w:p>
        </w:tc>
        <w:tc>
          <w:tcPr>
            <w:tcW w:w="763" w:type="dxa"/>
            <w:tcBorders>
              <w:left w:val="single" w:sz="4" w:space="0" w:color="auto"/>
              <w:right w:val="single" w:sz="4" w:space="0" w:color="auto"/>
            </w:tcBorders>
            <w:shd w:val="clear" w:color="000000" w:fill="FFFFFF"/>
            <w:noWrap/>
            <w:hideMark/>
          </w:tcPr>
          <w:p w:rsidR="00502FC2" w:rsidRPr="002E0760" w:rsidRDefault="00502FC2" w:rsidP="00502FC2">
            <w:pPr>
              <w:spacing w:after="0" w:line="240" w:lineRule="auto"/>
              <w:jc w:val="center"/>
              <w:rPr>
                <w:rFonts w:ascii="Times New Roman" w:eastAsia="Times New Roman" w:hAnsi="Times New Roman" w:cs="Times New Roman"/>
                <w:color w:val="000000" w:themeColor="text1"/>
                <w:sz w:val="20"/>
                <w:szCs w:val="20"/>
                <w:lang w:eastAsia="en-IN"/>
              </w:rPr>
            </w:pPr>
            <w:r w:rsidRPr="002E0760">
              <w:rPr>
                <w:rFonts w:ascii="Times New Roman" w:eastAsia="Times New Roman" w:hAnsi="Times New Roman" w:cs="Times New Roman"/>
                <w:color w:val="000000" w:themeColor="text1"/>
                <w:sz w:val="20"/>
                <w:szCs w:val="20"/>
                <w:lang w:eastAsia="en-IN"/>
              </w:rPr>
              <w:t>0.325</w:t>
            </w:r>
          </w:p>
        </w:tc>
        <w:tc>
          <w:tcPr>
            <w:tcW w:w="763" w:type="dxa"/>
            <w:tcBorders>
              <w:left w:val="single" w:sz="4" w:space="0" w:color="auto"/>
              <w:right w:val="single" w:sz="4" w:space="0" w:color="auto"/>
            </w:tcBorders>
            <w:shd w:val="clear" w:color="000000" w:fill="FFFFFF"/>
            <w:noWrap/>
            <w:hideMark/>
          </w:tcPr>
          <w:p w:rsidR="00502FC2" w:rsidRPr="002E0760" w:rsidRDefault="00502FC2" w:rsidP="00502FC2">
            <w:pPr>
              <w:spacing w:after="0" w:line="240" w:lineRule="auto"/>
              <w:jc w:val="center"/>
              <w:rPr>
                <w:rFonts w:ascii="Times New Roman" w:eastAsia="Times New Roman" w:hAnsi="Times New Roman" w:cs="Times New Roman"/>
                <w:color w:val="000000" w:themeColor="text1"/>
                <w:sz w:val="20"/>
                <w:szCs w:val="20"/>
                <w:lang w:eastAsia="en-IN"/>
              </w:rPr>
            </w:pPr>
            <w:r w:rsidRPr="002E0760">
              <w:rPr>
                <w:rFonts w:ascii="Times New Roman" w:eastAsia="Times New Roman" w:hAnsi="Times New Roman" w:cs="Times New Roman"/>
                <w:color w:val="000000" w:themeColor="text1"/>
                <w:sz w:val="20"/>
                <w:szCs w:val="20"/>
                <w:lang w:eastAsia="en-IN"/>
              </w:rPr>
              <w:t>0.184</w:t>
            </w:r>
          </w:p>
        </w:tc>
        <w:tc>
          <w:tcPr>
            <w:tcW w:w="763" w:type="dxa"/>
            <w:tcBorders>
              <w:left w:val="single" w:sz="4" w:space="0" w:color="auto"/>
              <w:right w:val="single" w:sz="4" w:space="0" w:color="auto"/>
            </w:tcBorders>
            <w:shd w:val="clear" w:color="000000" w:fill="FFFFFF"/>
            <w:noWrap/>
            <w:hideMark/>
          </w:tcPr>
          <w:p w:rsidR="00502FC2" w:rsidRPr="002E0760" w:rsidRDefault="00502FC2" w:rsidP="00502FC2">
            <w:pPr>
              <w:spacing w:after="0" w:line="240" w:lineRule="auto"/>
              <w:jc w:val="center"/>
              <w:rPr>
                <w:rFonts w:ascii="Times New Roman" w:eastAsia="Times New Roman" w:hAnsi="Times New Roman" w:cs="Times New Roman"/>
                <w:color w:val="000000" w:themeColor="text1"/>
                <w:sz w:val="20"/>
                <w:szCs w:val="20"/>
                <w:lang w:eastAsia="en-IN"/>
              </w:rPr>
            </w:pPr>
            <w:r w:rsidRPr="002E0760">
              <w:rPr>
                <w:rFonts w:ascii="Times New Roman" w:eastAsia="Times New Roman" w:hAnsi="Times New Roman" w:cs="Times New Roman"/>
                <w:color w:val="000000" w:themeColor="text1"/>
                <w:sz w:val="20"/>
                <w:szCs w:val="20"/>
                <w:lang w:eastAsia="en-IN"/>
              </w:rPr>
              <w:t>0.134</w:t>
            </w:r>
          </w:p>
          <w:p w:rsidR="00502FC2" w:rsidRPr="002E0760" w:rsidRDefault="00502FC2" w:rsidP="00502FC2">
            <w:pPr>
              <w:spacing w:after="0" w:line="240" w:lineRule="auto"/>
              <w:jc w:val="center"/>
              <w:rPr>
                <w:rFonts w:ascii="Times New Roman" w:eastAsia="Times New Roman" w:hAnsi="Times New Roman" w:cs="Times New Roman"/>
                <w:color w:val="000000" w:themeColor="text1"/>
                <w:sz w:val="20"/>
                <w:szCs w:val="20"/>
                <w:lang w:eastAsia="en-IN"/>
              </w:rPr>
            </w:pPr>
          </w:p>
          <w:p w:rsidR="00502FC2" w:rsidRPr="002E0760" w:rsidRDefault="00502FC2" w:rsidP="00502FC2">
            <w:pPr>
              <w:spacing w:after="0" w:line="240" w:lineRule="auto"/>
              <w:jc w:val="center"/>
              <w:rPr>
                <w:rFonts w:ascii="Times New Roman" w:eastAsia="Times New Roman" w:hAnsi="Times New Roman" w:cs="Times New Roman"/>
                <w:color w:val="000000" w:themeColor="text1"/>
                <w:sz w:val="20"/>
                <w:szCs w:val="20"/>
                <w:lang w:eastAsia="en-IN"/>
              </w:rPr>
            </w:pPr>
          </w:p>
        </w:tc>
      </w:tr>
      <w:tr w:rsidR="00502FC2" w:rsidRPr="00B56A9A" w:rsidTr="00B40DC0">
        <w:trPr>
          <w:trHeight w:val="987"/>
        </w:trPr>
        <w:tc>
          <w:tcPr>
            <w:tcW w:w="1456" w:type="dxa"/>
            <w:tcBorders>
              <w:left w:val="single" w:sz="4" w:space="0" w:color="auto"/>
              <w:bottom w:val="single" w:sz="4" w:space="0" w:color="auto"/>
              <w:right w:val="single" w:sz="4" w:space="0" w:color="auto"/>
            </w:tcBorders>
            <w:shd w:val="clear" w:color="000000" w:fill="FFFFFF"/>
            <w:noWrap/>
            <w:hideMark/>
          </w:tcPr>
          <w:p w:rsidR="00502FC2" w:rsidRPr="002E0760" w:rsidRDefault="00502FC2" w:rsidP="00502FC2">
            <w:pPr>
              <w:spacing w:after="0" w:line="240" w:lineRule="auto"/>
              <w:jc w:val="center"/>
              <w:rPr>
                <w:rFonts w:ascii="Times New Roman" w:eastAsia="Times New Roman" w:hAnsi="Times New Roman" w:cs="Times New Roman"/>
                <w:color w:val="000000" w:themeColor="text1"/>
                <w:sz w:val="20"/>
                <w:szCs w:val="20"/>
                <w:lang w:eastAsia="en-IN"/>
              </w:rPr>
            </w:pPr>
            <w:r w:rsidRPr="002E0760">
              <w:rPr>
                <w:rFonts w:ascii="Times New Roman" w:eastAsia="Times New Roman" w:hAnsi="Times New Roman" w:cs="Times New Roman"/>
                <w:color w:val="000000" w:themeColor="text1"/>
                <w:sz w:val="20"/>
                <w:szCs w:val="20"/>
                <w:lang w:eastAsia="en-IN"/>
              </w:rPr>
              <w:t>Cumulative accountability proportion (CAP)</w:t>
            </w:r>
          </w:p>
        </w:tc>
        <w:tc>
          <w:tcPr>
            <w:tcW w:w="763" w:type="dxa"/>
            <w:tcBorders>
              <w:left w:val="single" w:sz="4" w:space="0" w:color="auto"/>
              <w:bottom w:val="single" w:sz="4" w:space="0" w:color="auto"/>
              <w:right w:val="single" w:sz="4" w:space="0" w:color="auto"/>
            </w:tcBorders>
            <w:shd w:val="clear" w:color="000000" w:fill="FFFFFF"/>
            <w:noWrap/>
            <w:hideMark/>
          </w:tcPr>
          <w:p w:rsidR="00502FC2" w:rsidRPr="002E0760" w:rsidRDefault="00502FC2" w:rsidP="00502FC2">
            <w:pPr>
              <w:spacing w:after="0" w:line="240" w:lineRule="auto"/>
              <w:jc w:val="center"/>
              <w:rPr>
                <w:rFonts w:ascii="Times New Roman" w:eastAsia="Times New Roman" w:hAnsi="Times New Roman" w:cs="Times New Roman"/>
                <w:color w:val="000000" w:themeColor="text1"/>
                <w:sz w:val="20"/>
                <w:szCs w:val="20"/>
                <w:lang w:eastAsia="en-IN"/>
              </w:rPr>
            </w:pPr>
            <w:r w:rsidRPr="002E0760">
              <w:rPr>
                <w:rFonts w:ascii="Times New Roman" w:eastAsia="Times New Roman" w:hAnsi="Times New Roman" w:cs="Times New Roman"/>
                <w:color w:val="000000" w:themeColor="text1"/>
                <w:sz w:val="20"/>
                <w:szCs w:val="20"/>
                <w:lang w:eastAsia="en-IN"/>
              </w:rPr>
              <w:t>0.357</w:t>
            </w:r>
          </w:p>
        </w:tc>
        <w:tc>
          <w:tcPr>
            <w:tcW w:w="763" w:type="dxa"/>
            <w:tcBorders>
              <w:left w:val="single" w:sz="4" w:space="0" w:color="auto"/>
              <w:bottom w:val="single" w:sz="4" w:space="0" w:color="auto"/>
              <w:right w:val="single" w:sz="4" w:space="0" w:color="auto"/>
            </w:tcBorders>
            <w:shd w:val="clear" w:color="000000" w:fill="FFFFFF"/>
            <w:noWrap/>
            <w:hideMark/>
          </w:tcPr>
          <w:p w:rsidR="00502FC2" w:rsidRPr="002E0760" w:rsidRDefault="00502FC2" w:rsidP="00502FC2">
            <w:pPr>
              <w:spacing w:after="0" w:line="240" w:lineRule="auto"/>
              <w:jc w:val="center"/>
              <w:rPr>
                <w:rFonts w:ascii="Times New Roman" w:eastAsia="Times New Roman" w:hAnsi="Times New Roman" w:cs="Times New Roman"/>
                <w:color w:val="000000" w:themeColor="text1"/>
                <w:sz w:val="20"/>
                <w:szCs w:val="20"/>
                <w:lang w:eastAsia="en-IN"/>
              </w:rPr>
            </w:pPr>
            <w:r w:rsidRPr="002E0760">
              <w:rPr>
                <w:rFonts w:ascii="Times New Roman" w:eastAsia="Times New Roman" w:hAnsi="Times New Roman" w:cs="Times New Roman"/>
                <w:color w:val="000000" w:themeColor="text1"/>
                <w:sz w:val="20"/>
                <w:szCs w:val="20"/>
                <w:lang w:eastAsia="en-IN"/>
              </w:rPr>
              <w:t>0.682</w:t>
            </w:r>
          </w:p>
        </w:tc>
        <w:tc>
          <w:tcPr>
            <w:tcW w:w="763" w:type="dxa"/>
            <w:tcBorders>
              <w:left w:val="single" w:sz="4" w:space="0" w:color="auto"/>
              <w:bottom w:val="single" w:sz="4" w:space="0" w:color="auto"/>
              <w:right w:val="single" w:sz="4" w:space="0" w:color="auto"/>
            </w:tcBorders>
            <w:shd w:val="clear" w:color="000000" w:fill="FFFFFF"/>
            <w:noWrap/>
            <w:hideMark/>
          </w:tcPr>
          <w:p w:rsidR="00502FC2" w:rsidRPr="002E0760" w:rsidRDefault="00502FC2" w:rsidP="00502FC2">
            <w:pPr>
              <w:spacing w:after="0" w:line="240" w:lineRule="auto"/>
              <w:jc w:val="center"/>
              <w:rPr>
                <w:rFonts w:ascii="Times New Roman" w:eastAsia="Times New Roman" w:hAnsi="Times New Roman" w:cs="Times New Roman"/>
                <w:color w:val="000000" w:themeColor="text1"/>
                <w:sz w:val="20"/>
                <w:szCs w:val="20"/>
                <w:lang w:eastAsia="en-IN"/>
              </w:rPr>
            </w:pPr>
            <w:r w:rsidRPr="002E0760">
              <w:rPr>
                <w:rFonts w:ascii="Times New Roman" w:eastAsia="Times New Roman" w:hAnsi="Times New Roman" w:cs="Times New Roman"/>
                <w:color w:val="000000" w:themeColor="text1"/>
                <w:sz w:val="20"/>
                <w:szCs w:val="20"/>
                <w:lang w:eastAsia="en-IN"/>
              </w:rPr>
              <w:t>0.866</w:t>
            </w:r>
          </w:p>
        </w:tc>
        <w:tc>
          <w:tcPr>
            <w:tcW w:w="763" w:type="dxa"/>
            <w:tcBorders>
              <w:left w:val="single" w:sz="4" w:space="0" w:color="auto"/>
              <w:bottom w:val="single" w:sz="4" w:space="0" w:color="auto"/>
              <w:right w:val="single" w:sz="4" w:space="0" w:color="auto"/>
            </w:tcBorders>
            <w:shd w:val="clear" w:color="000000" w:fill="FFFFFF"/>
            <w:noWrap/>
            <w:hideMark/>
          </w:tcPr>
          <w:p w:rsidR="00502FC2" w:rsidRPr="002E0760" w:rsidRDefault="00502FC2" w:rsidP="00502FC2">
            <w:pPr>
              <w:spacing w:after="0" w:line="240" w:lineRule="auto"/>
              <w:jc w:val="center"/>
              <w:rPr>
                <w:rFonts w:ascii="Times New Roman" w:eastAsia="Times New Roman" w:hAnsi="Times New Roman" w:cs="Times New Roman"/>
                <w:color w:val="000000" w:themeColor="text1"/>
                <w:sz w:val="20"/>
                <w:szCs w:val="20"/>
                <w:lang w:eastAsia="en-IN"/>
              </w:rPr>
            </w:pPr>
            <w:r w:rsidRPr="002E0760">
              <w:rPr>
                <w:rFonts w:ascii="Times New Roman" w:eastAsia="Times New Roman" w:hAnsi="Times New Roman" w:cs="Times New Roman"/>
                <w:color w:val="000000" w:themeColor="text1"/>
                <w:sz w:val="20"/>
                <w:szCs w:val="20"/>
                <w:lang w:eastAsia="en-IN"/>
              </w:rPr>
              <w:t>1</w:t>
            </w:r>
          </w:p>
        </w:tc>
      </w:tr>
    </w:tbl>
    <w:p w:rsidR="004E4359" w:rsidRDefault="004E4359" w:rsidP="00AB6026">
      <w:pPr>
        <w:shd w:val="clear" w:color="auto" w:fill="FFFFFF"/>
        <w:spacing w:line="240" w:lineRule="auto"/>
        <w:jc w:val="center"/>
        <w:rPr>
          <w:rFonts w:ascii="Times New Roman" w:eastAsia="Times New Roman" w:hAnsi="Times New Roman" w:cs="Times New Roman"/>
          <w:b/>
          <w:color w:val="000000" w:themeColor="text1"/>
          <w:sz w:val="20"/>
          <w:szCs w:val="20"/>
          <w:lang w:eastAsia="en-IN"/>
        </w:rPr>
      </w:pPr>
    </w:p>
    <w:tbl>
      <w:tblPr>
        <w:tblpPr w:leftFromText="180" w:rightFromText="180" w:vertAnchor="text" w:horzAnchor="page" w:tblpX="6115" w:tblpY="391"/>
        <w:tblW w:w="453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04"/>
        <w:gridCol w:w="966"/>
        <w:gridCol w:w="1083"/>
        <w:gridCol w:w="966"/>
        <w:gridCol w:w="966"/>
      </w:tblGrid>
      <w:tr w:rsidR="00502FC2" w:rsidRPr="00B56A9A" w:rsidTr="00436697">
        <w:trPr>
          <w:trHeight w:val="355"/>
        </w:trPr>
        <w:tc>
          <w:tcPr>
            <w:tcW w:w="704" w:type="dxa"/>
            <w:tcBorders>
              <w:bottom w:val="single" w:sz="4" w:space="0" w:color="auto"/>
              <w:right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Level</w:t>
            </w:r>
          </w:p>
        </w:tc>
        <w:tc>
          <w:tcPr>
            <w:tcW w:w="966" w:type="dxa"/>
            <w:tcBorders>
              <w:left w:val="single" w:sz="4" w:space="0" w:color="auto"/>
              <w:bottom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p>
        </w:tc>
        <w:tc>
          <w:tcPr>
            <w:tcW w:w="1083" w:type="dxa"/>
            <w:tcBorders>
              <w:bottom w:val="single" w:sz="4" w:space="0" w:color="auto"/>
            </w:tcBorders>
            <w:shd w:val="clear" w:color="auto" w:fill="auto"/>
            <w:noWrap/>
            <w:vAlign w:val="bottom"/>
            <w:hideMark/>
          </w:tcPr>
          <w:p w:rsidR="00502FC2" w:rsidRPr="00B56A9A" w:rsidRDefault="00502FC2" w:rsidP="00436697">
            <w:pPr>
              <w:spacing w:after="0" w:line="240" w:lineRule="auto"/>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 xml:space="preserve">Machining parameter </w:t>
            </w:r>
          </w:p>
        </w:tc>
        <w:tc>
          <w:tcPr>
            <w:tcW w:w="966" w:type="dxa"/>
            <w:tcBorders>
              <w:bottom w:val="single" w:sz="4" w:space="0" w:color="auto"/>
            </w:tcBorders>
            <w:shd w:val="clear" w:color="auto" w:fill="auto"/>
            <w:noWrap/>
            <w:vAlign w:val="bottom"/>
            <w:hideMark/>
          </w:tcPr>
          <w:p w:rsidR="00502FC2" w:rsidRPr="00B56A9A" w:rsidRDefault="00502FC2" w:rsidP="00436697">
            <w:pPr>
              <w:spacing w:after="0" w:line="240" w:lineRule="auto"/>
              <w:rPr>
                <w:rFonts w:ascii="Times New Roman" w:eastAsia="Times New Roman" w:hAnsi="Times New Roman" w:cs="Times New Roman"/>
                <w:color w:val="000000" w:themeColor="text1"/>
                <w:sz w:val="20"/>
                <w:szCs w:val="20"/>
                <w:lang w:eastAsia="en-IN"/>
              </w:rPr>
            </w:pPr>
          </w:p>
        </w:tc>
        <w:tc>
          <w:tcPr>
            <w:tcW w:w="812" w:type="dxa"/>
            <w:tcBorders>
              <w:bottom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p>
        </w:tc>
      </w:tr>
      <w:tr w:rsidR="00502FC2" w:rsidRPr="00B56A9A" w:rsidTr="00436697">
        <w:trPr>
          <w:trHeight w:val="284"/>
        </w:trPr>
        <w:tc>
          <w:tcPr>
            <w:tcW w:w="704" w:type="dxa"/>
            <w:tcBorders>
              <w:top w:val="single" w:sz="4" w:space="0" w:color="auto"/>
              <w:bottom w:val="single" w:sz="4" w:space="0" w:color="auto"/>
              <w:right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FC2" w:rsidRPr="00B56A9A" w:rsidRDefault="00CD6B52"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S</w:t>
            </w:r>
            <w:r w:rsidR="00502FC2" w:rsidRPr="00B56A9A">
              <w:rPr>
                <w:rFonts w:ascii="Times New Roman" w:eastAsia="Times New Roman" w:hAnsi="Times New Roman" w:cs="Times New Roman"/>
                <w:color w:val="000000" w:themeColor="text1"/>
                <w:sz w:val="20"/>
                <w:szCs w:val="20"/>
                <w:lang w:eastAsia="en-IN"/>
              </w:rPr>
              <w:t>peed</w:t>
            </w:r>
            <w:r>
              <w:rPr>
                <w:rFonts w:ascii="Times New Roman" w:eastAsia="Times New Roman" w:hAnsi="Times New Roman" w:cs="Times New Roman"/>
                <w:color w:val="000000" w:themeColor="text1"/>
                <w:sz w:val="20"/>
                <w:szCs w:val="20"/>
                <w:lang w:eastAsia="en-IN"/>
              </w:rPr>
              <w:t>(S)</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FC2" w:rsidRPr="00B56A9A" w:rsidRDefault="00CD6B52"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F</w:t>
            </w:r>
            <w:r w:rsidR="00502FC2" w:rsidRPr="00B56A9A">
              <w:rPr>
                <w:rFonts w:ascii="Times New Roman" w:eastAsia="Times New Roman" w:hAnsi="Times New Roman" w:cs="Times New Roman"/>
                <w:color w:val="000000" w:themeColor="text1"/>
                <w:sz w:val="20"/>
                <w:szCs w:val="20"/>
                <w:lang w:eastAsia="en-IN"/>
              </w:rPr>
              <w:t>eed</w:t>
            </w:r>
            <w:r w:rsidR="00D56189">
              <w:rPr>
                <w:rFonts w:ascii="Times New Roman" w:eastAsia="Times New Roman" w:hAnsi="Times New Roman" w:cs="Times New Roman"/>
                <w:color w:val="000000" w:themeColor="text1"/>
                <w:sz w:val="20"/>
                <w:szCs w:val="20"/>
                <w:lang w:eastAsia="en-IN"/>
              </w:rPr>
              <w:t xml:space="preserve"> (f)</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DOC</w:t>
            </w:r>
          </w:p>
        </w:tc>
        <w:tc>
          <w:tcPr>
            <w:tcW w:w="812" w:type="dxa"/>
            <w:tcBorders>
              <w:top w:val="single" w:sz="4" w:space="0" w:color="auto"/>
              <w:left w:val="single" w:sz="4" w:space="0" w:color="auto"/>
              <w:bottom w:val="single" w:sz="4" w:space="0" w:color="auto"/>
            </w:tcBorders>
            <w:shd w:val="clear" w:color="auto" w:fill="auto"/>
            <w:noWrap/>
            <w:vAlign w:val="bottom"/>
            <w:hideMark/>
          </w:tcPr>
          <w:p w:rsidR="00502FC2" w:rsidRPr="00B56A9A" w:rsidRDefault="007819E7"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W</w:t>
            </w:r>
            <w:r w:rsidR="00502FC2" w:rsidRPr="00B56A9A">
              <w:rPr>
                <w:rFonts w:ascii="Times New Roman" w:eastAsia="Times New Roman" w:hAnsi="Times New Roman" w:cs="Times New Roman"/>
                <w:color w:val="000000" w:themeColor="text1"/>
                <w:sz w:val="20"/>
                <w:szCs w:val="20"/>
                <w:lang w:eastAsia="en-IN"/>
              </w:rPr>
              <w:t>t</w:t>
            </w:r>
            <w:r>
              <w:rPr>
                <w:rFonts w:ascii="Times New Roman" w:eastAsia="Times New Roman" w:hAnsi="Times New Roman" w:cs="Times New Roman"/>
                <w:color w:val="000000" w:themeColor="text1"/>
                <w:sz w:val="20"/>
                <w:szCs w:val="20"/>
                <w:lang w:eastAsia="en-IN"/>
              </w:rPr>
              <w:t>. %</w:t>
            </w:r>
          </w:p>
        </w:tc>
      </w:tr>
      <w:tr w:rsidR="00502FC2" w:rsidRPr="00B56A9A" w:rsidTr="00436697">
        <w:trPr>
          <w:trHeight w:val="284"/>
        </w:trPr>
        <w:tc>
          <w:tcPr>
            <w:tcW w:w="704" w:type="dxa"/>
            <w:tcBorders>
              <w:top w:val="single" w:sz="4" w:space="0" w:color="auto"/>
              <w:bottom w:val="single" w:sz="4" w:space="0" w:color="auto"/>
              <w:right w:val="single" w:sz="4" w:space="0" w:color="auto"/>
            </w:tcBorders>
            <w:shd w:val="clear" w:color="auto" w:fill="auto"/>
            <w:noWrap/>
            <w:vAlign w:val="bottom"/>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p>
        </w:tc>
        <w:tc>
          <w:tcPr>
            <w:tcW w:w="812" w:type="dxa"/>
            <w:tcBorders>
              <w:top w:val="single" w:sz="4" w:space="0" w:color="auto"/>
              <w:left w:val="single" w:sz="4" w:space="0" w:color="auto"/>
              <w:bottom w:val="single" w:sz="4" w:space="0" w:color="auto"/>
            </w:tcBorders>
            <w:shd w:val="clear" w:color="auto" w:fill="auto"/>
            <w:noWrap/>
            <w:vAlign w:val="bottom"/>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p>
        </w:tc>
      </w:tr>
      <w:tr w:rsidR="00502FC2" w:rsidRPr="00B56A9A" w:rsidTr="00436697">
        <w:trPr>
          <w:trHeight w:val="284"/>
        </w:trPr>
        <w:tc>
          <w:tcPr>
            <w:tcW w:w="704" w:type="dxa"/>
            <w:tcBorders>
              <w:top w:val="single" w:sz="4" w:space="0" w:color="auto"/>
              <w:bottom w:val="single" w:sz="4" w:space="0" w:color="auto"/>
              <w:right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1</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0.053547</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0.13037</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0.13344</w:t>
            </w:r>
          </w:p>
        </w:tc>
        <w:tc>
          <w:tcPr>
            <w:tcW w:w="812" w:type="dxa"/>
            <w:tcBorders>
              <w:top w:val="single" w:sz="4" w:space="0" w:color="auto"/>
              <w:left w:val="single" w:sz="4" w:space="0" w:color="auto"/>
              <w:bottom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0.148976</w:t>
            </w:r>
          </w:p>
        </w:tc>
      </w:tr>
      <w:tr w:rsidR="00502FC2" w:rsidRPr="00B56A9A" w:rsidTr="008C421D">
        <w:trPr>
          <w:trHeight w:val="284"/>
        </w:trPr>
        <w:tc>
          <w:tcPr>
            <w:tcW w:w="704" w:type="dxa"/>
            <w:tcBorders>
              <w:top w:val="single" w:sz="4" w:space="0" w:color="auto"/>
              <w:bottom w:val="single" w:sz="4" w:space="0" w:color="auto"/>
              <w:right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2</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0.089695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0.134822</w:t>
            </w:r>
          </w:p>
        </w:tc>
        <w:tc>
          <w:tcPr>
            <w:tcW w:w="96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502FC2" w:rsidRPr="008C421D" w:rsidRDefault="00502FC2" w:rsidP="00436697">
            <w:pPr>
              <w:spacing w:after="0" w:line="240" w:lineRule="auto"/>
              <w:jc w:val="center"/>
              <w:rPr>
                <w:rFonts w:ascii="Times New Roman" w:eastAsia="Times New Roman" w:hAnsi="Times New Roman" w:cs="Times New Roman"/>
                <w:b/>
                <w:color w:val="000000" w:themeColor="text1"/>
                <w:sz w:val="20"/>
                <w:szCs w:val="20"/>
                <w:lang w:eastAsia="en-IN"/>
              </w:rPr>
            </w:pPr>
            <w:r w:rsidRPr="008C421D">
              <w:rPr>
                <w:rFonts w:ascii="Times New Roman" w:eastAsia="Times New Roman" w:hAnsi="Times New Roman" w:cs="Times New Roman"/>
                <w:b/>
                <w:color w:val="000000" w:themeColor="text1"/>
                <w:sz w:val="20"/>
                <w:szCs w:val="20"/>
                <w:lang w:eastAsia="en-IN"/>
              </w:rPr>
              <w:t>0.14235</w:t>
            </w:r>
          </w:p>
        </w:tc>
        <w:tc>
          <w:tcPr>
            <w:tcW w:w="812" w:type="dxa"/>
            <w:tcBorders>
              <w:top w:val="single" w:sz="4" w:space="0" w:color="auto"/>
              <w:left w:val="single" w:sz="4" w:space="0" w:color="auto"/>
              <w:bottom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0.108548</w:t>
            </w:r>
          </w:p>
        </w:tc>
      </w:tr>
      <w:tr w:rsidR="00502FC2" w:rsidRPr="00B56A9A" w:rsidTr="00436697">
        <w:trPr>
          <w:trHeight w:val="284"/>
        </w:trPr>
        <w:tc>
          <w:tcPr>
            <w:tcW w:w="704" w:type="dxa"/>
            <w:tcBorders>
              <w:top w:val="single" w:sz="4" w:space="0" w:color="auto"/>
              <w:bottom w:val="single" w:sz="4" w:space="0" w:color="auto"/>
              <w:right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3</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0.023537</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0.137891</w:t>
            </w:r>
          </w:p>
        </w:tc>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0.137879</w:t>
            </w:r>
          </w:p>
        </w:tc>
        <w:tc>
          <w:tcPr>
            <w:tcW w:w="812" w:type="dxa"/>
            <w:tcBorders>
              <w:top w:val="single" w:sz="4" w:space="0" w:color="auto"/>
              <w:left w:val="single" w:sz="4" w:space="0" w:color="auto"/>
              <w:bottom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0.142121</w:t>
            </w:r>
          </w:p>
        </w:tc>
      </w:tr>
      <w:tr w:rsidR="00502FC2" w:rsidRPr="00B56A9A" w:rsidTr="008C421D">
        <w:trPr>
          <w:trHeight w:val="284"/>
        </w:trPr>
        <w:tc>
          <w:tcPr>
            <w:tcW w:w="704" w:type="dxa"/>
            <w:tcBorders>
              <w:top w:val="single" w:sz="4" w:space="0" w:color="auto"/>
              <w:right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4</w:t>
            </w:r>
          </w:p>
        </w:tc>
        <w:tc>
          <w:tcPr>
            <w:tcW w:w="966" w:type="dxa"/>
            <w:tcBorders>
              <w:top w:val="single" w:sz="4" w:space="0" w:color="auto"/>
              <w:left w:val="single" w:sz="4" w:space="0" w:color="auto"/>
              <w:right w:val="single" w:sz="4" w:space="0" w:color="auto"/>
            </w:tcBorders>
            <w:shd w:val="clear" w:color="auto" w:fill="FFFFFF" w:themeFill="background1"/>
            <w:noWrap/>
            <w:vAlign w:val="bottom"/>
            <w:hideMark/>
          </w:tcPr>
          <w:p w:rsidR="00502FC2" w:rsidRPr="008C421D" w:rsidRDefault="00502FC2" w:rsidP="00436697">
            <w:pPr>
              <w:spacing w:after="0" w:line="240" w:lineRule="auto"/>
              <w:jc w:val="center"/>
              <w:rPr>
                <w:rFonts w:ascii="Times New Roman" w:eastAsia="Times New Roman" w:hAnsi="Times New Roman" w:cs="Times New Roman"/>
                <w:b/>
                <w:color w:val="000000" w:themeColor="text1"/>
                <w:sz w:val="20"/>
                <w:szCs w:val="20"/>
                <w:lang w:eastAsia="en-IN"/>
              </w:rPr>
            </w:pPr>
            <w:r w:rsidRPr="008C421D">
              <w:rPr>
                <w:rFonts w:ascii="Times New Roman" w:eastAsia="Times New Roman" w:hAnsi="Times New Roman" w:cs="Times New Roman"/>
                <w:b/>
                <w:color w:val="000000" w:themeColor="text1"/>
                <w:sz w:val="20"/>
                <w:szCs w:val="20"/>
                <w:lang w:eastAsia="en-IN"/>
              </w:rPr>
              <w:t>0.127628</w:t>
            </w:r>
          </w:p>
        </w:tc>
        <w:tc>
          <w:tcPr>
            <w:tcW w:w="1083" w:type="dxa"/>
            <w:tcBorders>
              <w:top w:val="single" w:sz="4" w:space="0" w:color="auto"/>
              <w:left w:val="single" w:sz="4" w:space="0" w:color="auto"/>
              <w:right w:val="single" w:sz="4" w:space="0" w:color="auto"/>
            </w:tcBorders>
            <w:shd w:val="clear" w:color="auto" w:fill="FFFFFF" w:themeFill="background1"/>
            <w:noWrap/>
            <w:vAlign w:val="bottom"/>
            <w:hideMark/>
          </w:tcPr>
          <w:p w:rsidR="00502FC2" w:rsidRPr="008C421D" w:rsidRDefault="00502FC2" w:rsidP="00436697">
            <w:pPr>
              <w:spacing w:after="0" w:line="240" w:lineRule="auto"/>
              <w:jc w:val="center"/>
              <w:rPr>
                <w:rFonts w:ascii="Times New Roman" w:eastAsia="Times New Roman" w:hAnsi="Times New Roman" w:cs="Times New Roman"/>
                <w:b/>
                <w:color w:val="000000" w:themeColor="text1"/>
                <w:sz w:val="20"/>
                <w:szCs w:val="20"/>
                <w:lang w:eastAsia="en-IN"/>
              </w:rPr>
            </w:pPr>
            <w:r w:rsidRPr="008C421D">
              <w:rPr>
                <w:rFonts w:ascii="Times New Roman" w:eastAsia="Times New Roman" w:hAnsi="Times New Roman" w:cs="Times New Roman"/>
                <w:b/>
                <w:color w:val="000000" w:themeColor="text1"/>
                <w:sz w:val="20"/>
                <w:szCs w:val="20"/>
                <w:lang w:eastAsia="en-IN"/>
              </w:rPr>
              <w:t>0.149856</w:t>
            </w:r>
          </w:p>
        </w:tc>
        <w:tc>
          <w:tcPr>
            <w:tcW w:w="966" w:type="dxa"/>
            <w:tcBorders>
              <w:top w:val="single" w:sz="4" w:space="0" w:color="auto"/>
              <w:left w:val="single" w:sz="4" w:space="0" w:color="auto"/>
              <w:right w:val="single" w:sz="4" w:space="0" w:color="auto"/>
            </w:tcBorders>
            <w:shd w:val="clear" w:color="auto" w:fill="auto"/>
            <w:noWrap/>
            <w:vAlign w:val="bottom"/>
            <w:hideMark/>
          </w:tcPr>
          <w:p w:rsidR="00502FC2" w:rsidRPr="00B56A9A" w:rsidRDefault="00502FC2" w:rsidP="00436697">
            <w:pPr>
              <w:spacing w:after="0" w:line="240" w:lineRule="auto"/>
              <w:jc w:val="center"/>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0.139271</w:t>
            </w:r>
          </w:p>
        </w:tc>
        <w:tc>
          <w:tcPr>
            <w:tcW w:w="812" w:type="dxa"/>
            <w:tcBorders>
              <w:top w:val="single" w:sz="4" w:space="0" w:color="auto"/>
              <w:left w:val="single" w:sz="4" w:space="0" w:color="auto"/>
            </w:tcBorders>
            <w:shd w:val="clear" w:color="auto" w:fill="FFFFFF" w:themeFill="background1"/>
            <w:noWrap/>
            <w:vAlign w:val="bottom"/>
            <w:hideMark/>
          </w:tcPr>
          <w:p w:rsidR="00502FC2" w:rsidRPr="008C421D" w:rsidRDefault="00502FC2" w:rsidP="00436697">
            <w:pPr>
              <w:spacing w:after="0" w:line="240" w:lineRule="auto"/>
              <w:jc w:val="center"/>
              <w:rPr>
                <w:rFonts w:ascii="Times New Roman" w:eastAsia="Times New Roman" w:hAnsi="Times New Roman" w:cs="Times New Roman"/>
                <w:b/>
                <w:color w:val="000000" w:themeColor="text1"/>
                <w:sz w:val="20"/>
                <w:szCs w:val="20"/>
                <w:lang w:eastAsia="en-IN"/>
              </w:rPr>
            </w:pPr>
            <w:r w:rsidRPr="008C421D">
              <w:rPr>
                <w:rFonts w:ascii="Times New Roman" w:eastAsia="Times New Roman" w:hAnsi="Times New Roman" w:cs="Times New Roman"/>
                <w:b/>
                <w:color w:val="000000" w:themeColor="text1"/>
                <w:sz w:val="20"/>
                <w:szCs w:val="20"/>
                <w:lang w:eastAsia="en-IN"/>
              </w:rPr>
              <w:t>0.153293</w:t>
            </w:r>
          </w:p>
        </w:tc>
      </w:tr>
    </w:tbl>
    <w:p w:rsidR="004E4359" w:rsidRDefault="00B40DC0" w:rsidP="00AB6026">
      <w:pPr>
        <w:shd w:val="clear" w:color="auto" w:fill="FFFFFF"/>
        <w:spacing w:line="240" w:lineRule="auto"/>
        <w:jc w:val="center"/>
        <w:rPr>
          <w:rFonts w:ascii="Times New Roman" w:eastAsia="Times New Roman" w:hAnsi="Times New Roman" w:cs="Times New Roman"/>
          <w:b/>
          <w:color w:val="000000" w:themeColor="text1"/>
          <w:sz w:val="20"/>
          <w:szCs w:val="20"/>
          <w:lang w:eastAsia="en-IN"/>
        </w:rPr>
      </w:pPr>
      <w:r>
        <w:rPr>
          <w:rFonts w:ascii="Times New Roman" w:eastAsia="Times New Roman" w:hAnsi="Times New Roman" w:cs="Times New Roman"/>
          <w:b/>
          <w:color w:val="000000" w:themeColor="text1"/>
          <w:sz w:val="20"/>
          <w:szCs w:val="20"/>
          <w:lang w:eastAsia="en-IN"/>
        </w:rPr>
        <w:t xml:space="preserve">Table 6. </w:t>
      </w:r>
      <w:r w:rsidRPr="00B40DC0">
        <w:rPr>
          <w:rFonts w:ascii="Times New Roman" w:eastAsia="Times New Roman" w:hAnsi="Times New Roman" w:cs="Times New Roman"/>
          <w:bCs/>
          <w:color w:val="000000" w:themeColor="text1"/>
          <w:sz w:val="20"/>
          <w:szCs w:val="20"/>
          <w:lang w:eastAsia="en-IN"/>
        </w:rPr>
        <w:t>Evaluation of optimal setting</w:t>
      </w:r>
    </w:p>
    <w:p w:rsidR="00502FC2" w:rsidRDefault="00502FC2" w:rsidP="00AB6026">
      <w:pPr>
        <w:shd w:val="clear" w:color="auto" w:fill="FFFFFF"/>
        <w:spacing w:line="240" w:lineRule="auto"/>
        <w:jc w:val="center"/>
        <w:rPr>
          <w:rFonts w:ascii="Times New Roman" w:eastAsia="Times New Roman" w:hAnsi="Times New Roman" w:cs="Times New Roman"/>
          <w:b/>
          <w:color w:val="000000" w:themeColor="text1"/>
          <w:sz w:val="20"/>
          <w:szCs w:val="20"/>
          <w:lang w:eastAsia="en-IN"/>
        </w:rPr>
      </w:pPr>
    </w:p>
    <w:p w:rsidR="00135067" w:rsidRPr="00B56A9A" w:rsidRDefault="00135067" w:rsidP="00AB6026">
      <w:pPr>
        <w:shd w:val="clear" w:color="auto" w:fill="FFFFFF"/>
        <w:spacing w:line="240" w:lineRule="auto"/>
        <w:jc w:val="center"/>
        <w:rPr>
          <w:rFonts w:ascii="Times New Roman" w:eastAsia="Times New Roman" w:hAnsi="Times New Roman" w:cs="Times New Roman"/>
          <w:b/>
          <w:color w:val="000000" w:themeColor="text1"/>
          <w:sz w:val="20"/>
          <w:szCs w:val="20"/>
          <w:lang w:eastAsia="en-IN"/>
        </w:rPr>
      </w:pPr>
      <w:r w:rsidRPr="00B56A9A">
        <w:rPr>
          <w:rFonts w:ascii="Times New Roman" w:eastAsia="Times New Roman" w:hAnsi="Times New Roman" w:cs="Times New Roman"/>
          <w:b/>
          <w:color w:val="000000" w:themeColor="text1"/>
          <w:sz w:val="20"/>
          <w:szCs w:val="20"/>
          <w:lang w:eastAsia="en-IN"/>
        </w:rPr>
        <w:t>Table</w:t>
      </w:r>
      <w:r w:rsidR="007179D6" w:rsidRPr="00B56A9A">
        <w:rPr>
          <w:rFonts w:ascii="Times New Roman" w:eastAsia="Times New Roman" w:hAnsi="Times New Roman" w:cs="Times New Roman"/>
          <w:b/>
          <w:color w:val="000000" w:themeColor="text1"/>
          <w:sz w:val="20"/>
          <w:szCs w:val="20"/>
          <w:lang w:eastAsia="en-IN"/>
        </w:rPr>
        <w:t xml:space="preserve"> </w:t>
      </w:r>
      <w:r w:rsidR="00B40DC0">
        <w:rPr>
          <w:rFonts w:ascii="Times New Roman" w:eastAsia="Times New Roman" w:hAnsi="Times New Roman" w:cs="Times New Roman"/>
          <w:b/>
          <w:color w:val="000000" w:themeColor="text1"/>
          <w:sz w:val="20"/>
          <w:szCs w:val="20"/>
          <w:lang w:eastAsia="en-IN"/>
        </w:rPr>
        <w:t>7</w:t>
      </w:r>
      <w:r w:rsidR="00AB6026" w:rsidRPr="00B56A9A">
        <w:rPr>
          <w:rFonts w:ascii="Times New Roman" w:eastAsia="Times New Roman" w:hAnsi="Times New Roman" w:cs="Times New Roman"/>
          <w:b/>
          <w:color w:val="000000" w:themeColor="text1"/>
          <w:sz w:val="20"/>
          <w:szCs w:val="20"/>
          <w:lang w:eastAsia="en-IN"/>
        </w:rPr>
        <w:t xml:space="preserve">. </w:t>
      </w:r>
      <w:r w:rsidR="00AB6026" w:rsidRPr="00B56A9A">
        <w:rPr>
          <w:rFonts w:ascii="Times New Roman" w:eastAsia="Times New Roman" w:hAnsi="Times New Roman" w:cs="Times New Roman"/>
          <w:color w:val="000000" w:themeColor="text1"/>
          <w:sz w:val="20"/>
          <w:szCs w:val="20"/>
          <w:lang w:eastAsia="en-IN"/>
        </w:rPr>
        <w:t>ANOVA table for GRG</w:t>
      </w:r>
    </w:p>
    <w:tbl>
      <w:tblPr>
        <w:tblpPr w:leftFromText="180" w:rightFromText="180" w:vertAnchor="text" w:horzAnchor="page" w:tblpXSpec="center" w:tblpY="-39"/>
        <w:tblW w:w="6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6"/>
        <w:gridCol w:w="469"/>
        <w:gridCol w:w="967"/>
        <w:gridCol w:w="1242"/>
        <w:gridCol w:w="967"/>
        <w:gridCol w:w="967"/>
        <w:gridCol w:w="872"/>
      </w:tblGrid>
      <w:tr w:rsidR="005E303A" w:rsidRPr="00B56A9A" w:rsidTr="005E303A">
        <w:trPr>
          <w:trHeight w:val="313"/>
        </w:trPr>
        <w:tc>
          <w:tcPr>
            <w:tcW w:w="0" w:type="auto"/>
            <w:shd w:val="clear" w:color="auto" w:fill="FFFFFF"/>
            <w:noWrap/>
            <w:tcMar>
              <w:top w:w="15" w:type="dxa"/>
              <w:left w:w="105" w:type="dxa"/>
              <w:bottom w:w="15" w:type="dxa"/>
              <w:right w:w="105" w:type="dxa"/>
            </w:tcMar>
            <w:vAlign w:val="bottom"/>
            <w:hideMark/>
          </w:tcPr>
          <w:p w:rsidR="005E303A" w:rsidRPr="00B56A9A" w:rsidRDefault="005E303A" w:rsidP="00AA144C">
            <w:pPr>
              <w:spacing w:before="90" w:after="0" w:line="240" w:lineRule="auto"/>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Source</w:t>
            </w:r>
          </w:p>
        </w:tc>
        <w:tc>
          <w:tcPr>
            <w:tcW w:w="0" w:type="auto"/>
            <w:shd w:val="clear" w:color="auto" w:fill="FFFFFF"/>
            <w:noWrap/>
            <w:tcMar>
              <w:top w:w="15" w:type="dxa"/>
              <w:left w:w="105" w:type="dxa"/>
              <w:bottom w:w="15" w:type="dxa"/>
              <w:right w:w="105" w:type="dxa"/>
            </w:tcMar>
            <w:vAlign w:val="bottom"/>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DF</w:t>
            </w:r>
          </w:p>
        </w:tc>
        <w:tc>
          <w:tcPr>
            <w:tcW w:w="0" w:type="auto"/>
            <w:shd w:val="clear" w:color="auto" w:fill="FFFFFF"/>
            <w:noWrap/>
            <w:tcMar>
              <w:top w:w="15" w:type="dxa"/>
              <w:left w:w="105" w:type="dxa"/>
              <w:bottom w:w="15" w:type="dxa"/>
              <w:right w:w="105" w:type="dxa"/>
            </w:tcMar>
            <w:vAlign w:val="bottom"/>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Seq SS</w:t>
            </w:r>
          </w:p>
        </w:tc>
        <w:tc>
          <w:tcPr>
            <w:tcW w:w="0" w:type="auto"/>
            <w:shd w:val="clear" w:color="auto" w:fill="FFFFFF"/>
            <w:noWrap/>
            <w:tcMar>
              <w:top w:w="15" w:type="dxa"/>
              <w:left w:w="105" w:type="dxa"/>
              <w:bottom w:w="15" w:type="dxa"/>
              <w:right w:w="105" w:type="dxa"/>
            </w:tcMar>
            <w:vAlign w:val="bottom"/>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Contribution</w:t>
            </w:r>
          </w:p>
        </w:tc>
        <w:tc>
          <w:tcPr>
            <w:tcW w:w="0" w:type="auto"/>
            <w:shd w:val="clear" w:color="auto" w:fill="FFFFFF"/>
            <w:noWrap/>
            <w:tcMar>
              <w:top w:w="15" w:type="dxa"/>
              <w:left w:w="105" w:type="dxa"/>
              <w:bottom w:w="15" w:type="dxa"/>
              <w:right w:w="105" w:type="dxa"/>
            </w:tcMar>
            <w:vAlign w:val="bottom"/>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Adj SS</w:t>
            </w:r>
          </w:p>
        </w:tc>
        <w:tc>
          <w:tcPr>
            <w:tcW w:w="0" w:type="auto"/>
            <w:shd w:val="clear" w:color="auto" w:fill="FFFFFF"/>
            <w:noWrap/>
            <w:tcMar>
              <w:top w:w="15" w:type="dxa"/>
              <w:left w:w="105" w:type="dxa"/>
              <w:bottom w:w="15" w:type="dxa"/>
              <w:right w:w="105" w:type="dxa"/>
            </w:tcMar>
            <w:vAlign w:val="bottom"/>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Adj MS</w:t>
            </w:r>
          </w:p>
        </w:tc>
        <w:tc>
          <w:tcPr>
            <w:tcW w:w="0" w:type="auto"/>
            <w:shd w:val="clear" w:color="auto" w:fill="FFFFFF"/>
            <w:noWrap/>
            <w:tcMar>
              <w:top w:w="15" w:type="dxa"/>
              <w:left w:w="105" w:type="dxa"/>
              <w:bottom w:w="15" w:type="dxa"/>
              <w:right w:w="105" w:type="dxa"/>
            </w:tcMar>
            <w:vAlign w:val="bottom"/>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F-Value</w:t>
            </w:r>
          </w:p>
        </w:tc>
      </w:tr>
      <w:tr w:rsidR="005E303A" w:rsidRPr="00B56A9A" w:rsidTr="005E303A">
        <w:trPr>
          <w:trHeight w:val="327"/>
        </w:trPr>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 xml:space="preserve">  </w:t>
            </w:r>
            <w:r w:rsidR="00766CA9" w:rsidRPr="00B56A9A">
              <w:rPr>
                <w:rFonts w:ascii="Times New Roman" w:eastAsia="Times New Roman" w:hAnsi="Times New Roman" w:cs="Times New Roman"/>
                <w:color w:val="000000" w:themeColor="text1"/>
                <w:sz w:val="20"/>
                <w:szCs w:val="20"/>
                <w:lang w:eastAsia="en-IN"/>
              </w:rPr>
              <w:t>S</w:t>
            </w:r>
            <w:r w:rsidRPr="00B56A9A">
              <w:rPr>
                <w:rFonts w:ascii="Times New Roman" w:eastAsia="Times New Roman" w:hAnsi="Times New Roman" w:cs="Times New Roman"/>
                <w:color w:val="000000" w:themeColor="text1"/>
                <w:sz w:val="20"/>
                <w:szCs w:val="20"/>
                <w:lang w:eastAsia="en-IN"/>
              </w:rPr>
              <w:t>peed</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3</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0.000846</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8.41%</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0.000846</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0.000282</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0.26</w:t>
            </w:r>
          </w:p>
        </w:tc>
      </w:tr>
      <w:tr w:rsidR="005E303A" w:rsidRPr="00B56A9A" w:rsidTr="005E303A">
        <w:trPr>
          <w:trHeight w:val="313"/>
        </w:trPr>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 xml:space="preserve">  </w:t>
            </w:r>
            <w:r w:rsidR="00766CA9" w:rsidRPr="00B56A9A">
              <w:rPr>
                <w:rFonts w:ascii="Times New Roman" w:eastAsia="Times New Roman" w:hAnsi="Times New Roman" w:cs="Times New Roman"/>
                <w:color w:val="000000" w:themeColor="text1"/>
                <w:sz w:val="20"/>
                <w:szCs w:val="20"/>
                <w:lang w:eastAsia="en-IN"/>
              </w:rPr>
              <w:t>F</w:t>
            </w:r>
            <w:r w:rsidRPr="00B56A9A">
              <w:rPr>
                <w:rFonts w:ascii="Times New Roman" w:eastAsia="Times New Roman" w:hAnsi="Times New Roman" w:cs="Times New Roman"/>
                <w:color w:val="000000" w:themeColor="text1"/>
                <w:sz w:val="20"/>
                <w:szCs w:val="20"/>
                <w:lang w:eastAsia="en-IN"/>
              </w:rPr>
              <w:t>eed</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3</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0.000835</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8.30%</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0.000835</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0.000278</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0.26</w:t>
            </w:r>
          </w:p>
        </w:tc>
      </w:tr>
      <w:tr w:rsidR="005E303A" w:rsidRPr="00B56A9A" w:rsidTr="005E303A">
        <w:trPr>
          <w:trHeight w:val="327"/>
        </w:trPr>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 xml:space="preserve">  </w:t>
            </w:r>
            <w:r w:rsidR="00766CA9" w:rsidRPr="00B56A9A">
              <w:rPr>
                <w:rFonts w:ascii="Times New Roman" w:eastAsia="Times New Roman" w:hAnsi="Times New Roman" w:cs="Times New Roman"/>
                <w:color w:val="000000" w:themeColor="text1"/>
                <w:sz w:val="20"/>
                <w:szCs w:val="20"/>
                <w:lang w:eastAsia="en-IN"/>
              </w:rPr>
              <w:t>D</w:t>
            </w:r>
            <w:r w:rsidRPr="00B56A9A">
              <w:rPr>
                <w:rFonts w:ascii="Times New Roman" w:eastAsia="Times New Roman" w:hAnsi="Times New Roman" w:cs="Times New Roman"/>
                <w:color w:val="000000" w:themeColor="text1"/>
                <w:sz w:val="20"/>
                <w:szCs w:val="20"/>
                <w:lang w:eastAsia="en-IN"/>
              </w:rPr>
              <w:t>oc</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3</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0.000164</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1.64%</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0.000164</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0.000055</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0.05</w:t>
            </w:r>
          </w:p>
        </w:tc>
      </w:tr>
      <w:tr w:rsidR="005E303A" w:rsidRPr="00B56A9A" w:rsidTr="005E303A">
        <w:trPr>
          <w:trHeight w:val="313"/>
        </w:trPr>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 xml:space="preserve">  </w:t>
            </w:r>
            <w:r w:rsidR="00766CA9" w:rsidRPr="00B56A9A">
              <w:rPr>
                <w:rFonts w:ascii="Times New Roman" w:eastAsia="Times New Roman" w:hAnsi="Times New Roman" w:cs="Times New Roman"/>
                <w:color w:val="000000" w:themeColor="text1"/>
                <w:sz w:val="20"/>
                <w:szCs w:val="20"/>
                <w:lang w:eastAsia="en-IN"/>
              </w:rPr>
              <w:t>W</w:t>
            </w:r>
            <w:r w:rsidRPr="00B56A9A">
              <w:rPr>
                <w:rFonts w:ascii="Times New Roman" w:eastAsia="Times New Roman" w:hAnsi="Times New Roman" w:cs="Times New Roman"/>
                <w:color w:val="000000" w:themeColor="text1"/>
                <w:sz w:val="20"/>
                <w:szCs w:val="20"/>
                <w:lang w:eastAsia="en-IN"/>
              </w:rPr>
              <w:t>t</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3</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0.004954</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49.27%</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0.004954</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0.001651</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1.52</w:t>
            </w:r>
          </w:p>
        </w:tc>
      </w:tr>
      <w:tr w:rsidR="005E303A" w:rsidRPr="00B56A9A" w:rsidTr="005E303A">
        <w:trPr>
          <w:trHeight w:val="327"/>
        </w:trPr>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Error</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3</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0.003256</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32.38%</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0.003256</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0.001085</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 xml:space="preserve">  </w:t>
            </w:r>
          </w:p>
        </w:tc>
      </w:tr>
      <w:tr w:rsidR="005E303A" w:rsidRPr="00B56A9A" w:rsidTr="005E303A">
        <w:trPr>
          <w:trHeight w:val="313"/>
        </w:trPr>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Total</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15</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0.010055</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jc w:val="right"/>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100.00%</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 xml:space="preserve">  </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 xml:space="preserve">  </w:t>
            </w:r>
          </w:p>
        </w:tc>
        <w:tc>
          <w:tcPr>
            <w:tcW w:w="0" w:type="auto"/>
            <w:shd w:val="clear" w:color="auto" w:fill="FFFFFF"/>
            <w:noWrap/>
            <w:tcMar>
              <w:top w:w="15" w:type="dxa"/>
              <w:left w:w="105" w:type="dxa"/>
              <w:bottom w:w="15" w:type="dxa"/>
              <w:right w:w="105" w:type="dxa"/>
            </w:tcMar>
            <w:hideMark/>
          </w:tcPr>
          <w:p w:rsidR="005E303A" w:rsidRPr="00B56A9A" w:rsidRDefault="005E303A" w:rsidP="00AA144C">
            <w:pPr>
              <w:spacing w:before="90" w:after="0" w:line="240" w:lineRule="auto"/>
              <w:rPr>
                <w:rFonts w:ascii="Times New Roman" w:eastAsia="Times New Roman" w:hAnsi="Times New Roman" w:cs="Times New Roman"/>
                <w:color w:val="000000" w:themeColor="text1"/>
                <w:sz w:val="20"/>
                <w:szCs w:val="20"/>
                <w:lang w:eastAsia="en-IN"/>
              </w:rPr>
            </w:pPr>
            <w:r w:rsidRPr="00B56A9A">
              <w:rPr>
                <w:rFonts w:ascii="Times New Roman" w:eastAsia="Times New Roman" w:hAnsi="Times New Roman" w:cs="Times New Roman"/>
                <w:color w:val="000000" w:themeColor="text1"/>
                <w:sz w:val="20"/>
                <w:szCs w:val="20"/>
                <w:lang w:eastAsia="en-IN"/>
              </w:rPr>
              <w:t xml:space="preserve">  </w:t>
            </w:r>
          </w:p>
        </w:tc>
      </w:tr>
    </w:tbl>
    <w:p w:rsidR="00AA144C" w:rsidRPr="00B56A9A" w:rsidRDefault="00AA144C" w:rsidP="00AA144C">
      <w:pPr>
        <w:shd w:val="clear" w:color="auto" w:fill="FFFFFF"/>
        <w:spacing w:line="240" w:lineRule="auto"/>
        <w:rPr>
          <w:rFonts w:ascii="Times New Roman" w:eastAsia="Times New Roman" w:hAnsi="Times New Roman" w:cs="Times New Roman"/>
          <w:color w:val="000000" w:themeColor="text1"/>
          <w:sz w:val="20"/>
          <w:szCs w:val="20"/>
          <w:lang w:eastAsia="en-IN"/>
        </w:rPr>
      </w:pPr>
    </w:p>
    <w:p w:rsidR="00AA144C" w:rsidRPr="00B56A9A" w:rsidRDefault="00AA144C" w:rsidP="00AA144C">
      <w:pPr>
        <w:shd w:val="clear" w:color="auto" w:fill="FFFFFF"/>
        <w:spacing w:line="240" w:lineRule="auto"/>
        <w:rPr>
          <w:rFonts w:ascii="Times New Roman" w:eastAsia="Times New Roman" w:hAnsi="Times New Roman" w:cs="Times New Roman"/>
          <w:color w:val="000000" w:themeColor="text1"/>
          <w:sz w:val="20"/>
          <w:szCs w:val="20"/>
          <w:lang w:eastAsia="en-IN"/>
        </w:rPr>
      </w:pPr>
    </w:p>
    <w:p w:rsidR="00AA144C" w:rsidRPr="00B56A9A" w:rsidRDefault="00AA144C" w:rsidP="00AA144C">
      <w:pPr>
        <w:shd w:val="clear" w:color="auto" w:fill="FFFFFF"/>
        <w:spacing w:line="240" w:lineRule="auto"/>
        <w:rPr>
          <w:rFonts w:ascii="Times New Roman" w:eastAsia="Times New Roman" w:hAnsi="Times New Roman" w:cs="Times New Roman"/>
          <w:color w:val="000000" w:themeColor="text1"/>
          <w:sz w:val="20"/>
          <w:szCs w:val="20"/>
          <w:lang w:eastAsia="en-IN"/>
        </w:rPr>
      </w:pPr>
    </w:p>
    <w:p w:rsidR="00AA144C" w:rsidRPr="00B56A9A" w:rsidRDefault="00AA144C" w:rsidP="00AA144C">
      <w:pPr>
        <w:shd w:val="clear" w:color="auto" w:fill="FFFFFF"/>
        <w:spacing w:line="240" w:lineRule="auto"/>
        <w:rPr>
          <w:rFonts w:ascii="Segoe UI Semibold" w:eastAsia="Times New Roman" w:hAnsi="Segoe UI Semibold" w:cs="Segoe UI Semibold"/>
          <w:color w:val="000000" w:themeColor="text1"/>
          <w:sz w:val="26"/>
          <w:szCs w:val="26"/>
          <w:lang w:eastAsia="en-IN"/>
        </w:rPr>
      </w:pPr>
    </w:p>
    <w:p w:rsidR="00AA144C" w:rsidRPr="00B56A9A" w:rsidRDefault="00AA144C" w:rsidP="00AA144C">
      <w:pPr>
        <w:shd w:val="clear" w:color="auto" w:fill="FFFFFF"/>
        <w:spacing w:after="0" w:line="240" w:lineRule="auto"/>
        <w:rPr>
          <w:rFonts w:ascii="Times New Roman" w:eastAsia="Times New Roman" w:hAnsi="Times New Roman" w:cs="Times New Roman"/>
          <w:color w:val="000000" w:themeColor="text1"/>
          <w:sz w:val="20"/>
          <w:szCs w:val="20"/>
          <w:lang w:eastAsia="en-IN"/>
        </w:rPr>
      </w:pPr>
    </w:p>
    <w:p w:rsidR="004707F8" w:rsidRPr="00B56A9A" w:rsidRDefault="004707F8" w:rsidP="00654FCF">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AA144C" w:rsidRPr="00B56A9A" w:rsidRDefault="00AA144C" w:rsidP="00654FCF">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707F8" w:rsidRPr="00B56A9A" w:rsidRDefault="00DF5F3B" w:rsidP="00654FCF">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B56A9A">
        <w:rPr>
          <w:rFonts w:ascii="Times New Roman" w:hAnsi="Times New Roman" w:cs="Times New Roman"/>
          <w:b/>
          <w:noProof/>
          <w:color w:val="000000" w:themeColor="text1"/>
          <w:sz w:val="24"/>
          <w:szCs w:val="24"/>
          <w:lang w:eastAsia="en-IN"/>
        </w:rPr>
        <w:lastRenderedPageBreak/>
        <w:t xml:space="preserve">  </w:t>
      </w:r>
      <w:r w:rsidR="003C5969" w:rsidRPr="00B56A9A">
        <w:rPr>
          <w:rFonts w:ascii="Times New Roman" w:hAnsi="Times New Roman" w:cs="Times New Roman"/>
          <w:b/>
          <w:noProof/>
          <w:color w:val="000000" w:themeColor="text1"/>
          <w:sz w:val="24"/>
          <w:szCs w:val="24"/>
          <w:lang w:eastAsia="en-IN"/>
        </w:rPr>
        <w:drawing>
          <wp:inline distT="0" distB="0" distL="0" distR="0" wp14:anchorId="24A6C2F4" wp14:editId="2C91E3CF">
            <wp:extent cx="24384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3898" cy="1760553"/>
                    </a:xfrm>
                    <a:prstGeom prst="rect">
                      <a:avLst/>
                    </a:prstGeom>
                    <a:noFill/>
                    <a:ln>
                      <a:noFill/>
                    </a:ln>
                  </pic:spPr>
                </pic:pic>
              </a:graphicData>
            </a:graphic>
          </wp:inline>
        </w:drawing>
      </w:r>
      <w:r w:rsidR="00C4714C">
        <w:rPr>
          <w:rFonts w:ascii="Times New Roman" w:hAnsi="Times New Roman" w:cs="Times New Roman"/>
          <w:b/>
          <w:noProof/>
          <w:color w:val="000000" w:themeColor="text1"/>
          <w:sz w:val="24"/>
          <w:szCs w:val="24"/>
          <w:lang w:eastAsia="en-IN"/>
        </w:rPr>
        <w:t xml:space="preserve">    </w:t>
      </w:r>
      <w:r w:rsidRPr="00B56A9A">
        <w:rPr>
          <w:rFonts w:ascii="Times New Roman" w:hAnsi="Times New Roman" w:cs="Times New Roman"/>
          <w:b/>
          <w:noProof/>
          <w:color w:val="000000" w:themeColor="text1"/>
          <w:sz w:val="24"/>
          <w:szCs w:val="24"/>
          <w:lang w:eastAsia="en-IN"/>
        </w:rPr>
        <w:t xml:space="preserve">  </w:t>
      </w:r>
      <w:r w:rsidR="00AA144C" w:rsidRPr="00B56A9A">
        <w:rPr>
          <w:rFonts w:ascii="Times New Roman" w:hAnsi="Times New Roman" w:cs="Times New Roman"/>
          <w:b/>
          <w:noProof/>
          <w:color w:val="000000" w:themeColor="text1"/>
          <w:sz w:val="24"/>
          <w:szCs w:val="24"/>
          <w:lang w:eastAsia="en-IN"/>
        </w:rPr>
        <w:t xml:space="preserve">     </w:t>
      </w:r>
      <w:r w:rsidR="00E77B26" w:rsidRPr="00B56A9A">
        <w:rPr>
          <w:rFonts w:ascii="Times New Roman" w:hAnsi="Times New Roman" w:cs="Times New Roman"/>
          <w:b/>
          <w:noProof/>
          <w:color w:val="000000" w:themeColor="text1"/>
          <w:sz w:val="24"/>
          <w:szCs w:val="24"/>
          <w:lang w:eastAsia="en-IN"/>
        </w:rPr>
        <w:drawing>
          <wp:inline distT="0" distB="0" distL="0" distR="0" wp14:anchorId="073889F0" wp14:editId="1F1079A2">
            <wp:extent cx="2581275" cy="1723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439" cy="1725240"/>
                    </a:xfrm>
                    <a:prstGeom prst="rect">
                      <a:avLst/>
                    </a:prstGeom>
                    <a:noFill/>
                    <a:ln>
                      <a:noFill/>
                    </a:ln>
                  </pic:spPr>
                </pic:pic>
              </a:graphicData>
            </a:graphic>
          </wp:inline>
        </w:drawing>
      </w:r>
      <w:r w:rsidR="00C4714C">
        <w:rPr>
          <w:rFonts w:ascii="Times New Roman" w:hAnsi="Times New Roman" w:cs="Times New Roman"/>
          <w:b/>
          <w:noProof/>
          <w:color w:val="000000" w:themeColor="text1"/>
          <w:sz w:val="24"/>
          <w:szCs w:val="24"/>
          <w:lang w:eastAsia="en-IN"/>
        </w:rPr>
        <w:t xml:space="preserve"> </w:t>
      </w:r>
    </w:p>
    <w:p w:rsidR="004707F8" w:rsidRPr="00B56A9A" w:rsidRDefault="004F23F1" w:rsidP="00654FCF">
      <w:pPr>
        <w:autoSpaceDE w:val="0"/>
        <w:autoSpaceDN w:val="0"/>
        <w:adjustRightInd w:val="0"/>
        <w:spacing w:after="0" w:line="240" w:lineRule="auto"/>
        <w:jc w:val="both"/>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0406C6" w:rsidRPr="00B56A9A">
        <w:rPr>
          <w:rFonts w:ascii="Times New Roman" w:hAnsi="Times New Roman" w:cs="Times New Roman"/>
          <w:b/>
          <w:color w:val="000000" w:themeColor="text1"/>
          <w:sz w:val="20"/>
          <w:szCs w:val="20"/>
        </w:rPr>
        <w:t xml:space="preserve"> </w:t>
      </w:r>
      <w:r w:rsidR="00DF5F3B" w:rsidRPr="00B56A9A">
        <w:rPr>
          <w:rFonts w:ascii="Times New Roman" w:hAnsi="Times New Roman" w:cs="Times New Roman"/>
          <w:b/>
          <w:color w:val="000000" w:themeColor="text1"/>
          <w:sz w:val="20"/>
          <w:szCs w:val="20"/>
        </w:rPr>
        <w:t>Fig. 2.</w:t>
      </w:r>
      <w:r w:rsidR="00DF5F3B" w:rsidRPr="00B56A9A">
        <w:rPr>
          <w:rFonts w:ascii="Times New Roman" w:hAnsi="Times New Roman" w:cs="Times New Roman"/>
          <w:color w:val="000000" w:themeColor="text1"/>
          <w:sz w:val="20"/>
          <w:szCs w:val="20"/>
        </w:rPr>
        <w:t xml:space="preserve"> S/N ratio plot for GRG         </w:t>
      </w:r>
      <w:r>
        <w:rPr>
          <w:rFonts w:ascii="Times New Roman" w:hAnsi="Times New Roman" w:cs="Times New Roman"/>
          <w:color w:val="000000" w:themeColor="text1"/>
          <w:sz w:val="20"/>
          <w:szCs w:val="20"/>
        </w:rPr>
        <w:t xml:space="preserve">                                    </w:t>
      </w:r>
      <w:r w:rsidR="00DF5F3B" w:rsidRPr="00B56A9A">
        <w:rPr>
          <w:rFonts w:ascii="Times New Roman" w:hAnsi="Times New Roman" w:cs="Times New Roman"/>
          <w:b/>
          <w:color w:val="000000" w:themeColor="text1"/>
          <w:sz w:val="20"/>
          <w:szCs w:val="20"/>
        </w:rPr>
        <w:t>Fig.</w:t>
      </w:r>
      <w:r w:rsidR="00FF4E98">
        <w:rPr>
          <w:rFonts w:ascii="Times New Roman" w:hAnsi="Times New Roman" w:cs="Times New Roman"/>
          <w:b/>
          <w:color w:val="000000" w:themeColor="text1"/>
          <w:sz w:val="20"/>
          <w:szCs w:val="20"/>
        </w:rPr>
        <w:t xml:space="preserve"> </w:t>
      </w:r>
      <w:r w:rsidR="00DF5F3B" w:rsidRPr="00B56A9A">
        <w:rPr>
          <w:rFonts w:ascii="Times New Roman" w:hAnsi="Times New Roman" w:cs="Times New Roman"/>
          <w:b/>
          <w:color w:val="000000" w:themeColor="text1"/>
          <w:sz w:val="20"/>
          <w:szCs w:val="20"/>
        </w:rPr>
        <w:t>3.</w:t>
      </w:r>
      <w:r w:rsidR="00DF5F3B" w:rsidRPr="00B56A9A">
        <w:rPr>
          <w:rFonts w:ascii="Times New Roman" w:hAnsi="Times New Roman" w:cs="Times New Roman"/>
          <w:color w:val="000000" w:themeColor="text1"/>
          <w:sz w:val="20"/>
          <w:szCs w:val="20"/>
        </w:rPr>
        <w:t xml:space="preserve"> Residual graph for GRG  </w:t>
      </w:r>
    </w:p>
    <w:p w:rsidR="004707F8" w:rsidRPr="00B56A9A" w:rsidRDefault="000406C6" w:rsidP="00654FCF">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B56A9A">
        <w:rPr>
          <w:rFonts w:ascii="Times New Roman" w:hAnsi="Times New Roman" w:cs="Times New Roman"/>
          <w:b/>
          <w:color w:val="000000" w:themeColor="text1"/>
          <w:sz w:val="24"/>
          <w:szCs w:val="24"/>
        </w:rPr>
        <w:t xml:space="preserve"> </w:t>
      </w:r>
    </w:p>
    <w:p w:rsidR="004707F8" w:rsidRDefault="0019714E" w:rsidP="00654FCF">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B56A9A">
        <w:rPr>
          <w:rFonts w:ascii="Times New Roman" w:hAnsi="Times New Roman" w:cs="Times New Roman"/>
          <w:b/>
          <w:color w:val="000000" w:themeColor="text1"/>
          <w:sz w:val="24"/>
          <w:szCs w:val="24"/>
        </w:rPr>
        <w:t>6</w:t>
      </w:r>
      <w:r w:rsidRPr="00B56A9A">
        <w:rPr>
          <w:rFonts w:ascii="Times New Roman" w:hAnsi="Times New Roman" w:cs="Times New Roman"/>
          <w:b/>
          <w:color w:val="000000" w:themeColor="text1"/>
          <w:sz w:val="24"/>
          <w:szCs w:val="24"/>
        </w:rPr>
        <w:tab/>
        <w:t>Conclusion</w:t>
      </w:r>
      <w:r w:rsidR="002E1CD0">
        <w:rPr>
          <w:rFonts w:ascii="Times New Roman" w:hAnsi="Times New Roman" w:cs="Times New Roman"/>
          <w:b/>
          <w:color w:val="000000" w:themeColor="text1"/>
          <w:sz w:val="24"/>
          <w:szCs w:val="24"/>
        </w:rPr>
        <w:t>s</w:t>
      </w:r>
    </w:p>
    <w:p w:rsidR="004D7259" w:rsidRDefault="004D7259" w:rsidP="00654FCF">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14B71" w:rsidRDefault="00C65066" w:rsidP="00BC5C26">
      <w:pPr>
        <w:autoSpaceDE w:val="0"/>
        <w:autoSpaceDN w:val="0"/>
        <w:adjustRightInd w:val="0"/>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Generally</w:t>
      </w:r>
      <w:r w:rsidR="006D3F57">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when using optimisation of machining (milling) data with multi-performance characteristics (high MRR, low thrust, torque and Ra) for the milling o</w:t>
      </w:r>
      <w:r w:rsidR="006D3F57">
        <w:rPr>
          <w:rFonts w:ascii="Times New Roman" w:hAnsi="Times New Roman" w:cs="Times New Roman"/>
          <w:color w:val="000000" w:themeColor="text1"/>
          <w:sz w:val="20"/>
          <w:szCs w:val="20"/>
        </w:rPr>
        <w:t>peration of GRPC and to get</w:t>
      </w:r>
      <w:r>
        <w:rPr>
          <w:rFonts w:ascii="Times New Roman" w:hAnsi="Times New Roman" w:cs="Times New Roman"/>
          <w:color w:val="000000" w:themeColor="text1"/>
          <w:sz w:val="20"/>
          <w:szCs w:val="20"/>
        </w:rPr>
        <w:t xml:space="preserve"> the higher optimal setting value for GRG is </w:t>
      </w:r>
      <w:r w:rsidR="001316F0">
        <w:rPr>
          <w:rFonts w:ascii="Times New Roman" w:hAnsi="Times New Roman" w:cs="Times New Roman"/>
          <w:color w:val="000000" w:themeColor="text1"/>
          <w:sz w:val="20"/>
          <w:szCs w:val="20"/>
        </w:rPr>
        <w:t xml:space="preserve">obtained through Taguchi based main effect of S/N ratio plot which shows the optimal setting parameters such as </w:t>
      </w:r>
      <w:r w:rsidR="000A6C83">
        <w:rPr>
          <w:rFonts w:ascii="Times New Roman" w:hAnsi="Times New Roman" w:cs="Times New Roman"/>
          <w:color w:val="000000" w:themeColor="text1"/>
          <w:sz w:val="20"/>
          <w:szCs w:val="20"/>
        </w:rPr>
        <w:t>S</w:t>
      </w:r>
      <w:r>
        <w:rPr>
          <w:rFonts w:ascii="Times New Roman" w:hAnsi="Times New Roman" w:cs="Times New Roman"/>
          <w:color w:val="000000" w:themeColor="text1"/>
          <w:sz w:val="20"/>
          <w:szCs w:val="20"/>
        </w:rPr>
        <w:t>peed</w:t>
      </w:r>
      <w:r w:rsidR="00E176DF">
        <w:rPr>
          <w:rFonts w:ascii="Times New Roman" w:hAnsi="Times New Roman" w:cs="Times New Roman"/>
          <w:color w:val="000000" w:themeColor="text1"/>
          <w:sz w:val="20"/>
          <w:szCs w:val="20"/>
        </w:rPr>
        <w:t xml:space="preserve"> </w:t>
      </w:r>
      <w:r w:rsidR="000A6C83">
        <w:rPr>
          <w:rFonts w:ascii="Times New Roman" w:hAnsi="Times New Roman" w:cs="Times New Roman"/>
          <w:color w:val="000000" w:themeColor="text1"/>
          <w:sz w:val="20"/>
          <w:szCs w:val="20"/>
        </w:rPr>
        <w:t>(N) 500rpm, F</w:t>
      </w:r>
      <w:r>
        <w:rPr>
          <w:rFonts w:ascii="Times New Roman" w:hAnsi="Times New Roman" w:cs="Times New Roman"/>
          <w:color w:val="000000" w:themeColor="text1"/>
          <w:sz w:val="20"/>
          <w:szCs w:val="20"/>
        </w:rPr>
        <w:t>eed rate</w:t>
      </w:r>
      <w:r w:rsidR="002F1F1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(f) 25mm/rev</w:t>
      </w:r>
      <w:r w:rsidR="000A6C83">
        <w:rPr>
          <w:rFonts w:ascii="Times New Roman" w:hAnsi="Times New Roman" w:cs="Times New Roman"/>
          <w:color w:val="000000" w:themeColor="text1"/>
          <w:sz w:val="20"/>
          <w:szCs w:val="20"/>
        </w:rPr>
        <w:t>., D</w:t>
      </w:r>
      <w:r>
        <w:rPr>
          <w:rFonts w:ascii="Times New Roman" w:hAnsi="Times New Roman" w:cs="Times New Roman"/>
          <w:color w:val="000000" w:themeColor="text1"/>
          <w:sz w:val="20"/>
          <w:szCs w:val="20"/>
        </w:rPr>
        <w:t>epth of</w:t>
      </w:r>
      <w:r w:rsidR="002F1F1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cut (doc) -1mm and </w:t>
      </w:r>
      <w:r w:rsidR="00C74333">
        <w:rPr>
          <w:rFonts w:ascii="Times New Roman" w:hAnsi="Times New Roman" w:cs="Times New Roman"/>
          <w:color w:val="000000" w:themeColor="text1"/>
          <w:sz w:val="20"/>
          <w:szCs w:val="20"/>
        </w:rPr>
        <w:t>weight percentage (wt.) 40%.</w:t>
      </w:r>
      <w:r w:rsidR="00884F1E">
        <w:rPr>
          <w:rFonts w:ascii="Times New Roman" w:hAnsi="Times New Roman" w:cs="Times New Roman"/>
          <w:color w:val="000000" w:themeColor="text1"/>
          <w:sz w:val="20"/>
          <w:szCs w:val="20"/>
        </w:rPr>
        <w:t xml:space="preserve"> After that ANOVA method coupled GRG for getting the residual plot for GRG and also obtained the significant factor for surface roughness (Ra), Thrust (T), Torque (TR) and MRR and it has found that the most effective factor for MRR is depth of cut. </w:t>
      </w:r>
      <w:r w:rsidR="003E1C1F">
        <w:rPr>
          <w:rFonts w:ascii="Times New Roman" w:hAnsi="Times New Roman" w:cs="Times New Roman"/>
          <w:color w:val="000000" w:themeColor="text1"/>
          <w:sz w:val="20"/>
          <w:szCs w:val="20"/>
        </w:rPr>
        <w:t>ANOVA for Ra has been acceptable the goodness of fitting</w:t>
      </w:r>
      <w:r w:rsidR="00BC38E8">
        <w:rPr>
          <w:rFonts w:ascii="Times New Roman" w:hAnsi="Times New Roman" w:cs="Times New Roman"/>
          <w:color w:val="000000" w:themeColor="text1"/>
          <w:sz w:val="20"/>
          <w:szCs w:val="20"/>
        </w:rPr>
        <w:t xml:space="preserve"> and their percentage contribution in the considered parameter such as weight percentage 49.27%, speed 8.41%, feed rate 8.30% and depth of cut 1.64</w:t>
      </w:r>
      <w:r w:rsidR="005B2BCD">
        <w:rPr>
          <w:rFonts w:ascii="Times New Roman" w:hAnsi="Times New Roman" w:cs="Times New Roman"/>
          <w:color w:val="000000" w:themeColor="text1"/>
          <w:sz w:val="20"/>
          <w:szCs w:val="20"/>
        </w:rPr>
        <w:t xml:space="preserve">%. </w:t>
      </w:r>
      <w:r w:rsidR="00884F1E">
        <w:rPr>
          <w:rFonts w:ascii="Times New Roman" w:hAnsi="Times New Roman" w:cs="Times New Roman"/>
          <w:color w:val="000000" w:themeColor="text1"/>
          <w:sz w:val="20"/>
          <w:szCs w:val="20"/>
        </w:rPr>
        <w:t xml:space="preserve">Feed rate effect the surface roughness (Ra) of the composite material during machining. It has been found that the GRA </w:t>
      </w:r>
      <w:r w:rsidR="0080511C">
        <w:rPr>
          <w:rFonts w:ascii="Times New Roman" w:hAnsi="Times New Roman" w:cs="Times New Roman"/>
          <w:color w:val="000000" w:themeColor="text1"/>
          <w:sz w:val="20"/>
          <w:szCs w:val="20"/>
        </w:rPr>
        <w:t xml:space="preserve">based Taguchi technique coupled with PCA is the most effective and desirable for solving the problem of quality during the milling machining of GRPC material. </w:t>
      </w:r>
      <w:r w:rsidR="00884F1E">
        <w:rPr>
          <w:rFonts w:ascii="Times New Roman" w:hAnsi="Times New Roman" w:cs="Times New Roman"/>
          <w:color w:val="000000" w:themeColor="text1"/>
          <w:sz w:val="20"/>
          <w:szCs w:val="20"/>
        </w:rPr>
        <w:t xml:space="preserve">    </w:t>
      </w:r>
    </w:p>
    <w:p w:rsidR="00C47F41" w:rsidRDefault="00C47F41" w:rsidP="00BC5C26">
      <w:pPr>
        <w:autoSpaceDE w:val="0"/>
        <w:autoSpaceDN w:val="0"/>
        <w:adjustRightInd w:val="0"/>
        <w:spacing w:after="0" w:line="240" w:lineRule="auto"/>
        <w:jc w:val="both"/>
        <w:rPr>
          <w:rFonts w:ascii="Times New Roman" w:hAnsi="Times New Roman" w:cs="Times New Roman"/>
          <w:color w:val="000000" w:themeColor="text1"/>
          <w:sz w:val="20"/>
          <w:szCs w:val="20"/>
        </w:rPr>
      </w:pPr>
    </w:p>
    <w:p w:rsidR="00BC5C26" w:rsidRPr="00B56A9A" w:rsidRDefault="00BC5C26" w:rsidP="00BC5C26">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B56A9A">
        <w:rPr>
          <w:rFonts w:ascii="Times New Roman" w:hAnsi="Times New Roman" w:cs="Times New Roman"/>
          <w:b/>
          <w:color w:val="000000" w:themeColor="text1"/>
          <w:sz w:val="24"/>
          <w:szCs w:val="24"/>
        </w:rPr>
        <w:t xml:space="preserve">References </w:t>
      </w:r>
    </w:p>
    <w:p w:rsidR="00BC5C26" w:rsidRPr="00B56A9A" w:rsidRDefault="00BC5C26" w:rsidP="001308AC">
      <w:pPr>
        <w:autoSpaceDE w:val="0"/>
        <w:autoSpaceDN w:val="0"/>
        <w:adjustRightInd w:val="0"/>
        <w:spacing w:after="0" w:line="240" w:lineRule="auto"/>
        <w:jc w:val="both"/>
        <w:rPr>
          <w:rFonts w:ascii="Times New Roman" w:hAnsi="Times New Roman" w:cs="Times New Roman"/>
          <w:color w:val="000000" w:themeColor="text1"/>
          <w:sz w:val="20"/>
          <w:szCs w:val="20"/>
        </w:rPr>
      </w:pPr>
    </w:p>
    <w:p w:rsidR="00BC5C26" w:rsidRPr="00CB1C20" w:rsidRDefault="00BC5C26" w:rsidP="00E43DA0">
      <w:pPr>
        <w:autoSpaceDE w:val="0"/>
        <w:autoSpaceDN w:val="0"/>
        <w:adjustRightInd w:val="0"/>
        <w:spacing w:after="0" w:line="276" w:lineRule="auto"/>
        <w:jc w:val="both"/>
        <w:rPr>
          <w:rFonts w:ascii="Times New Roman" w:hAnsi="Times New Roman" w:cs="Times New Roman"/>
          <w:color w:val="000000" w:themeColor="text1"/>
          <w:sz w:val="20"/>
          <w:szCs w:val="20"/>
        </w:rPr>
      </w:pPr>
      <w:r w:rsidRPr="00CB1C20">
        <w:rPr>
          <w:rFonts w:ascii="Times New Roman" w:hAnsi="Times New Roman" w:cs="Times New Roman"/>
          <w:color w:val="000000" w:themeColor="text1"/>
          <w:sz w:val="20"/>
          <w:szCs w:val="20"/>
        </w:rPr>
        <w:t xml:space="preserve">1. </w:t>
      </w:r>
      <w:r w:rsidRPr="00CB1C20">
        <w:rPr>
          <w:rFonts w:ascii="Times New Roman" w:hAnsi="Times New Roman" w:cs="Times New Roman"/>
          <w:color w:val="000000" w:themeColor="text1"/>
          <w:sz w:val="20"/>
          <w:szCs w:val="20"/>
        </w:rPr>
        <w:tab/>
        <w:t>M. S. Dresselhaus and G. Dresselhaus, Adv. Phys. 51, 1 (2002).</w:t>
      </w:r>
    </w:p>
    <w:p w:rsidR="00BC5C26" w:rsidRPr="00CB1C20" w:rsidRDefault="00BC5C26" w:rsidP="00E43DA0">
      <w:pPr>
        <w:autoSpaceDE w:val="0"/>
        <w:autoSpaceDN w:val="0"/>
        <w:adjustRightInd w:val="0"/>
        <w:spacing w:after="0" w:line="276" w:lineRule="auto"/>
        <w:jc w:val="both"/>
        <w:rPr>
          <w:rFonts w:ascii="Times New Roman" w:hAnsi="Times New Roman" w:cs="Times New Roman"/>
          <w:color w:val="000000" w:themeColor="text1"/>
          <w:sz w:val="20"/>
          <w:szCs w:val="20"/>
        </w:rPr>
      </w:pPr>
      <w:r w:rsidRPr="00CB1C20">
        <w:rPr>
          <w:rFonts w:ascii="Times New Roman" w:hAnsi="Times New Roman" w:cs="Times New Roman"/>
          <w:color w:val="000000" w:themeColor="text1"/>
          <w:sz w:val="20"/>
          <w:szCs w:val="20"/>
        </w:rPr>
        <w:t xml:space="preserve">2. </w:t>
      </w:r>
      <w:r w:rsidRPr="00CB1C20">
        <w:rPr>
          <w:rFonts w:ascii="Times New Roman" w:hAnsi="Times New Roman" w:cs="Times New Roman"/>
          <w:color w:val="000000" w:themeColor="text1"/>
          <w:sz w:val="20"/>
          <w:szCs w:val="20"/>
        </w:rPr>
        <w:tab/>
        <w:t>X. Li, X. Wang, L. Zhang, S. Lee, and H. Dai, Science 319, 1229 (2008).</w:t>
      </w:r>
    </w:p>
    <w:p w:rsidR="00BC5C26" w:rsidRPr="00CB1C20" w:rsidRDefault="00BC5C26" w:rsidP="00E43DA0">
      <w:pPr>
        <w:autoSpaceDE w:val="0"/>
        <w:autoSpaceDN w:val="0"/>
        <w:adjustRightInd w:val="0"/>
        <w:spacing w:after="0" w:line="276" w:lineRule="auto"/>
        <w:jc w:val="both"/>
        <w:rPr>
          <w:rFonts w:ascii="Times New Roman" w:hAnsi="Times New Roman" w:cs="Times New Roman"/>
          <w:color w:val="000000" w:themeColor="text1"/>
          <w:sz w:val="20"/>
          <w:szCs w:val="20"/>
        </w:rPr>
      </w:pPr>
      <w:r w:rsidRPr="00CB1C20">
        <w:rPr>
          <w:rFonts w:ascii="Times New Roman" w:hAnsi="Times New Roman" w:cs="Times New Roman"/>
          <w:color w:val="000000" w:themeColor="text1"/>
          <w:sz w:val="20"/>
          <w:szCs w:val="20"/>
        </w:rPr>
        <w:t xml:space="preserve">3. </w:t>
      </w:r>
      <w:r w:rsidRPr="00CB1C20">
        <w:rPr>
          <w:rFonts w:ascii="Times New Roman" w:hAnsi="Times New Roman" w:cs="Times New Roman"/>
          <w:color w:val="000000" w:themeColor="text1"/>
          <w:sz w:val="20"/>
          <w:szCs w:val="20"/>
        </w:rPr>
        <w:tab/>
        <w:t>S. Malik, A. Vijayaraghavan, R. Erni, K. Ariga, J. Khalakhan,</w:t>
      </w:r>
      <w:r w:rsidR="00494461" w:rsidRPr="00CB1C20">
        <w:rPr>
          <w:rFonts w:ascii="Times New Roman" w:hAnsi="Times New Roman" w:cs="Times New Roman"/>
          <w:color w:val="000000" w:themeColor="text1"/>
          <w:sz w:val="20"/>
          <w:szCs w:val="20"/>
        </w:rPr>
        <w:t xml:space="preserve"> and J. P. Hill, Nanoscale 2, </w:t>
      </w:r>
      <w:r w:rsidR="00494461" w:rsidRPr="00CB1C20">
        <w:rPr>
          <w:rFonts w:ascii="Times New Roman" w:hAnsi="Times New Roman" w:cs="Times New Roman"/>
          <w:color w:val="000000" w:themeColor="text1"/>
          <w:sz w:val="20"/>
          <w:szCs w:val="20"/>
        </w:rPr>
        <w:tab/>
      </w:r>
      <w:r w:rsidRPr="00CB1C20">
        <w:rPr>
          <w:rFonts w:ascii="Times New Roman" w:hAnsi="Times New Roman" w:cs="Times New Roman"/>
          <w:color w:val="000000" w:themeColor="text1"/>
          <w:sz w:val="20"/>
          <w:szCs w:val="20"/>
        </w:rPr>
        <w:t>2139 (2010).</w:t>
      </w:r>
    </w:p>
    <w:p w:rsidR="00BC5C26" w:rsidRPr="00CB1C20" w:rsidRDefault="0008537C" w:rsidP="00E43DA0">
      <w:pPr>
        <w:autoSpaceDE w:val="0"/>
        <w:autoSpaceDN w:val="0"/>
        <w:adjustRightInd w:val="0"/>
        <w:spacing w:after="0" w:line="276" w:lineRule="auto"/>
        <w:jc w:val="both"/>
        <w:rPr>
          <w:rFonts w:ascii="Times New Roman" w:hAnsi="Times New Roman" w:cs="Times New Roman"/>
          <w:color w:val="000000" w:themeColor="text1"/>
          <w:sz w:val="20"/>
          <w:szCs w:val="20"/>
        </w:rPr>
      </w:pPr>
      <w:r w:rsidRPr="00CB1C20">
        <w:rPr>
          <w:rFonts w:ascii="Times New Roman" w:hAnsi="Times New Roman" w:cs="Times New Roman"/>
          <w:color w:val="000000" w:themeColor="text1"/>
          <w:sz w:val="20"/>
          <w:szCs w:val="20"/>
        </w:rPr>
        <w:t>4.</w:t>
      </w:r>
      <w:r w:rsidR="00BC5C26" w:rsidRPr="00CB1C20">
        <w:rPr>
          <w:rFonts w:ascii="Times New Roman" w:hAnsi="Times New Roman" w:cs="Times New Roman"/>
          <w:color w:val="000000" w:themeColor="text1"/>
          <w:sz w:val="20"/>
          <w:szCs w:val="20"/>
        </w:rPr>
        <w:tab/>
        <w:t>D. D. L. Chung, J. Mater. Sci. 22, 4190 (1987).</w:t>
      </w:r>
    </w:p>
    <w:p w:rsidR="00BC5C26" w:rsidRPr="00CB1C20" w:rsidRDefault="0008537C" w:rsidP="00E43DA0">
      <w:pPr>
        <w:autoSpaceDE w:val="0"/>
        <w:autoSpaceDN w:val="0"/>
        <w:adjustRightInd w:val="0"/>
        <w:spacing w:after="0" w:line="276" w:lineRule="auto"/>
        <w:jc w:val="both"/>
        <w:rPr>
          <w:rFonts w:ascii="Times New Roman" w:hAnsi="Times New Roman" w:cs="Times New Roman"/>
          <w:color w:val="000000" w:themeColor="text1"/>
          <w:sz w:val="20"/>
          <w:szCs w:val="20"/>
        </w:rPr>
      </w:pPr>
      <w:r w:rsidRPr="00CB1C20">
        <w:rPr>
          <w:rFonts w:ascii="Times New Roman" w:hAnsi="Times New Roman" w:cs="Times New Roman"/>
          <w:color w:val="000000" w:themeColor="text1"/>
          <w:sz w:val="20"/>
          <w:szCs w:val="20"/>
        </w:rPr>
        <w:t>5</w:t>
      </w:r>
      <w:r w:rsidR="00BC5C26" w:rsidRPr="00CB1C20">
        <w:rPr>
          <w:rFonts w:ascii="Times New Roman" w:hAnsi="Times New Roman" w:cs="Times New Roman"/>
          <w:color w:val="000000" w:themeColor="text1"/>
          <w:sz w:val="20"/>
          <w:szCs w:val="20"/>
        </w:rPr>
        <w:t xml:space="preserve">. </w:t>
      </w:r>
      <w:r w:rsidR="00BC5C26" w:rsidRPr="00CB1C20">
        <w:rPr>
          <w:rFonts w:ascii="Times New Roman" w:hAnsi="Times New Roman" w:cs="Times New Roman"/>
          <w:color w:val="000000" w:themeColor="text1"/>
          <w:sz w:val="20"/>
          <w:szCs w:val="20"/>
        </w:rPr>
        <w:tab/>
        <w:t>R. Sengupta, M. Bhattacharya, S. Bandyopadhyay, and A.K. Bho</w:t>
      </w:r>
      <w:r w:rsidR="00494461" w:rsidRPr="00CB1C20">
        <w:rPr>
          <w:rFonts w:ascii="Times New Roman" w:hAnsi="Times New Roman" w:cs="Times New Roman"/>
          <w:color w:val="000000" w:themeColor="text1"/>
          <w:sz w:val="20"/>
          <w:szCs w:val="20"/>
        </w:rPr>
        <w:t xml:space="preserve">wmick, Prog. Polym. Sci., 36, </w:t>
      </w:r>
      <w:r w:rsidR="00BC5C26" w:rsidRPr="00CB1C20">
        <w:rPr>
          <w:rFonts w:ascii="Times New Roman" w:hAnsi="Times New Roman" w:cs="Times New Roman"/>
          <w:color w:val="000000" w:themeColor="text1"/>
          <w:sz w:val="20"/>
          <w:szCs w:val="20"/>
        </w:rPr>
        <w:t xml:space="preserve">638 </w:t>
      </w:r>
      <w:r w:rsidR="00494461" w:rsidRPr="00CB1C20">
        <w:rPr>
          <w:rFonts w:ascii="Times New Roman" w:hAnsi="Times New Roman" w:cs="Times New Roman"/>
          <w:color w:val="000000" w:themeColor="text1"/>
          <w:sz w:val="20"/>
          <w:szCs w:val="20"/>
        </w:rPr>
        <w:tab/>
      </w:r>
      <w:r w:rsidR="00BC5C26" w:rsidRPr="00CB1C20">
        <w:rPr>
          <w:rFonts w:ascii="Times New Roman" w:hAnsi="Times New Roman" w:cs="Times New Roman"/>
          <w:color w:val="000000" w:themeColor="text1"/>
          <w:sz w:val="20"/>
          <w:szCs w:val="20"/>
        </w:rPr>
        <w:t>(2011).</w:t>
      </w:r>
    </w:p>
    <w:p w:rsidR="00BC5C26" w:rsidRPr="00CB1C20" w:rsidRDefault="0008537C" w:rsidP="00E43DA0">
      <w:pPr>
        <w:autoSpaceDE w:val="0"/>
        <w:autoSpaceDN w:val="0"/>
        <w:adjustRightInd w:val="0"/>
        <w:spacing w:after="0" w:line="276" w:lineRule="auto"/>
        <w:jc w:val="both"/>
        <w:rPr>
          <w:rFonts w:ascii="Times New Roman" w:hAnsi="Times New Roman" w:cs="Times New Roman"/>
          <w:color w:val="000000" w:themeColor="text1"/>
          <w:sz w:val="20"/>
          <w:szCs w:val="20"/>
        </w:rPr>
      </w:pPr>
      <w:r w:rsidRPr="00CB1C20">
        <w:rPr>
          <w:rFonts w:ascii="Times New Roman" w:hAnsi="Times New Roman" w:cs="Times New Roman"/>
          <w:color w:val="000000" w:themeColor="text1"/>
          <w:sz w:val="20"/>
          <w:szCs w:val="20"/>
        </w:rPr>
        <w:t>6</w:t>
      </w:r>
      <w:r w:rsidR="00BC5C26" w:rsidRPr="00CB1C20">
        <w:rPr>
          <w:rFonts w:ascii="Times New Roman" w:hAnsi="Times New Roman" w:cs="Times New Roman"/>
          <w:color w:val="000000" w:themeColor="text1"/>
          <w:sz w:val="20"/>
          <w:szCs w:val="20"/>
        </w:rPr>
        <w:t>.</w:t>
      </w:r>
      <w:r w:rsidR="00BC5C26" w:rsidRPr="00CB1C20">
        <w:rPr>
          <w:rFonts w:ascii="Times New Roman" w:hAnsi="Times New Roman" w:cs="Times New Roman"/>
          <w:color w:val="000000" w:themeColor="text1"/>
          <w:sz w:val="20"/>
          <w:szCs w:val="20"/>
        </w:rPr>
        <w:tab/>
        <w:t>J. Gao, K. Shen, F. Bao, J. Yin, D. Wang, R. Ma, C. Yan, T. Che</w:t>
      </w:r>
      <w:r w:rsidR="00494461" w:rsidRPr="00CB1C20">
        <w:rPr>
          <w:rFonts w:ascii="Times New Roman" w:hAnsi="Times New Roman" w:cs="Times New Roman"/>
          <w:color w:val="000000" w:themeColor="text1"/>
          <w:sz w:val="20"/>
          <w:szCs w:val="20"/>
        </w:rPr>
        <w:t xml:space="preserve">n, G. Wang, X. Liu, X. Zhang, </w:t>
      </w:r>
      <w:r w:rsidR="00BC5C26" w:rsidRPr="00CB1C20">
        <w:rPr>
          <w:rFonts w:ascii="Times New Roman" w:hAnsi="Times New Roman" w:cs="Times New Roman"/>
          <w:color w:val="000000" w:themeColor="text1"/>
          <w:sz w:val="20"/>
          <w:szCs w:val="20"/>
        </w:rPr>
        <w:t xml:space="preserve">and D. </w:t>
      </w:r>
      <w:r w:rsidR="00494461" w:rsidRPr="00CB1C20">
        <w:rPr>
          <w:rFonts w:ascii="Times New Roman" w:hAnsi="Times New Roman" w:cs="Times New Roman"/>
          <w:color w:val="000000" w:themeColor="text1"/>
          <w:sz w:val="20"/>
          <w:szCs w:val="20"/>
        </w:rPr>
        <w:tab/>
      </w:r>
      <w:r w:rsidR="00BC5C26" w:rsidRPr="00CB1C20">
        <w:rPr>
          <w:rFonts w:ascii="Times New Roman" w:hAnsi="Times New Roman" w:cs="Times New Roman"/>
          <w:color w:val="000000" w:themeColor="text1"/>
          <w:sz w:val="20"/>
          <w:szCs w:val="20"/>
        </w:rPr>
        <w:t>Zheng, Polym. Plast. Technol. Eng., 52, 553 (2013).</w:t>
      </w:r>
    </w:p>
    <w:p w:rsidR="00BC5C26" w:rsidRPr="00CB1C20" w:rsidRDefault="00232428" w:rsidP="00E43DA0">
      <w:pPr>
        <w:autoSpaceDE w:val="0"/>
        <w:autoSpaceDN w:val="0"/>
        <w:adjustRightInd w:val="0"/>
        <w:spacing w:after="0" w:line="276" w:lineRule="auto"/>
        <w:jc w:val="both"/>
        <w:rPr>
          <w:rFonts w:ascii="Times New Roman" w:hAnsi="Times New Roman" w:cs="Times New Roman"/>
          <w:color w:val="000000" w:themeColor="text1"/>
          <w:sz w:val="20"/>
          <w:szCs w:val="20"/>
        </w:rPr>
      </w:pPr>
      <w:r w:rsidRPr="00CB1C20">
        <w:rPr>
          <w:rFonts w:ascii="Times New Roman" w:hAnsi="Times New Roman" w:cs="Times New Roman"/>
          <w:color w:val="000000" w:themeColor="text1"/>
          <w:sz w:val="20"/>
          <w:szCs w:val="20"/>
        </w:rPr>
        <w:t>7</w:t>
      </w:r>
      <w:r w:rsidR="00BC5C26" w:rsidRPr="00CB1C20">
        <w:rPr>
          <w:rFonts w:ascii="Times New Roman" w:hAnsi="Times New Roman" w:cs="Times New Roman"/>
          <w:color w:val="000000" w:themeColor="text1"/>
          <w:sz w:val="20"/>
          <w:szCs w:val="20"/>
        </w:rPr>
        <w:t xml:space="preserve">. </w:t>
      </w:r>
      <w:r w:rsidR="00BC5C26" w:rsidRPr="00CB1C20">
        <w:rPr>
          <w:rFonts w:ascii="Times New Roman" w:hAnsi="Times New Roman" w:cs="Times New Roman"/>
          <w:color w:val="000000" w:themeColor="text1"/>
          <w:sz w:val="20"/>
          <w:szCs w:val="20"/>
        </w:rPr>
        <w:tab/>
        <w:t>S.R. Kim, M. Poostf</w:t>
      </w:r>
      <w:r w:rsidR="00A43B60">
        <w:rPr>
          <w:rFonts w:ascii="Times New Roman" w:hAnsi="Times New Roman" w:cs="Times New Roman"/>
          <w:color w:val="000000" w:themeColor="text1"/>
          <w:sz w:val="20"/>
          <w:szCs w:val="20"/>
        </w:rPr>
        <w:t xml:space="preserve">orush, J.H. Kim, and S.G. Lee, </w:t>
      </w:r>
      <w:r w:rsidR="00BC5C26" w:rsidRPr="00CB1C20">
        <w:rPr>
          <w:rFonts w:ascii="Times New Roman" w:hAnsi="Times New Roman" w:cs="Times New Roman"/>
          <w:color w:val="000000" w:themeColor="text1"/>
          <w:sz w:val="20"/>
          <w:szCs w:val="20"/>
        </w:rPr>
        <w:t>Xpress Polym. Lett. 6, 476 (2012).</w:t>
      </w:r>
    </w:p>
    <w:p w:rsidR="00BC5C26" w:rsidRPr="00CB1C20" w:rsidRDefault="00232428" w:rsidP="00E43DA0">
      <w:pPr>
        <w:autoSpaceDE w:val="0"/>
        <w:autoSpaceDN w:val="0"/>
        <w:adjustRightInd w:val="0"/>
        <w:spacing w:after="0" w:line="276" w:lineRule="auto"/>
        <w:jc w:val="both"/>
        <w:rPr>
          <w:rFonts w:ascii="Times New Roman" w:hAnsi="Times New Roman" w:cs="Times New Roman"/>
          <w:color w:val="000000" w:themeColor="text1"/>
          <w:sz w:val="20"/>
          <w:szCs w:val="20"/>
        </w:rPr>
      </w:pPr>
      <w:r w:rsidRPr="00CB1C20">
        <w:rPr>
          <w:rFonts w:ascii="Times New Roman" w:hAnsi="Times New Roman" w:cs="Times New Roman"/>
          <w:color w:val="000000" w:themeColor="text1"/>
          <w:sz w:val="20"/>
          <w:szCs w:val="20"/>
        </w:rPr>
        <w:t>8</w:t>
      </w:r>
      <w:r w:rsidR="00BC5C26" w:rsidRPr="00CB1C20">
        <w:rPr>
          <w:rFonts w:ascii="Times New Roman" w:hAnsi="Times New Roman" w:cs="Times New Roman"/>
          <w:color w:val="000000" w:themeColor="text1"/>
          <w:sz w:val="20"/>
          <w:szCs w:val="20"/>
        </w:rPr>
        <w:t xml:space="preserve">. </w:t>
      </w:r>
      <w:r w:rsidR="00BC5C26" w:rsidRPr="00CB1C20">
        <w:rPr>
          <w:rFonts w:ascii="Times New Roman" w:hAnsi="Times New Roman" w:cs="Times New Roman"/>
          <w:color w:val="000000" w:themeColor="text1"/>
          <w:sz w:val="20"/>
          <w:szCs w:val="20"/>
        </w:rPr>
        <w:tab/>
        <w:t>H. Zhang, and M.M. Lerner, Nanoscale, 8, 4608 (2016).</w:t>
      </w:r>
    </w:p>
    <w:p w:rsidR="00BC5C26" w:rsidRPr="00CB1C20" w:rsidRDefault="00C924F1" w:rsidP="00E43DA0">
      <w:pPr>
        <w:autoSpaceDE w:val="0"/>
        <w:autoSpaceDN w:val="0"/>
        <w:adjustRightInd w:val="0"/>
        <w:spacing w:after="0" w:line="276" w:lineRule="auto"/>
        <w:jc w:val="both"/>
        <w:rPr>
          <w:rFonts w:ascii="Times New Roman" w:hAnsi="Times New Roman" w:cs="Times New Roman"/>
          <w:color w:val="000000" w:themeColor="text1"/>
          <w:sz w:val="20"/>
          <w:szCs w:val="20"/>
        </w:rPr>
      </w:pPr>
      <w:r w:rsidRPr="00CB1C20">
        <w:rPr>
          <w:rFonts w:ascii="Times New Roman" w:hAnsi="Times New Roman" w:cs="Times New Roman"/>
          <w:color w:val="000000" w:themeColor="text1"/>
          <w:sz w:val="20"/>
          <w:szCs w:val="20"/>
        </w:rPr>
        <w:t>9</w:t>
      </w:r>
      <w:r w:rsidR="00BC5C26" w:rsidRPr="00CB1C20">
        <w:rPr>
          <w:rFonts w:ascii="Times New Roman" w:hAnsi="Times New Roman" w:cs="Times New Roman"/>
          <w:color w:val="000000" w:themeColor="text1"/>
          <w:sz w:val="20"/>
          <w:szCs w:val="20"/>
        </w:rPr>
        <w:t xml:space="preserve">. </w:t>
      </w:r>
      <w:r w:rsidR="00BC5C26" w:rsidRPr="00CB1C20">
        <w:rPr>
          <w:rFonts w:ascii="Times New Roman" w:hAnsi="Times New Roman" w:cs="Times New Roman"/>
          <w:color w:val="000000" w:themeColor="text1"/>
          <w:sz w:val="20"/>
          <w:szCs w:val="20"/>
        </w:rPr>
        <w:tab/>
        <w:t>F. Zhang, Q. Zhao, X. Yan, H. Li, P. Zhang, L. Wang, T. Zhou, Y.</w:t>
      </w:r>
      <w:r w:rsidR="00494461" w:rsidRPr="00CB1C20">
        <w:rPr>
          <w:rFonts w:ascii="Times New Roman" w:hAnsi="Times New Roman" w:cs="Times New Roman"/>
          <w:color w:val="000000" w:themeColor="text1"/>
          <w:sz w:val="20"/>
          <w:szCs w:val="20"/>
        </w:rPr>
        <w:t xml:space="preserve"> Li, and L. Ding, Food Chem., </w:t>
      </w:r>
      <w:r w:rsidR="00BC5C26" w:rsidRPr="00CB1C20">
        <w:rPr>
          <w:rFonts w:ascii="Times New Roman" w:hAnsi="Times New Roman" w:cs="Times New Roman"/>
          <w:color w:val="000000" w:themeColor="text1"/>
          <w:sz w:val="20"/>
          <w:szCs w:val="20"/>
        </w:rPr>
        <w:t xml:space="preserve">197, </w:t>
      </w:r>
      <w:r w:rsidR="00494461" w:rsidRPr="00CB1C20">
        <w:rPr>
          <w:rFonts w:ascii="Times New Roman" w:hAnsi="Times New Roman" w:cs="Times New Roman"/>
          <w:color w:val="000000" w:themeColor="text1"/>
          <w:sz w:val="20"/>
          <w:szCs w:val="20"/>
        </w:rPr>
        <w:tab/>
      </w:r>
      <w:r w:rsidR="00BC5C26" w:rsidRPr="00CB1C20">
        <w:rPr>
          <w:rFonts w:ascii="Times New Roman" w:hAnsi="Times New Roman" w:cs="Times New Roman"/>
          <w:color w:val="000000" w:themeColor="text1"/>
          <w:sz w:val="20"/>
          <w:szCs w:val="20"/>
        </w:rPr>
        <w:t>943 (2016).</w:t>
      </w:r>
    </w:p>
    <w:p w:rsidR="00BC5C26" w:rsidRPr="00CB1C20" w:rsidRDefault="00C924F1" w:rsidP="00E43DA0">
      <w:pPr>
        <w:autoSpaceDE w:val="0"/>
        <w:autoSpaceDN w:val="0"/>
        <w:adjustRightInd w:val="0"/>
        <w:spacing w:after="0" w:line="276" w:lineRule="auto"/>
        <w:jc w:val="both"/>
        <w:rPr>
          <w:rFonts w:ascii="Times New Roman" w:hAnsi="Times New Roman" w:cs="Times New Roman"/>
          <w:color w:val="000000" w:themeColor="text1"/>
          <w:sz w:val="20"/>
          <w:szCs w:val="20"/>
        </w:rPr>
      </w:pPr>
      <w:r w:rsidRPr="00CB1C20">
        <w:rPr>
          <w:rFonts w:ascii="Times New Roman" w:hAnsi="Times New Roman" w:cs="Times New Roman"/>
          <w:color w:val="000000" w:themeColor="text1"/>
          <w:sz w:val="20"/>
          <w:szCs w:val="20"/>
        </w:rPr>
        <w:t>10</w:t>
      </w:r>
      <w:r w:rsidR="00BC5C26" w:rsidRPr="00CB1C20">
        <w:rPr>
          <w:rFonts w:ascii="Times New Roman" w:hAnsi="Times New Roman" w:cs="Times New Roman"/>
          <w:color w:val="000000" w:themeColor="text1"/>
          <w:sz w:val="20"/>
          <w:szCs w:val="20"/>
        </w:rPr>
        <w:t xml:space="preserve">. </w:t>
      </w:r>
      <w:r w:rsidR="00BC5C26" w:rsidRPr="00CB1C20">
        <w:rPr>
          <w:rFonts w:ascii="Times New Roman" w:hAnsi="Times New Roman" w:cs="Times New Roman"/>
          <w:color w:val="000000" w:themeColor="text1"/>
          <w:sz w:val="20"/>
          <w:szCs w:val="20"/>
        </w:rPr>
        <w:tab/>
        <w:t>G.H. Chen, D.J. Wu, W.G. Weng, B. He, and W. Yan, Polym. Int., 50, 980 (2001).</w:t>
      </w:r>
    </w:p>
    <w:p w:rsidR="00BC5C26" w:rsidRPr="00CB1C20" w:rsidRDefault="00C924F1" w:rsidP="00E43DA0">
      <w:pPr>
        <w:autoSpaceDE w:val="0"/>
        <w:autoSpaceDN w:val="0"/>
        <w:adjustRightInd w:val="0"/>
        <w:spacing w:after="0" w:line="276" w:lineRule="auto"/>
        <w:jc w:val="both"/>
        <w:rPr>
          <w:rFonts w:ascii="Times New Roman" w:hAnsi="Times New Roman" w:cs="Times New Roman"/>
          <w:color w:val="000000" w:themeColor="text1"/>
          <w:sz w:val="20"/>
          <w:szCs w:val="20"/>
        </w:rPr>
      </w:pPr>
      <w:r w:rsidRPr="00CB1C20">
        <w:rPr>
          <w:rFonts w:ascii="Times New Roman" w:hAnsi="Times New Roman" w:cs="Times New Roman"/>
          <w:color w:val="000000" w:themeColor="text1"/>
          <w:sz w:val="20"/>
          <w:szCs w:val="20"/>
        </w:rPr>
        <w:t>11</w:t>
      </w:r>
      <w:r w:rsidR="00BC5C26" w:rsidRPr="00CB1C20">
        <w:rPr>
          <w:rFonts w:ascii="Times New Roman" w:hAnsi="Times New Roman" w:cs="Times New Roman"/>
          <w:color w:val="000000" w:themeColor="text1"/>
          <w:sz w:val="20"/>
          <w:szCs w:val="20"/>
        </w:rPr>
        <w:t>.</w:t>
      </w:r>
      <w:r w:rsidR="00BC5C26" w:rsidRPr="00CB1C20">
        <w:rPr>
          <w:rFonts w:ascii="Times New Roman" w:hAnsi="Times New Roman" w:cs="Times New Roman"/>
          <w:color w:val="000000" w:themeColor="text1"/>
          <w:sz w:val="20"/>
          <w:szCs w:val="20"/>
        </w:rPr>
        <w:tab/>
        <w:t>X. Wu, L. Wang, C. Wu, J. Lu, L. Xie, G. Wang, and P. Jiang</w:t>
      </w:r>
      <w:r w:rsidR="00494461" w:rsidRPr="00CB1C20">
        <w:rPr>
          <w:rFonts w:ascii="Times New Roman" w:hAnsi="Times New Roman" w:cs="Times New Roman"/>
          <w:color w:val="000000" w:themeColor="text1"/>
          <w:sz w:val="20"/>
          <w:szCs w:val="20"/>
        </w:rPr>
        <w:t xml:space="preserve">, Polym. Degrad. Stab. 97, 54 </w:t>
      </w:r>
      <w:r w:rsidR="00BC5C26" w:rsidRPr="00CB1C20">
        <w:rPr>
          <w:rFonts w:ascii="Times New Roman" w:hAnsi="Times New Roman" w:cs="Times New Roman"/>
          <w:color w:val="000000" w:themeColor="text1"/>
          <w:sz w:val="20"/>
          <w:szCs w:val="20"/>
        </w:rPr>
        <w:t>(2012).</w:t>
      </w:r>
    </w:p>
    <w:p w:rsidR="00BC5C26" w:rsidRPr="00CB1C20" w:rsidRDefault="00330123" w:rsidP="00E43DA0">
      <w:pPr>
        <w:autoSpaceDE w:val="0"/>
        <w:autoSpaceDN w:val="0"/>
        <w:adjustRightInd w:val="0"/>
        <w:spacing w:after="0" w:line="276" w:lineRule="auto"/>
        <w:jc w:val="both"/>
        <w:rPr>
          <w:rFonts w:ascii="Times New Roman" w:hAnsi="Times New Roman" w:cs="Times New Roman"/>
          <w:color w:val="000000" w:themeColor="text1"/>
          <w:sz w:val="20"/>
          <w:szCs w:val="20"/>
        </w:rPr>
      </w:pPr>
      <w:r w:rsidRPr="00CB1C20">
        <w:rPr>
          <w:rFonts w:ascii="Times New Roman" w:hAnsi="Times New Roman" w:cs="Times New Roman"/>
          <w:color w:val="000000" w:themeColor="text1"/>
          <w:sz w:val="20"/>
          <w:szCs w:val="20"/>
        </w:rPr>
        <w:t>12</w:t>
      </w:r>
      <w:r w:rsidR="00BC5C26" w:rsidRPr="00CB1C20">
        <w:rPr>
          <w:rFonts w:ascii="Times New Roman" w:hAnsi="Times New Roman" w:cs="Times New Roman"/>
          <w:color w:val="000000" w:themeColor="text1"/>
          <w:sz w:val="20"/>
          <w:szCs w:val="20"/>
        </w:rPr>
        <w:t xml:space="preserve">. </w:t>
      </w:r>
      <w:r w:rsidR="00BC5C26" w:rsidRPr="00CB1C20">
        <w:rPr>
          <w:rFonts w:ascii="Times New Roman" w:hAnsi="Times New Roman" w:cs="Times New Roman"/>
          <w:color w:val="000000" w:themeColor="text1"/>
          <w:sz w:val="20"/>
          <w:szCs w:val="20"/>
        </w:rPr>
        <w:tab/>
        <w:t>P. Zhang, Y. Hu, L. Song, J. Ni, W. Xing, and J. Wang, Sol. En</w:t>
      </w:r>
      <w:r w:rsidR="00494461" w:rsidRPr="00CB1C20">
        <w:rPr>
          <w:rFonts w:ascii="Times New Roman" w:hAnsi="Times New Roman" w:cs="Times New Roman"/>
          <w:color w:val="000000" w:themeColor="text1"/>
          <w:sz w:val="20"/>
          <w:szCs w:val="20"/>
        </w:rPr>
        <w:t xml:space="preserve">erg. Mat. Sol. Cells, 94, 360 </w:t>
      </w:r>
      <w:r w:rsidR="00BC5C26" w:rsidRPr="00CB1C20">
        <w:rPr>
          <w:rFonts w:ascii="Times New Roman" w:hAnsi="Times New Roman" w:cs="Times New Roman"/>
          <w:color w:val="000000" w:themeColor="text1"/>
          <w:sz w:val="20"/>
          <w:szCs w:val="20"/>
        </w:rPr>
        <w:t>(2010).</w:t>
      </w:r>
    </w:p>
    <w:p w:rsidR="004D7259" w:rsidRDefault="003730DB" w:rsidP="00E43DA0">
      <w:pPr>
        <w:spacing w:line="240" w:lineRule="auto"/>
        <w:jc w:val="both"/>
        <w:rPr>
          <w:rFonts w:ascii="Times New Roman" w:hAnsi="Times New Roman" w:cs="Times New Roman"/>
          <w:color w:val="222222"/>
          <w:sz w:val="20"/>
          <w:szCs w:val="20"/>
          <w:shd w:val="clear" w:color="auto" w:fill="FFFFFF"/>
        </w:rPr>
      </w:pPr>
      <w:r w:rsidRPr="00CB1C20">
        <w:rPr>
          <w:rFonts w:ascii="Times New Roman" w:hAnsi="Times New Roman" w:cs="Times New Roman"/>
          <w:color w:val="000000" w:themeColor="text1"/>
          <w:sz w:val="20"/>
          <w:szCs w:val="20"/>
        </w:rPr>
        <w:t>13.</w:t>
      </w:r>
      <w:r w:rsidRPr="00CB1C20">
        <w:rPr>
          <w:rFonts w:ascii="Times New Roman" w:hAnsi="Times New Roman" w:cs="Times New Roman"/>
          <w:bCs/>
          <w:color w:val="222222"/>
          <w:sz w:val="20"/>
          <w:szCs w:val="20"/>
          <w:shd w:val="clear" w:color="auto" w:fill="FFFFFF"/>
        </w:rPr>
        <w:t xml:space="preserve"> </w:t>
      </w:r>
      <w:r w:rsidRPr="00CB1C20">
        <w:rPr>
          <w:rFonts w:ascii="Times New Roman" w:hAnsi="Times New Roman" w:cs="Times New Roman"/>
          <w:bCs/>
          <w:color w:val="222222"/>
          <w:sz w:val="20"/>
          <w:szCs w:val="20"/>
          <w:shd w:val="clear" w:color="auto" w:fill="FFFFFF"/>
        </w:rPr>
        <w:tab/>
        <w:t>Rajesh Kumar Verma</w:t>
      </w:r>
      <w:r w:rsidRPr="00CB1C20">
        <w:rPr>
          <w:rFonts w:ascii="Times New Roman" w:hAnsi="Times New Roman" w:cs="Times New Roman"/>
          <w:color w:val="222222"/>
          <w:sz w:val="20"/>
          <w:szCs w:val="20"/>
          <w:shd w:val="clear" w:color="auto" w:fill="FFFFFF"/>
        </w:rPr>
        <w:t xml:space="preserve">, Kumar Abhishek, Saurav Datta, Pradip Kumar Pal, Siba Sankar Mahapatra, </w:t>
      </w:r>
      <w:r w:rsidRPr="00CB1C20">
        <w:rPr>
          <w:rFonts w:ascii="Times New Roman" w:hAnsi="Times New Roman" w:cs="Times New Roman"/>
          <w:color w:val="222222"/>
          <w:sz w:val="20"/>
          <w:szCs w:val="20"/>
          <w:shd w:val="clear" w:color="auto" w:fill="FFFFFF"/>
        </w:rPr>
        <w:tab/>
      </w:r>
      <w:r w:rsidRPr="00CB1C20">
        <w:rPr>
          <w:rFonts w:ascii="Times New Roman" w:hAnsi="Times New Roman" w:cs="Times New Roman"/>
          <w:iCs/>
          <w:color w:val="222222"/>
          <w:sz w:val="20"/>
          <w:szCs w:val="20"/>
          <w:shd w:val="clear" w:color="auto" w:fill="FFFFFF"/>
        </w:rPr>
        <w:t xml:space="preserve">Multi-Response Optimization in Machining of GFRP (Epoxy) Composites: An </w:t>
      </w:r>
      <w:r w:rsidRPr="00CB1C20">
        <w:rPr>
          <w:rFonts w:ascii="Times New Roman" w:hAnsi="Times New Roman" w:cs="Times New Roman"/>
          <w:iCs/>
          <w:color w:val="222222"/>
          <w:sz w:val="20"/>
          <w:szCs w:val="20"/>
          <w:shd w:val="clear" w:color="auto" w:fill="FFFFFF"/>
        </w:rPr>
        <w:tab/>
        <w:t>Integrated Approach</w:t>
      </w:r>
      <w:r w:rsidRPr="00CB1C20">
        <w:rPr>
          <w:rFonts w:ascii="Times New Roman" w:hAnsi="Times New Roman" w:cs="Times New Roman"/>
          <w:color w:val="222222"/>
          <w:sz w:val="20"/>
          <w:szCs w:val="20"/>
          <w:shd w:val="clear" w:color="auto" w:fill="FFFFFF"/>
        </w:rPr>
        <w:t xml:space="preserve">, </w:t>
      </w:r>
      <w:r w:rsidRPr="00CB1C20">
        <w:rPr>
          <w:rFonts w:ascii="Times New Roman" w:hAnsi="Times New Roman" w:cs="Times New Roman"/>
          <w:color w:val="222222"/>
          <w:sz w:val="20"/>
          <w:szCs w:val="20"/>
          <w:shd w:val="clear" w:color="auto" w:fill="FFFFFF"/>
        </w:rPr>
        <w:tab/>
      </w:r>
      <w:r w:rsidRPr="00CB1C20">
        <w:rPr>
          <w:rFonts w:ascii="Times New Roman" w:hAnsi="Times New Roman" w:cs="Times New Roman"/>
          <w:bCs/>
          <w:color w:val="222222"/>
          <w:sz w:val="20"/>
          <w:szCs w:val="20"/>
          <w:shd w:val="clear" w:color="auto" w:fill="FFFFFF"/>
        </w:rPr>
        <w:t>Journal of Manufacturing Science and Production</w:t>
      </w:r>
      <w:r w:rsidRPr="00CB1C20">
        <w:rPr>
          <w:rFonts w:ascii="Times New Roman" w:hAnsi="Times New Roman" w:cs="Times New Roman"/>
          <w:color w:val="222222"/>
          <w:sz w:val="20"/>
          <w:szCs w:val="20"/>
          <w:shd w:val="clear" w:color="auto" w:fill="FFFFFF"/>
        </w:rPr>
        <w:t xml:space="preserve">, ISSN: 2191-0375, Vol. 15, Issue 3, PP. 267–292, </w:t>
      </w:r>
      <w:r w:rsidRPr="00CB1C20">
        <w:rPr>
          <w:rFonts w:ascii="Times New Roman" w:hAnsi="Times New Roman" w:cs="Times New Roman"/>
          <w:color w:val="222222"/>
          <w:sz w:val="20"/>
          <w:szCs w:val="20"/>
          <w:shd w:val="clear" w:color="auto" w:fill="FFFFFF"/>
        </w:rPr>
        <w:tab/>
        <w:t>(2015).</w:t>
      </w:r>
    </w:p>
    <w:p w:rsidR="00811C6E" w:rsidRPr="004D7259" w:rsidRDefault="00811C6E" w:rsidP="001308AC">
      <w:pPr>
        <w:spacing w:line="240" w:lineRule="auto"/>
        <w:jc w:val="both"/>
        <w:rPr>
          <w:rFonts w:ascii="Times New Roman" w:hAnsi="Times New Roman" w:cs="Times New Roman"/>
          <w:color w:val="222222"/>
          <w:sz w:val="20"/>
          <w:szCs w:val="20"/>
          <w:shd w:val="clear" w:color="auto" w:fill="FFFFFF"/>
        </w:rPr>
      </w:pPr>
    </w:p>
    <w:p w:rsidR="00CB1C20" w:rsidRDefault="00CB1C20" w:rsidP="00A43B60">
      <w:pPr>
        <w:spacing w:line="240" w:lineRule="auto"/>
        <w:jc w:val="both"/>
        <w:rPr>
          <w:rFonts w:ascii="Times New Roman" w:hAnsi="Times New Roman" w:cs="Times New Roman"/>
          <w:color w:val="222222"/>
          <w:sz w:val="20"/>
          <w:szCs w:val="20"/>
          <w:shd w:val="clear" w:color="auto" w:fill="FFFFFF"/>
        </w:rPr>
      </w:pPr>
    </w:p>
    <w:p w:rsidR="00CB1C20" w:rsidRDefault="00CB1C20" w:rsidP="003730DB">
      <w:pPr>
        <w:jc w:val="both"/>
        <w:rPr>
          <w:rFonts w:ascii="Times New Roman" w:hAnsi="Times New Roman" w:cs="Times New Roman"/>
          <w:color w:val="222222"/>
          <w:sz w:val="20"/>
          <w:szCs w:val="20"/>
          <w:shd w:val="clear" w:color="auto" w:fill="FFFFFF"/>
        </w:rPr>
      </w:pPr>
    </w:p>
    <w:sectPr w:rsidR="00CB1C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0B0" w:rsidRDefault="00AD30B0" w:rsidP="003636BD">
      <w:pPr>
        <w:spacing w:after="0" w:line="240" w:lineRule="auto"/>
      </w:pPr>
      <w:r>
        <w:separator/>
      </w:r>
    </w:p>
  </w:endnote>
  <w:endnote w:type="continuationSeparator" w:id="0">
    <w:p w:rsidR="00AD30B0" w:rsidRDefault="00AD30B0" w:rsidP="0036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dvOT4e5fbc10">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0B0" w:rsidRDefault="00AD30B0" w:rsidP="003636BD">
      <w:pPr>
        <w:spacing w:after="0" w:line="240" w:lineRule="auto"/>
      </w:pPr>
      <w:r>
        <w:separator/>
      </w:r>
    </w:p>
  </w:footnote>
  <w:footnote w:type="continuationSeparator" w:id="0">
    <w:p w:rsidR="00AD30B0" w:rsidRDefault="00AD30B0" w:rsidP="003636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8425F"/>
    <w:multiLevelType w:val="hybridMultilevel"/>
    <w:tmpl w:val="7758F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9C00E24"/>
    <w:multiLevelType w:val="multilevel"/>
    <w:tmpl w:val="8CF03E76"/>
    <w:styleLink w:val="Style1"/>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C5F"/>
    <w:rsid w:val="00002589"/>
    <w:rsid w:val="00006164"/>
    <w:rsid w:val="0001081C"/>
    <w:rsid w:val="000114C6"/>
    <w:rsid w:val="00014886"/>
    <w:rsid w:val="00036593"/>
    <w:rsid w:val="00036CAB"/>
    <w:rsid w:val="000406C6"/>
    <w:rsid w:val="00051CE0"/>
    <w:rsid w:val="00054782"/>
    <w:rsid w:val="0006244C"/>
    <w:rsid w:val="00070568"/>
    <w:rsid w:val="00073C11"/>
    <w:rsid w:val="0008537C"/>
    <w:rsid w:val="00090E57"/>
    <w:rsid w:val="000A0FA0"/>
    <w:rsid w:val="000A1381"/>
    <w:rsid w:val="000A63D6"/>
    <w:rsid w:val="000A6C83"/>
    <w:rsid w:val="000B4F86"/>
    <w:rsid w:val="000B6566"/>
    <w:rsid w:val="000D23D6"/>
    <w:rsid w:val="000D35B2"/>
    <w:rsid w:val="000D6C73"/>
    <w:rsid w:val="000E5363"/>
    <w:rsid w:val="001008C6"/>
    <w:rsid w:val="0011248A"/>
    <w:rsid w:val="00112592"/>
    <w:rsid w:val="001308AC"/>
    <w:rsid w:val="001316F0"/>
    <w:rsid w:val="00135067"/>
    <w:rsid w:val="001362AD"/>
    <w:rsid w:val="00163CAD"/>
    <w:rsid w:val="0017646D"/>
    <w:rsid w:val="00180FAC"/>
    <w:rsid w:val="0019714E"/>
    <w:rsid w:val="001A3A9C"/>
    <w:rsid w:val="001A6471"/>
    <w:rsid w:val="001B1E11"/>
    <w:rsid w:val="001C79CE"/>
    <w:rsid w:val="001D0F18"/>
    <w:rsid w:val="001D649B"/>
    <w:rsid w:val="00203166"/>
    <w:rsid w:val="002211C6"/>
    <w:rsid w:val="002223EE"/>
    <w:rsid w:val="002225C9"/>
    <w:rsid w:val="00224DE3"/>
    <w:rsid w:val="00231C0B"/>
    <w:rsid w:val="00232428"/>
    <w:rsid w:val="00245771"/>
    <w:rsid w:val="00270EEA"/>
    <w:rsid w:val="00271DBD"/>
    <w:rsid w:val="00273036"/>
    <w:rsid w:val="00273F5B"/>
    <w:rsid w:val="00294465"/>
    <w:rsid w:val="00295707"/>
    <w:rsid w:val="002A2390"/>
    <w:rsid w:val="002B4299"/>
    <w:rsid w:val="002B69D4"/>
    <w:rsid w:val="002D1553"/>
    <w:rsid w:val="002D2C62"/>
    <w:rsid w:val="002D7B04"/>
    <w:rsid w:val="002E0760"/>
    <w:rsid w:val="002E1CD0"/>
    <w:rsid w:val="002E2DE1"/>
    <w:rsid w:val="002E756E"/>
    <w:rsid w:val="002F1F14"/>
    <w:rsid w:val="002F22B3"/>
    <w:rsid w:val="00304C7E"/>
    <w:rsid w:val="003105B0"/>
    <w:rsid w:val="00312D54"/>
    <w:rsid w:val="00330123"/>
    <w:rsid w:val="00331DD2"/>
    <w:rsid w:val="0034177D"/>
    <w:rsid w:val="00342903"/>
    <w:rsid w:val="003479C9"/>
    <w:rsid w:val="00355298"/>
    <w:rsid w:val="00361D0D"/>
    <w:rsid w:val="003636BD"/>
    <w:rsid w:val="003730DB"/>
    <w:rsid w:val="003B45A2"/>
    <w:rsid w:val="003C4AEF"/>
    <w:rsid w:val="003C5969"/>
    <w:rsid w:val="003D293A"/>
    <w:rsid w:val="003E1C1F"/>
    <w:rsid w:val="003E3D06"/>
    <w:rsid w:val="003F4AAE"/>
    <w:rsid w:val="00412DD4"/>
    <w:rsid w:val="0041437F"/>
    <w:rsid w:val="004241D2"/>
    <w:rsid w:val="00432C0A"/>
    <w:rsid w:val="00436697"/>
    <w:rsid w:val="004416C3"/>
    <w:rsid w:val="004473CE"/>
    <w:rsid w:val="00453FE7"/>
    <w:rsid w:val="00457B27"/>
    <w:rsid w:val="004707F8"/>
    <w:rsid w:val="00471A6F"/>
    <w:rsid w:val="0048490D"/>
    <w:rsid w:val="004904DE"/>
    <w:rsid w:val="004935CE"/>
    <w:rsid w:val="00494461"/>
    <w:rsid w:val="004948C0"/>
    <w:rsid w:val="004A471C"/>
    <w:rsid w:val="004B0F7A"/>
    <w:rsid w:val="004C0B29"/>
    <w:rsid w:val="004C0BBE"/>
    <w:rsid w:val="004D56C1"/>
    <w:rsid w:val="004D7259"/>
    <w:rsid w:val="004E4359"/>
    <w:rsid w:val="004F23F1"/>
    <w:rsid w:val="004F45B1"/>
    <w:rsid w:val="004F772F"/>
    <w:rsid w:val="00500090"/>
    <w:rsid w:val="00502FC2"/>
    <w:rsid w:val="00506CCB"/>
    <w:rsid w:val="00513856"/>
    <w:rsid w:val="0052705E"/>
    <w:rsid w:val="0054221B"/>
    <w:rsid w:val="00543AE5"/>
    <w:rsid w:val="00553EB2"/>
    <w:rsid w:val="00561A5A"/>
    <w:rsid w:val="00566543"/>
    <w:rsid w:val="00583427"/>
    <w:rsid w:val="00587294"/>
    <w:rsid w:val="00593DBC"/>
    <w:rsid w:val="005974DE"/>
    <w:rsid w:val="005B2BCD"/>
    <w:rsid w:val="005D0F11"/>
    <w:rsid w:val="005D3BB4"/>
    <w:rsid w:val="005E303A"/>
    <w:rsid w:val="005E5061"/>
    <w:rsid w:val="005F4C2B"/>
    <w:rsid w:val="0060089A"/>
    <w:rsid w:val="006010C9"/>
    <w:rsid w:val="00602339"/>
    <w:rsid w:val="00607EED"/>
    <w:rsid w:val="00622D02"/>
    <w:rsid w:val="00625B2F"/>
    <w:rsid w:val="00627E25"/>
    <w:rsid w:val="00632CAC"/>
    <w:rsid w:val="0065356B"/>
    <w:rsid w:val="00654FCF"/>
    <w:rsid w:val="0065674C"/>
    <w:rsid w:val="00684C98"/>
    <w:rsid w:val="006910BD"/>
    <w:rsid w:val="006B034C"/>
    <w:rsid w:val="006B2756"/>
    <w:rsid w:val="006B516D"/>
    <w:rsid w:val="006C0C9A"/>
    <w:rsid w:val="006C3F32"/>
    <w:rsid w:val="006C6FB5"/>
    <w:rsid w:val="006D06E3"/>
    <w:rsid w:val="006D3934"/>
    <w:rsid w:val="006D3F57"/>
    <w:rsid w:val="006D7F86"/>
    <w:rsid w:val="006E78F7"/>
    <w:rsid w:val="006F1FC4"/>
    <w:rsid w:val="007179D6"/>
    <w:rsid w:val="00717EB5"/>
    <w:rsid w:val="00732FA7"/>
    <w:rsid w:val="00757464"/>
    <w:rsid w:val="00760B30"/>
    <w:rsid w:val="0076108E"/>
    <w:rsid w:val="00765877"/>
    <w:rsid w:val="00766CA9"/>
    <w:rsid w:val="007812EB"/>
    <w:rsid w:val="007816D5"/>
    <w:rsid w:val="007819E7"/>
    <w:rsid w:val="007900F1"/>
    <w:rsid w:val="00790258"/>
    <w:rsid w:val="00796C18"/>
    <w:rsid w:val="007B2748"/>
    <w:rsid w:val="007B4C8C"/>
    <w:rsid w:val="007C2A5C"/>
    <w:rsid w:val="007D0C5F"/>
    <w:rsid w:val="007F3185"/>
    <w:rsid w:val="007F457C"/>
    <w:rsid w:val="00801B12"/>
    <w:rsid w:val="0080511C"/>
    <w:rsid w:val="00811C6E"/>
    <w:rsid w:val="008162BA"/>
    <w:rsid w:val="008264D1"/>
    <w:rsid w:val="00826D1D"/>
    <w:rsid w:val="00850394"/>
    <w:rsid w:val="00856E4D"/>
    <w:rsid w:val="00856F43"/>
    <w:rsid w:val="00870766"/>
    <w:rsid w:val="00872252"/>
    <w:rsid w:val="008764D5"/>
    <w:rsid w:val="00881E26"/>
    <w:rsid w:val="00884F1E"/>
    <w:rsid w:val="008C1B65"/>
    <w:rsid w:val="008C421D"/>
    <w:rsid w:val="008D296A"/>
    <w:rsid w:val="0090461B"/>
    <w:rsid w:val="00914B71"/>
    <w:rsid w:val="009272FE"/>
    <w:rsid w:val="00931314"/>
    <w:rsid w:val="009416A6"/>
    <w:rsid w:val="009437A4"/>
    <w:rsid w:val="00944B54"/>
    <w:rsid w:val="00946D00"/>
    <w:rsid w:val="00963308"/>
    <w:rsid w:val="0096435C"/>
    <w:rsid w:val="00967060"/>
    <w:rsid w:val="00973BD7"/>
    <w:rsid w:val="00980BA4"/>
    <w:rsid w:val="00986AD4"/>
    <w:rsid w:val="009A7631"/>
    <w:rsid w:val="009A772D"/>
    <w:rsid w:val="009B21C6"/>
    <w:rsid w:val="009C1F56"/>
    <w:rsid w:val="009D0261"/>
    <w:rsid w:val="009E1B9F"/>
    <w:rsid w:val="009E31CF"/>
    <w:rsid w:val="009E444D"/>
    <w:rsid w:val="009F0832"/>
    <w:rsid w:val="009F1065"/>
    <w:rsid w:val="009F5197"/>
    <w:rsid w:val="00A02A19"/>
    <w:rsid w:val="00A06C50"/>
    <w:rsid w:val="00A43758"/>
    <w:rsid w:val="00A43B60"/>
    <w:rsid w:val="00A45F3E"/>
    <w:rsid w:val="00A5563A"/>
    <w:rsid w:val="00A72088"/>
    <w:rsid w:val="00A9230F"/>
    <w:rsid w:val="00AA144C"/>
    <w:rsid w:val="00AA4C69"/>
    <w:rsid w:val="00AB6026"/>
    <w:rsid w:val="00AC7EAF"/>
    <w:rsid w:val="00AD2930"/>
    <w:rsid w:val="00AD30B0"/>
    <w:rsid w:val="00AE2D9A"/>
    <w:rsid w:val="00AE609F"/>
    <w:rsid w:val="00B10676"/>
    <w:rsid w:val="00B265E1"/>
    <w:rsid w:val="00B40DC0"/>
    <w:rsid w:val="00B448EF"/>
    <w:rsid w:val="00B56520"/>
    <w:rsid w:val="00B56A9A"/>
    <w:rsid w:val="00B6188D"/>
    <w:rsid w:val="00B620E0"/>
    <w:rsid w:val="00B660A5"/>
    <w:rsid w:val="00B803A3"/>
    <w:rsid w:val="00BC38E8"/>
    <w:rsid w:val="00BC5C26"/>
    <w:rsid w:val="00BD444B"/>
    <w:rsid w:val="00BE0417"/>
    <w:rsid w:val="00BE0F1E"/>
    <w:rsid w:val="00BE23B8"/>
    <w:rsid w:val="00BE7D2E"/>
    <w:rsid w:val="00BF5A35"/>
    <w:rsid w:val="00C137EB"/>
    <w:rsid w:val="00C217C2"/>
    <w:rsid w:val="00C24AA2"/>
    <w:rsid w:val="00C24C4E"/>
    <w:rsid w:val="00C3545B"/>
    <w:rsid w:val="00C35FDF"/>
    <w:rsid w:val="00C40FC0"/>
    <w:rsid w:val="00C44033"/>
    <w:rsid w:val="00C4714C"/>
    <w:rsid w:val="00C47F41"/>
    <w:rsid w:val="00C52163"/>
    <w:rsid w:val="00C54BA0"/>
    <w:rsid w:val="00C65066"/>
    <w:rsid w:val="00C721AF"/>
    <w:rsid w:val="00C73353"/>
    <w:rsid w:val="00C74333"/>
    <w:rsid w:val="00C814E9"/>
    <w:rsid w:val="00C87E32"/>
    <w:rsid w:val="00C924F1"/>
    <w:rsid w:val="00CB1C20"/>
    <w:rsid w:val="00CC0933"/>
    <w:rsid w:val="00CD0C86"/>
    <w:rsid w:val="00CD4757"/>
    <w:rsid w:val="00CD6B52"/>
    <w:rsid w:val="00CE7ADE"/>
    <w:rsid w:val="00CF462C"/>
    <w:rsid w:val="00CF4AFD"/>
    <w:rsid w:val="00D01A38"/>
    <w:rsid w:val="00D03122"/>
    <w:rsid w:val="00D057F0"/>
    <w:rsid w:val="00D13E62"/>
    <w:rsid w:val="00D14DCD"/>
    <w:rsid w:val="00D37CC0"/>
    <w:rsid w:val="00D56189"/>
    <w:rsid w:val="00D620A2"/>
    <w:rsid w:val="00D71138"/>
    <w:rsid w:val="00D75384"/>
    <w:rsid w:val="00D81DC2"/>
    <w:rsid w:val="00D85386"/>
    <w:rsid w:val="00DA4183"/>
    <w:rsid w:val="00DB79E2"/>
    <w:rsid w:val="00DD54D7"/>
    <w:rsid w:val="00DF5F3B"/>
    <w:rsid w:val="00E16F35"/>
    <w:rsid w:val="00E176DF"/>
    <w:rsid w:val="00E43DA0"/>
    <w:rsid w:val="00E47342"/>
    <w:rsid w:val="00E6128B"/>
    <w:rsid w:val="00E6221F"/>
    <w:rsid w:val="00E703CC"/>
    <w:rsid w:val="00E7685E"/>
    <w:rsid w:val="00E77B26"/>
    <w:rsid w:val="00E8017D"/>
    <w:rsid w:val="00E8660C"/>
    <w:rsid w:val="00EA22CD"/>
    <w:rsid w:val="00EA6993"/>
    <w:rsid w:val="00EC0895"/>
    <w:rsid w:val="00EC0E7B"/>
    <w:rsid w:val="00EE520C"/>
    <w:rsid w:val="00F050AE"/>
    <w:rsid w:val="00F114EB"/>
    <w:rsid w:val="00F37739"/>
    <w:rsid w:val="00F47472"/>
    <w:rsid w:val="00F55CA3"/>
    <w:rsid w:val="00F62004"/>
    <w:rsid w:val="00F82928"/>
    <w:rsid w:val="00F84947"/>
    <w:rsid w:val="00FA35E3"/>
    <w:rsid w:val="00FA6E73"/>
    <w:rsid w:val="00FD30F2"/>
    <w:rsid w:val="00FE003B"/>
    <w:rsid w:val="00FF4E98"/>
    <w:rsid w:val="00FF5FCB"/>
    <w:rsid w:val="00FF61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CDF6A-5CB3-4FAE-9632-FBA4B59C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C5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6B034C"/>
    <w:pPr>
      <w:numPr>
        <w:numId w:val="1"/>
      </w:numPr>
    </w:pPr>
  </w:style>
  <w:style w:type="character" w:styleId="Hyperlink">
    <w:name w:val="Hyperlink"/>
    <w:basedOn w:val="DefaultParagraphFont"/>
    <w:uiPriority w:val="99"/>
    <w:unhideWhenUsed/>
    <w:rsid w:val="00931314"/>
    <w:rPr>
      <w:color w:val="0563C1" w:themeColor="hyperlink"/>
      <w:u w:val="single"/>
    </w:rPr>
  </w:style>
  <w:style w:type="paragraph" w:styleId="ListParagraph">
    <w:name w:val="List Paragraph"/>
    <w:basedOn w:val="Normal"/>
    <w:uiPriority w:val="34"/>
    <w:qFormat/>
    <w:rsid w:val="005D0F11"/>
    <w:pPr>
      <w:ind w:left="720"/>
      <w:contextualSpacing/>
    </w:pPr>
  </w:style>
  <w:style w:type="table" w:styleId="TableGrid">
    <w:name w:val="Table Grid"/>
    <w:basedOn w:val="TableNormal"/>
    <w:uiPriority w:val="59"/>
    <w:rsid w:val="00270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link w:val="DefaultChar"/>
    <w:rsid w:val="00DB79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efaultChar">
    <w:name w:val="Default Char"/>
    <w:link w:val="Default"/>
    <w:rsid w:val="00DB79E2"/>
    <w:rPr>
      <w:rFonts w:ascii="Times New Roman" w:hAnsi="Times New Roman" w:cs="Times New Roman"/>
      <w:color w:val="000000"/>
      <w:sz w:val="24"/>
      <w:szCs w:val="24"/>
    </w:rPr>
  </w:style>
  <w:style w:type="paragraph" w:styleId="Header">
    <w:name w:val="header"/>
    <w:basedOn w:val="Normal"/>
    <w:link w:val="HeaderChar"/>
    <w:uiPriority w:val="99"/>
    <w:unhideWhenUsed/>
    <w:rsid w:val="003636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6BD"/>
  </w:style>
  <w:style w:type="paragraph" w:styleId="Footer">
    <w:name w:val="footer"/>
    <w:basedOn w:val="Normal"/>
    <w:link w:val="FooterChar"/>
    <w:uiPriority w:val="99"/>
    <w:unhideWhenUsed/>
    <w:rsid w:val="003636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6BD"/>
  </w:style>
  <w:style w:type="paragraph" w:styleId="BalloonText">
    <w:name w:val="Balloon Text"/>
    <w:basedOn w:val="Normal"/>
    <w:link w:val="BalloonTextChar"/>
    <w:uiPriority w:val="99"/>
    <w:semiHidden/>
    <w:unhideWhenUsed/>
    <w:rsid w:val="00B40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D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96631">
      <w:bodyDiv w:val="1"/>
      <w:marLeft w:val="0"/>
      <w:marRight w:val="0"/>
      <w:marTop w:val="0"/>
      <w:marBottom w:val="0"/>
      <w:divBdr>
        <w:top w:val="none" w:sz="0" w:space="0" w:color="auto"/>
        <w:left w:val="none" w:sz="0" w:space="0" w:color="auto"/>
        <w:bottom w:val="none" w:sz="0" w:space="0" w:color="auto"/>
        <w:right w:val="none" w:sz="0" w:space="0" w:color="auto"/>
      </w:divBdr>
      <w:divsChild>
        <w:div w:id="2111385490">
          <w:marLeft w:val="240"/>
          <w:marRight w:val="90"/>
          <w:marTop w:val="120"/>
          <w:marBottom w:val="75"/>
          <w:divBdr>
            <w:top w:val="none" w:sz="0" w:space="0" w:color="auto"/>
            <w:left w:val="none" w:sz="0" w:space="0" w:color="auto"/>
            <w:bottom w:val="none" w:sz="0" w:space="0" w:color="auto"/>
            <w:right w:val="none" w:sz="0" w:space="0" w:color="auto"/>
          </w:divBdr>
          <w:divsChild>
            <w:div w:id="19412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21656">
      <w:bodyDiv w:val="1"/>
      <w:marLeft w:val="0"/>
      <w:marRight w:val="0"/>
      <w:marTop w:val="0"/>
      <w:marBottom w:val="0"/>
      <w:divBdr>
        <w:top w:val="none" w:sz="0" w:space="0" w:color="auto"/>
        <w:left w:val="none" w:sz="0" w:space="0" w:color="auto"/>
        <w:bottom w:val="none" w:sz="0" w:space="0" w:color="auto"/>
        <w:right w:val="none" w:sz="0" w:space="0" w:color="auto"/>
      </w:divBdr>
    </w:div>
    <w:div w:id="718747806">
      <w:bodyDiv w:val="1"/>
      <w:marLeft w:val="0"/>
      <w:marRight w:val="0"/>
      <w:marTop w:val="0"/>
      <w:marBottom w:val="0"/>
      <w:divBdr>
        <w:top w:val="none" w:sz="0" w:space="0" w:color="auto"/>
        <w:left w:val="none" w:sz="0" w:space="0" w:color="auto"/>
        <w:bottom w:val="none" w:sz="0" w:space="0" w:color="auto"/>
        <w:right w:val="none" w:sz="0" w:space="0" w:color="auto"/>
      </w:divBdr>
    </w:div>
    <w:div w:id="763571769">
      <w:bodyDiv w:val="1"/>
      <w:marLeft w:val="0"/>
      <w:marRight w:val="0"/>
      <w:marTop w:val="0"/>
      <w:marBottom w:val="0"/>
      <w:divBdr>
        <w:top w:val="none" w:sz="0" w:space="0" w:color="auto"/>
        <w:left w:val="none" w:sz="0" w:space="0" w:color="auto"/>
        <w:bottom w:val="none" w:sz="0" w:space="0" w:color="auto"/>
        <w:right w:val="none" w:sz="0" w:space="0" w:color="auto"/>
      </w:divBdr>
    </w:div>
    <w:div w:id="971442804">
      <w:bodyDiv w:val="1"/>
      <w:marLeft w:val="0"/>
      <w:marRight w:val="0"/>
      <w:marTop w:val="0"/>
      <w:marBottom w:val="0"/>
      <w:divBdr>
        <w:top w:val="none" w:sz="0" w:space="0" w:color="auto"/>
        <w:left w:val="none" w:sz="0" w:space="0" w:color="auto"/>
        <w:bottom w:val="none" w:sz="0" w:space="0" w:color="auto"/>
        <w:right w:val="none" w:sz="0" w:space="0" w:color="auto"/>
      </w:divBdr>
    </w:div>
    <w:div w:id="992567773">
      <w:bodyDiv w:val="1"/>
      <w:marLeft w:val="0"/>
      <w:marRight w:val="0"/>
      <w:marTop w:val="0"/>
      <w:marBottom w:val="0"/>
      <w:divBdr>
        <w:top w:val="none" w:sz="0" w:space="0" w:color="auto"/>
        <w:left w:val="none" w:sz="0" w:space="0" w:color="auto"/>
        <w:bottom w:val="none" w:sz="0" w:space="0" w:color="auto"/>
        <w:right w:val="none" w:sz="0" w:space="0" w:color="auto"/>
      </w:divBdr>
    </w:div>
    <w:div w:id="1120536856">
      <w:bodyDiv w:val="1"/>
      <w:marLeft w:val="0"/>
      <w:marRight w:val="0"/>
      <w:marTop w:val="0"/>
      <w:marBottom w:val="0"/>
      <w:divBdr>
        <w:top w:val="none" w:sz="0" w:space="0" w:color="auto"/>
        <w:left w:val="none" w:sz="0" w:space="0" w:color="auto"/>
        <w:bottom w:val="none" w:sz="0" w:space="0" w:color="auto"/>
        <w:right w:val="none" w:sz="0" w:space="0" w:color="auto"/>
      </w:divBdr>
    </w:div>
    <w:div w:id="1264805393">
      <w:bodyDiv w:val="1"/>
      <w:marLeft w:val="0"/>
      <w:marRight w:val="0"/>
      <w:marTop w:val="0"/>
      <w:marBottom w:val="0"/>
      <w:divBdr>
        <w:top w:val="none" w:sz="0" w:space="0" w:color="auto"/>
        <w:left w:val="none" w:sz="0" w:space="0" w:color="auto"/>
        <w:bottom w:val="none" w:sz="0" w:space="0" w:color="auto"/>
        <w:right w:val="none" w:sz="0" w:space="0" w:color="auto"/>
      </w:divBdr>
    </w:div>
    <w:div w:id="1315912387">
      <w:bodyDiv w:val="1"/>
      <w:marLeft w:val="0"/>
      <w:marRight w:val="0"/>
      <w:marTop w:val="0"/>
      <w:marBottom w:val="0"/>
      <w:divBdr>
        <w:top w:val="none" w:sz="0" w:space="0" w:color="auto"/>
        <w:left w:val="none" w:sz="0" w:space="0" w:color="auto"/>
        <w:bottom w:val="none" w:sz="0" w:space="0" w:color="auto"/>
        <w:right w:val="none" w:sz="0" w:space="0" w:color="auto"/>
      </w:divBdr>
    </w:div>
    <w:div w:id="1366128862">
      <w:bodyDiv w:val="1"/>
      <w:marLeft w:val="0"/>
      <w:marRight w:val="0"/>
      <w:marTop w:val="0"/>
      <w:marBottom w:val="0"/>
      <w:divBdr>
        <w:top w:val="none" w:sz="0" w:space="0" w:color="auto"/>
        <w:left w:val="none" w:sz="0" w:space="0" w:color="auto"/>
        <w:bottom w:val="none" w:sz="0" w:space="0" w:color="auto"/>
        <w:right w:val="none" w:sz="0" w:space="0" w:color="auto"/>
      </w:divBdr>
    </w:div>
    <w:div w:id="1564022223">
      <w:bodyDiv w:val="1"/>
      <w:marLeft w:val="0"/>
      <w:marRight w:val="0"/>
      <w:marTop w:val="0"/>
      <w:marBottom w:val="0"/>
      <w:divBdr>
        <w:top w:val="none" w:sz="0" w:space="0" w:color="auto"/>
        <w:left w:val="none" w:sz="0" w:space="0" w:color="auto"/>
        <w:bottom w:val="none" w:sz="0" w:space="0" w:color="auto"/>
        <w:right w:val="none" w:sz="0" w:space="0" w:color="auto"/>
      </w:divBdr>
    </w:div>
    <w:div w:id="1646617842">
      <w:bodyDiv w:val="1"/>
      <w:marLeft w:val="0"/>
      <w:marRight w:val="0"/>
      <w:marTop w:val="0"/>
      <w:marBottom w:val="0"/>
      <w:divBdr>
        <w:top w:val="none" w:sz="0" w:space="0" w:color="auto"/>
        <w:left w:val="none" w:sz="0" w:space="0" w:color="auto"/>
        <w:bottom w:val="none" w:sz="0" w:space="0" w:color="auto"/>
        <w:right w:val="none" w:sz="0" w:space="0" w:color="auto"/>
      </w:divBdr>
    </w:div>
    <w:div w:id="1807165579">
      <w:bodyDiv w:val="1"/>
      <w:marLeft w:val="0"/>
      <w:marRight w:val="0"/>
      <w:marTop w:val="0"/>
      <w:marBottom w:val="0"/>
      <w:divBdr>
        <w:top w:val="none" w:sz="0" w:space="0" w:color="auto"/>
        <w:left w:val="none" w:sz="0" w:space="0" w:color="auto"/>
        <w:bottom w:val="none" w:sz="0" w:space="0" w:color="auto"/>
        <w:right w:val="none" w:sz="0" w:space="0" w:color="auto"/>
      </w:divBdr>
    </w:div>
    <w:div w:id="2075424055">
      <w:bodyDiv w:val="1"/>
      <w:marLeft w:val="0"/>
      <w:marRight w:val="0"/>
      <w:marTop w:val="0"/>
      <w:marBottom w:val="0"/>
      <w:divBdr>
        <w:top w:val="none" w:sz="0" w:space="0" w:color="auto"/>
        <w:left w:val="none" w:sz="0" w:space="0" w:color="auto"/>
        <w:bottom w:val="none" w:sz="0" w:space="0" w:color="auto"/>
        <w:right w:val="none" w:sz="0" w:space="0" w:color="auto"/>
      </w:divBdr>
    </w:div>
    <w:div w:id="2135981771">
      <w:bodyDiv w:val="1"/>
      <w:marLeft w:val="0"/>
      <w:marRight w:val="0"/>
      <w:marTop w:val="0"/>
      <w:marBottom w:val="0"/>
      <w:divBdr>
        <w:top w:val="none" w:sz="0" w:space="0" w:color="auto"/>
        <w:left w:val="none" w:sz="0" w:space="0" w:color="auto"/>
        <w:bottom w:val="none" w:sz="0" w:space="0" w:color="auto"/>
        <w:right w:val="none" w:sz="0" w:space="0" w:color="auto"/>
      </w:divBdr>
      <w:divsChild>
        <w:div w:id="1456800091">
          <w:marLeft w:val="240"/>
          <w:marRight w:val="90"/>
          <w:marTop w:val="120"/>
          <w:marBottom w:val="75"/>
          <w:divBdr>
            <w:top w:val="none" w:sz="0" w:space="0" w:color="auto"/>
            <w:left w:val="none" w:sz="0" w:space="0" w:color="auto"/>
            <w:bottom w:val="none" w:sz="0" w:space="0" w:color="auto"/>
            <w:right w:val="none" w:sz="0" w:space="0" w:color="auto"/>
          </w:divBdr>
          <w:divsChild>
            <w:div w:id="1492915092">
              <w:marLeft w:val="0"/>
              <w:marRight w:val="0"/>
              <w:marTop w:val="0"/>
              <w:marBottom w:val="0"/>
              <w:divBdr>
                <w:top w:val="none" w:sz="0" w:space="0" w:color="auto"/>
                <w:left w:val="none" w:sz="0" w:space="0" w:color="auto"/>
                <w:bottom w:val="none" w:sz="0" w:space="0" w:color="auto"/>
                <w:right w:val="none" w:sz="0" w:space="0" w:color="auto"/>
              </w:divBdr>
            </w:div>
            <w:div w:id="413094573">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A12C8-CD5D-4991-9C58-75BFE1C17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2702</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ankita singh</cp:lastModifiedBy>
  <cp:revision>3</cp:revision>
  <cp:lastPrinted>2019-04-10T09:38:00Z</cp:lastPrinted>
  <dcterms:created xsi:type="dcterms:W3CDTF">2019-04-10T10:47:00Z</dcterms:created>
  <dcterms:modified xsi:type="dcterms:W3CDTF">2019-04-10T11:51:00Z</dcterms:modified>
</cp:coreProperties>
</file>