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C8" w:rsidRPr="007C44A7" w:rsidRDefault="002C32C8" w:rsidP="003A0B2E">
      <w:pPr>
        <w:spacing w:line="240" w:lineRule="atLeast"/>
        <w:contextualSpacing/>
        <w:jc w:val="both"/>
        <w:rPr>
          <w:rFonts w:ascii="Times New Roman" w:hAnsi="Times New Roman" w:cs="Times New Roman"/>
          <w:b/>
          <w:sz w:val="24"/>
          <w:szCs w:val="24"/>
        </w:rPr>
      </w:pPr>
    </w:p>
    <w:p w:rsidR="000F6F39" w:rsidRPr="00CD7061" w:rsidRDefault="00C46F21" w:rsidP="002C32C8">
      <w:pPr>
        <w:spacing w:line="240" w:lineRule="atLeast"/>
        <w:contextualSpacing/>
        <w:jc w:val="center"/>
        <w:rPr>
          <w:rFonts w:ascii="Times New Roman" w:hAnsi="Times New Roman" w:cs="Times New Roman"/>
          <w:b/>
          <w:sz w:val="28"/>
          <w:szCs w:val="28"/>
        </w:rPr>
      </w:pPr>
      <w:r w:rsidRPr="00CD7061">
        <w:rPr>
          <w:rFonts w:ascii="Times New Roman" w:hAnsi="Times New Roman" w:cs="Times New Roman"/>
          <w:b/>
          <w:sz w:val="28"/>
          <w:szCs w:val="28"/>
        </w:rPr>
        <w:t>Influence of Capillary number on the droplet shape, film thickness, and pressure drop in a liquid-liquid Taylor flow inside a microcapillary</w:t>
      </w:r>
    </w:p>
    <w:p w:rsidR="002C32C8" w:rsidRPr="007C44A7" w:rsidRDefault="002C32C8" w:rsidP="002C32C8">
      <w:pPr>
        <w:spacing w:line="240" w:lineRule="atLeast"/>
        <w:contextualSpacing/>
        <w:jc w:val="center"/>
        <w:rPr>
          <w:rFonts w:ascii="Times New Roman" w:hAnsi="Times New Roman" w:cs="Times New Roman"/>
          <w:b/>
          <w:sz w:val="24"/>
          <w:szCs w:val="24"/>
        </w:rPr>
      </w:pPr>
    </w:p>
    <w:p w:rsidR="000F6F39" w:rsidRPr="00CD7061" w:rsidRDefault="00C46F21" w:rsidP="002C32C8">
      <w:pPr>
        <w:spacing w:line="240" w:lineRule="auto"/>
        <w:contextualSpacing/>
        <w:jc w:val="center"/>
        <w:rPr>
          <w:rFonts w:ascii="Times New Roman" w:hAnsi="Times New Roman" w:cs="Times New Roman"/>
          <w:sz w:val="24"/>
          <w:szCs w:val="24"/>
          <w:vertAlign w:val="superscript"/>
        </w:rPr>
      </w:pPr>
      <w:r w:rsidRPr="00CD7061">
        <w:rPr>
          <w:rFonts w:ascii="Times New Roman" w:hAnsi="Times New Roman" w:cs="Times New Roman"/>
          <w:sz w:val="24"/>
          <w:szCs w:val="24"/>
        </w:rPr>
        <w:t xml:space="preserve">S.V.B. Vivekanand, </w:t>
      </w:r>
      <w:r w:rsidR="009E6AFE" w:rsidRPr="00CD7061">
        <w:rPr>
          <w:rFonts w:ascii="Times New Roman" w:hAnsi="Times New Roman" w:cs="Times New Roman"/>
          <w:sz w:val="24"/>
          <w:szCs w:val="24"/>
        </w:rPr>
        <w:t xml:space="preserve">S. Chandrasekhar, </w:t>
      </w:r>
      <w:r w:rsidRPr="00CD7061">
        <w:rPr>
          <w:rFonts w:ascii="Times New Roman" w:hAnsi="Times New Roman" w:cs="Times New Roman"/>
          <w:sz w:val="24"/>
          <w:szCs w:val="24"/>
        </w:rPr>
        <w:t>V.R.K. Raju</w:t>
      </w:r>
      <w:r w:rsidRPr="00CD7061">
        <w:rPr>
          <w:rFonts w:ascii="Times New Roman" w:hAnsi="Times New Roman" w:cs="Times New Roman"/>
          <w:sz w:val="24"/>
          <w:szCs w:val="24"/>
          <w:vertAlign w:val="superscript"/>
        </w:rPr>
        <w:t>*</w:t>
      </w:r>
    </w:p>
    <w:p w:rsidR="000F6F39" w:rsidRPr="00CD7061" w:rsidRDefault="00C46F21" w:rsidP="002C32C8">
      <w:pPr>
        <w:spacing w:line="240" w:lineRule="auto"/>
        <w:contextualSpacing/>
        <w:rPr>
          <w:rFonts w:ascii="Times New Roman" w:hAnsi="Times New Roman" w:cs="Times New Roman"/>
          <w:i/>
          <w:sz w:val="20"/>
          <w:szCs w:val="20"/>
        </w:rPr>
      </w:pPr>
      <w:r w:rsidRPr="00CD7061">
        <w:rPr>
          <w:rFonts w:ascii="Times New Roman" w:hAnsi="Times New Roman" w:cs="Times New Roman"/>
          <w:i/>
          <w:sz w:val="20"/>
          <w:szCs w:val="20"/>
        </w:rPr>
        <w:t>Department of Mechanical engineering, National Institute of Technology, Warangal, Telangana 506004, India</w:t>
      </w:r>
    </w:p>
    <w:p w:rsidR="000F6F39" w:rsidRPr="007C44A7" w:rsidRDefault="000F6F39" w:rsidP="000F6F39">
      <w:pPr>
        <w:contextualSpacing/>
        <w:rPr>
          <w:rFonts w:ascii="Times New Roman" w:hAnsi="Times New Roman" w:cs="Times New Roman"/>
          <w:sz w:val="24"/>
          <w:szCs w:val="24"/>
        </w:rPr>
      </w:pPr>
    </w:p>
    <w:p w:rsidR="000F6F39" w:rsidRPr="007C44A7" w:rsidRDefault="000F6F39" w:rsidP="000F6F39">
      <w:pPr>
        <w:spacing w:line="240" w:lineRule="auto"/>
        <w:contextualSpacing/>
        <w:outlineLvl w:val="0"/>
        <w:rPr>
          <w:rFonts w:ascii="Times New Roman" w:eastAsiaTheme="minorEastAsia" w:hAnsi="Times New Roman" w:cs="Times New Roman"/>
          <w:b/>
          <w:sz w:val="24"/>
          <w:szCs w:val="24"/>
        </w:rPr>
      </w:pPr>
    </w:p>
    <w:p w:rsidR="000F6F39" w:rsidRPr="007C44A7" w:rsidRDefault="002C32C8" w:rsidP="002C32C8">
      <w:pPr>
        <w:spacing w:line="240" w:lineRule="auto"/>
        <w:contextualSpacing/>
        <w:jc w:val="center"/>
        <w:outlineLvl w:val="0"/>
        <w:rPr>
          <w:rFonts w:ascii="Times New Roman" w:eastAsiaTheme="minorEastAsia" w:hAnsi="Times New Roman" w:cs="Times New Roman"/>
          <w:b/>
          <w:sz w:val="24"/>
          <w:szCs w:val="24"/>
        </w:rPr>
        <w:sectPr w:rsidR="000F6F39" w:rsidRPr="007C44A7" w:rsidSect="00303666">
          <w:footerReference w:type="default" r:id="rId8"/>
          <w:headerReference w:type="first" r:id="rId9"/>
          <w:footerReference w:type="first" r:id="rId10"/>
          <w:type w:val="continuous"/>
          <w:pgSz w:w="12240" w:h="15840" w:code="1"/>
          <w:pgMar w:top="1151" w:right="1151" w:bottom="720" w:left="1151" w:header="850" w:footer="994" w:gutter="0"/>
          <w:cols w:space="720"/>
          <w:titlePg/>
          <w:docGrid w:linePitch="360"/>
        </w:sectPr>
      </w:pPr>
      <w:r w:rsidRPr="007C44A7">
        <w:rPr>
          <w:rFonts w:eastAsia="PMingLiU"/>
          <w:sz w:val="24"/>
          <w:szCs w:val="24"/>
          <w:u w:val="single"/>
        </w:rPr>
        <w:t>*Corresponding author Email: vrkraju9575@gmail.com</w:t>
      </w:r>
    </w:p>
    <w:p w:rsidR="00CD7061" w:rsidRDefault="00CD7061" w:rsidP="002C32C8">
      <w:pPr>
        <w:widowControl w:val="0"/>
        <w:autoSpaceDE w:val="0"/>
        <w:autoSpaceDN w:val="0"/>
        <w:adjustRightInd w:val="0"/>
        <w:spacing w:after="0" w:line="240" w:lineRule="auto"/>
        <w:ind w:left="640" w:hanging="640"/>
        <w:jc w:val="center"/>
        <w:rPr>
          <w:rFonts w:ascii="Times New Roman" w:hAnsi="Times New Roman" w:cs="Times New Roman"/>
          <w:b/>
          <w:sz w:val="20"/>
          <w:szCs w:val="20"/>
        </w:rPr>
      </w:pPr>
    </w:p>
    <w:p w:rsidR="00CD7061" w:rsidRPr="00CD7061" w:rsidRDefault="00CD7061" w:rsidP="002C32C8">
      <w:pPr>
        <w:widowControl w:val="0"/>
        <w:autoSpaceDE w:val="0"/>
        <w:autoSpaceDN w:val="0"/>
        <w:adjustRightInd w:val="0"/>
        <w:spacing w:after="0" w:line="240" w:lineRule="auto"/>
        <w:ind w:left="640" w:hanging="640"/>
        <w:jc w:val="center"/>
        <w:rPr>
          <w:rFonts w:ascii="Times New Roman" w:hAnsi="Times New Roman" w:cs="Times New Roman"/>
          <w:b/>
          <w:sz w:val="20"/>
          <w:szCs w:val="20"/>
        </w:rPr>
      </w:pPr>
    </w:p>
    <w:p w:rsidR="000F6F39" w:rsidRPr="00CD7061" w:rsidRDefault="002C32C8" w:rsidP="002C32C8">
      <w:pPr>
        <w:widowControl w:val="0"/>
        <w:autoSpaceDE w:val="0"/>
        <w:autoSpaceDN w:val="0"/>
        <w:adjustRightInd w:val="0"/>
        <w:spacing w:after="0" w:line="240" w:lineRule="auto"/>
        <w:ind w:left="640" w:hanging="640"/>
        <w:jc w:val="center"/>
        <w:rPr>
          <w:rFonts w:ascii="Times New Roman" w:hAnsi="Times New Roman" w:cs="Times New Roman"/>
          <w:b/>
          <w:sz w:val="20"/>
          <w:szCs w:val="20"/>
        </w:rPr>
      </w:pPr>
      <w:r w:rsidRPr="007C44A7">
        <w:rPr>
          <w:rFonts w:ascii="Times New Roman" w:hAnsi="Times New Roman" w:cs="Times New Roman"/>
          <w:b/>
          <w:sz w:val="24"/>
          <w:szCs w:val="24"/>
        </w:rPr>
        <w:t>Abstract</w:t>
      </w:r>
    </w:p>
    <w:p w:rsidR="002C32C8" w:rsidRDefault="002C32C8" w:rsidP="002C32C8">
      <w:pPr>
        <w:widowControl w:val="0"/>
        <w:autoSpaceDE w:val="0"/>
        <w:autoSpaceDN w:val="0"/>
        <w:adjustRightInd w:val="0"/>
        <w:spacing w:after="0" w:line="240" w:lineRule="auto"/>
        <w:ind w:left="640" w:hanging="640"/>
        <w:jc w:val="center"/>
        <w:rPr>
          <w:rFonts w:ascii="Times New Roman" w:hAnsi="Times New Roman" w:cs="Times New Roman"/>
          <w:b/>
          <w:sz w:val="20"/>
          <w:szCs w:val="20"/>
        </w:rPr>
      </w:pPr>
    </w:p>
    <w:p w:rsidR="00CD7061" w:rsidRPr="00CD7061" w:rsidRDefault="00CD7061" w:rsidP="002C32C8">
      <w:pPr>
        <w:widowControl w:val="0"/>
        <w:autoSpaceDE w:val="0"/>
        <w:autoSpaceDN w:val="0"/>
        <w:adjustRightInd w:val="0"/>
        <w:spacing w:after="0" w:line="240" w:lineRule="auto"/>
        <w:ind w:left="640" w:hanging="640"/>
        <w:jc w:val="center"/>
        <w:rPr>
          <w:rFonts w:ascii="Times New Roman" w:hAnsi="Times New Roman" w:cs="Times New Roman"/>
          <w:b/>
          <w:sz w:val="20"/>
          <w:szCs w:val="20"/>
        </w:rPr>
      </w:pPr>
    </w:p>
    <w:p w:rsidR="000F6F39" w:rsidRPr="00647095" w:rsidRDefault="00C46F21" w:rsidP="00647095">
      <w:pPr>
        <w:spacing w:after="0" w:line="240" w:lineRule="auto"/>
        <w:ind w:firstLine="720"/>
        <w:contextualSpacing/>
        <w:jc w:val="both"/>
        <w:rPr>
          <w:rFonts w:ascii="Times New Roman" w:hAnsi="Times New Roman" w:cs="Times New Roman"/>
        </w:rPr>
      </w:pPr>
      <w:r w:rsidRPr="00647095">
        <w:rPr>
          <w:rFonts w:ascii="Times New Roman" w:hAnsi="Times New Roman" w:cs="Times New Roman"/>
        </w:rPr>
        <w:t xml:space="preserve">Numerical analysis of a two-dimensional, axisymmetric, incompressible, laminar liquid-liquid Taylor flow </w:t>
      </w:r>
      <w:r w:rsidR="00A8339E" w:rsidRPr="00647095">
        <w:rPr>
          <w:rFonts w:ascii="Times New Roman" w:hAnsi="Times New Roman" w:cs="Times New Roman"/>
        </w:rPr>
        <w:t>in</w:t>
      </w:r>
      <w:r w:rsidRPr="00647095">
        <w:rPr>
          <w:rFonts w:ascii="Times New Roman" w:hAnsi="Times New Roman" w:cs="Times New Roman"/>
        </w:rPr>
        <w:t xml:space="preserve"> a vertical</w:t>
      </w:r>
      <w:r w:rsidR="00A8339E" w:rsidRPr="00647095">
        <w:rPr>
          <w:rFonts w:ascii="Times New Roman" w:hAnsi="Times New Roman" w:cs="Times New Roman"/>
        </w:rPr>
        <w:t>ly upward</w:t>
      </w:r>
      <w:r w:rsidRPr="00647095">
        <w:rPr>
          <w:rFonts w:ascii="Times New Roman" w:hAnsi="Times New Roman" w:cs="Times New Roman"/>
        </w:rPr>
        <w:t xml:space="preserve"> circular microchannel </w:t>
      </w:r>
      <w:r w:rsidR="00A8339E" w:rsidRPr="00647095">
        <w:rPr>
          <w:rFonts w:ascii="Times New Roman" w:hAnsi="Times New Roman" w:cs="Times New Roman"/>
        </w:rPr>
        <w:t>is</w:t>
      </w:r>
      <w:r w:rsidRPr="00647095">
        <w:rPr>
          <w:rFonts w:ascii="Times New Roman" w:hAnsi="Times New Roman" w:cs="Times New Roman"/>
        </w:rPr>
        <w:t xml:space="preserve"> carried out in the present study. The focus is laid on fluid flow characteristics in the slug flow regime. Although many researchers have performed numerical and experimental studies of two-phase flows in narrow channels, their efforts seem to have been fairly successful in explaining the underlying mechanisms of fluid flow phenomena, especially for slug flow regime. Here, an attempt has been made to explore the hydrodynamics of such flows.  In the present study, dodecane and Pd5 have been used as the carrier phases and water as the dispersed phase. The internal diameter of the circular microchannel is 1.5</w:t>
      </w:r>
      <w:r w:rsidR="00FC1332" w:rsidRPr="00647095">
        <w:rPr>
          <w:rFonts w:ascii="Times New Roman" w:hAnsi="Times New Roman" w:cs="Times New Roman"/>
        </w:rPr>
        <w:t xml:space="preserve"> </w:t>
      </w:r>
      <w:r w:rsidRPr="00647095">
        <w:rPr>
          <w:rFonts w:ascii="Times New Roman" w:hAnsi="Times New Roman" w:cs="Times New Roman"/>
        </w:rPr>
        <w:t xml:space="preserve">mm </w:t>
      </w:r>
      <w:r w:rsidR="00FC1332" w:rsidRPr="00647095">
        <w:rPr>
          <w:rFonts w:ascii="Times New Roman" w:hAnsi="Times New Roman" w:cs="Times New Roman"/>
        </w:rPr>
        <w:t>with</w:t>
      </w:r>
      <w:r w:rsidRPr="00647095">
        <w:rPr>
          <w:rFonts w:ascii="Times New Roman" w:hAnsi="Times New Roman" w:cs="Times New Roman"/>
        </w:rPr>
        <w:t xml:space="preserve"> its wall </w:t>
      </w:r>
      <w:r w:rsidR="00FC1332" w:rsidRPr="00647095">
        <w:rPr>
          <w:rFonts w:ascii="Times New Roman" w:hAnsi="Times New Roman" w:cs="Times New Roman"/>
        </w:rPr>
        <w:t>being insulated</w:t>
      </w:r>
      <w:r w:rsidRPr="00647095">
        <w:rPr>
          <w:rFonts w:ascii="Times New Roman" w:hAnsi="Times New Roman" w:cs="Times New Roman"/>
        </w:rPr>
        <w:t xml:space="preserve">. The flow and </w:t>
      </w:r>
      <w:r w:rsidR="00FC1332" w:rsidRPr="00647095">
        <w:rPr>
          <w:rFonts w:ascii="Times New Roman" w:hAnsi="Times New Roman" w:cs="Times New Roman"/>
        </w:rPr>
        <w:t>volume fraction equations</w:t>
      </w:r>
      <w:r w:rsidRPr="00647095">
        <w:rPr>
          <w:rFonts w:ascii="Times New Roman" w:hAnsi="Times New Roman" w:cs="Times New Roman"/>
        </w:rPr>
        <w:t xml:space="preserve"> are solved by the finite volume approach (FVM). The volume of Fluid (VOF) method has been adopted for capturing the two-phase interface. The effect of Capillary number on</w:t>
      </w:r>
      <w:r w:rsidR="00FC1332" w:rsidRPr="00647095">
        <w:rPr>
          <w:rFonts w:ascii="Times New Roman" w:hAnsi="Times New Roman" w:cs="Times New Roman"/>
        </w:rPr>
        <w:t xml:space="preserve"> film thickness and interfacial pressure drop</w:t>
      </w:r>
      <w:r w:rsidRPr="00647095">
        <w:rPr>
          <w:rFonts w:ascii="Times New Roman" w:hAnsi="Times New Roman" w:cs="Times New Roman"/>
        </w:rPr>
        <w:t xml:space="preserve"> is explained. The film thickness </w:t>
      </w:r>
      <w:r w:rsidR="00B11B5F" w:rsidRPr="00647095">
        <w:rPr>
          <w:rFonts w:ascii="Times New Roman" w:hAnsi="Times New Roman" w:cs="Times New Roman"/>
        </w:rPr>
        <w:t>is found to i</w:t>
      </w:r>
      <w:r w:rsidRPr="00647095">
        <w:rPr>
          <w:rFonts w:ascii="Times New Roman" w:hAnsi="Times New Roman" w:cs="Times New Roman"/>
        </w:rPr>
        <w:t>ncreas</w:t>
      </w:r>
      <w:r w:rsidR="00B11B5F" w:rsidRPr="00647095">
        <w:rPr>
          <w:rFonts w:ascii="Times New Roman" w:hAnsi="Times New Roman" w:cs="Times New Roman"/>
        </w:rPr>
        <w:t>e with</w:t>
      </w:r>
      <w:r w:rsidRPr="00647095">
        <w:rPr>
          <w:rFonts w:ascii="Times New Roman" w:hAnsi="Times New Roman" w:cs="Times New Roman"/>
        </w:rPr>
        <w:t xml:space="preserve"> Capillary number and is </w:t>
      </w:r>
      <w:r w:rsidR="00B11B5F" w:rsidRPr="00647095">
        <w:rPr>
          <w:rFonts w:ascii="Times New Roman" w:hAnsi="Times New Roman" w:cs="Times New Roman"/>
        </w:rPr>
        <w:t>in</w:t>
      </w:r>
      <w:r w:rsidRPr="00647095">
        <w:rPr>
          <w:rFonts w:ascii="Times New Roman" w:hAnsi="Times New Roman" w:cs="Times New Roman"/>
        </w:rPr>
        <w:t xml:space="preserve"> </w:t>
      </w:r>
      <w:r w:rsidR="00B11B5F" w:rsidRPr="00647095">
        <w:rPr>
          <w:rFonts w:ascii="Times New Roman" w:hAnsi="Times New Roman" w:cs="Times New Roman"/>
        </w:rPr>
        <w:t>a close</w:t>
      </w:r>
      <w:r w:rsidRPr="00647095">
        <w:rPr>
          <w:rFonts w:ascii="Times New Roman" w:hAnsi="Times New Roman" w:cs="Times New Roman"/>
        </w:rPr>
        <w:t xml:space="preserve"> </w:t>
      </w:r>
      <w:r w:rsidR="00A8339E" w:rsidRPr="00647095">
        <w:rPr>
          <w:rFonts w:ascii="Times New Roman" w:hAnsi="Times New Roman" w:cs="Times New Roman"/>
        </w:rPr>
        <w:t>match</w:t>
      </w:r>
      <w:r w:rsidRPr="00647095">
        <w:rPr>
          <w:rFonts w:ascii="Times New Roman" w:hAnsi="Times New Roman" w:cs="Times New Roman"/>
        </w:rPr>
        <w:t xml:space="preserve"> with the </w:t>
      </w:r>
      <w:r w:rsidR="00056C24" w:rsidRPr="00647095">
        <w:rPr>
          <w:rFonts w:ascii="Times New Roman" w:hAnsi="Times New Roman" w:cs="Times New Roman"/>
        </w:rPr>
        <w:t xml:space="preserve">correlations available in </w:t>
      </w:r>
      <w:r w:rsidRPr="00647095">
        <w:rPr>
          <w:rFonts w:ascii="Times New Roman" w:hAnsi="Times New Roman" w:cs="Times New Roman"/>
        </w:rPr>
        <w:t xml:space="preserve">the literature. </w:t>
      </w:r>
      <w:r w:rsidR="009D43A4" w:rsidRPr="00647095">
        <w:rPr>
          <w:rFonts w:ascii="Times New Roman" w:hAnsi="Times New Roman" w:cs="Times New Roman"/>
        </w:rPr>
        <w:t>The pressure drop per unit length obtained from simulations is compared with the standard correlations available in the literature</w:t>
      </w:r>
      <w:r w:rsidR="00956963" w:rsidRPr="00647095">
        <w:rPr>
          <w:rFonts w:ascii="Times New Roman" w:hAnsi="Times New Roman" w:cs="Times New Roman"/>
        </w:rPr>
        <w:t>.</w:t>
      </w:r>
      <w:r w:rsidR="009D43A4" w:rsidRPr="00647095">
        <w:rPr>
          <w:rFonts w:ascii="Times New Roman" w:hAnsi="Times New Roman" w:cs="Times New Roman"/>
        </w:rPr>
        <w:t xml:space="preserve"> The pressure drop across the unit cell is found to be in accordance with the phenomenological model.</w:t>
      </w:r>
      <w:r w:rsidR="00956963" w:rsidRPr="00647095">
        <w:rPr>
          <w:rFonts w:ascii="Times New Roman" w:hAnsi="Times New Roman" w:cs="Times New Roman"/>
        </w:rPr>
        <w:t xml:space="preserve"> It is observed that</w:t>
      </w:r>
      <w:r w:rsidR="009D43A4" w:rsidRPr="00647095">
        <w:rPr>
          <w:rFonts w:ascii="Times New Roman" w:hAnsi="Times New Roman" w:cs="Times New Roman"/>
        </w:rPr>
        <w:t xml:space="preserve"> t</w:t>
      </w:r>
      <w:r w:rsidRPr="00647095">
        <w:rPr>
          <w:rFonts w:ascii="Times New Roman" w:hAnsi="Times New Roman" w:cs="Times New Roman"/>
        </w:rPr>
        <w:t>he pressure drop at the two-phase interface has a higher contribution to the total pressure drop over other of pressure drop</w:t>
      </w:r>
      <w:r w:rsidR="00B11B5F" w:rsidRPr="00647095">
        <w:rPr>
          <w:rFonts w:ascii="Times New Roman" w:hAnsi="Times New Roman" w:cs="Times New Roman"/>
        </w:rPr>
        <w:t>s</w:t>
      </w:r>
      <w:r w:rsidRPr="00647095">
        <w:rPr>
          <w:rFonts w:ascii="Times New Roman" w:hAnsi="Times New Roman" w:cs="Times New Roman"/>
        </w:rPr>
        <w:t xml:space="preserve"> in the channel, with ~50-55% in dodecane-water and ~55-62% in Pd5-water systems. </w:t>
      </w:r>
      <w:r w:rsidR="00956963" w:rsidRPr="00647095">
        <w:rPr>
          <w:rFonts w:ascii="Times New Roman" w:hAnsi="Times New Roman" w:cs="Times New Roman"/>
        </w:rPr>
        <w:t>In addition,</w:t>
      </w:r>
      <w:r w:rsidRPr="00647095">
        <w:rPr>
          <w:rFonts w:ascii="Times New Roman" w:hAnsi="Times New Roman" w:cs="Times New Roman"/>
        </w:rPr>
        <w:t xml:space="preserve"> </w:t>
      </w:r>
      <w:r w:rsidR="00956963" w:rsidRPr="00647095">
        <w:rPr>
          <w:rFonts w:ascii="Times New Roman" w:hAnsi="Times New Roman" w:cs="Times New Roman"/>
        </w:rPr>
        <w:t>t</w:t>
      </w:r>
      <w:r w:rsidR="006D0D18" w:rsidRPr="00647095">
        <w:rPr>
          <w:rFonts w:ascii="Times New Roman" w:hAnsi="Times New Roman" w:cs="Times New Roman"/>
        </w:rPr>
        <w:t xml:space="preserve">he distribution of the velocity, axial, and wall </w:t>
      </w:r>
      <w:r w:rsidR="00B11B5F" w:rsidRPr="00647095">
        <w:rPr>
          <w:rFonts w:ascii="Times New Roman" w:hAnsi="Times New Roman" w:cs="Times New Roman"/>
        </w:rPr>
        <w:t xml:space="preserve">pressure fields inside the microcapillary </w:t>
      </w:r>
      <w:r w:rsidR="006D0D18" w:rsidRPr="00647095">
        <w:rPr>
          <w:rFonts w:ascii="Times New Roman" w:hAnsi="Times New Roman" w:cs="Times New Roman"/>
        </w:rPr>
        <w:t>are</w:t>
      </w:r>
      <w:r w:rsidR="00B11B5F" w:rsidRPr="00647095">
        <w:rPr>
          <w:rFonts w:ascii="Times New Roman" w:hAnsi="Times New Roman" w:cs="Times New Roman"/>
        </w:rPr>
        <w:t xml:space="preserve"> also </w:t>
      </w:r>
      <w:r w:rsidR="00956963" w:rsidRPr="00647095">
        <w:rPr>
          <w:rFonts w:ascii="Times New Roman" w:hAnsi="Times New Roman" w:cs="Times New Roman"/>
        </w:rPr>
        <w:t>discussed</w:t>
      </w:r>
      <w:r w:rsidR="00B11B5F" w:rsidRPr="00647095">
        <w:rPr>
          <w:rFonts w:ascii="Times New Roman" w:hAnsi="Times New Roman" w:cs="Times New Roman"/>
        </w:rPr>
        <w:t>.</w:t>
      </w:r>
    </w:p>
    <w:p w:rsidR="00796052" w:rsidRPr="00647095" w:rsidRDefault="00796052" w:rsidP="003644BE">
      <w:pPr>
        <w:pStyle w:val="ListParagraph"/>
        <w:spacing w:line="240" w:lineRule="auto"/>
        <w:ind w:left="270"/>
        <w:jc w:val="both"/>
        <w:rPr>
          <w:rFonts w:ascii="Times New Roman" w:hAnsi="Times New Roman" w:cs="Times New Roman"/>
          <w:b/>
        </w:rPr>
      </w:pPr>
    </w:p>
    <w:p w:rsidR="002C32C8" w:rsidRPr="00647095" w:rsidRDefault="002C32C8" w:rsidP="003644BE">
      <w:pPr>
        <w:pStyle w:val="ListParagraph"/>
        <w:spacing w:line="240" w:lineRule="auto"/>
        <w:ind w:left="270"/>
        <w:jc w:val="both"/>
        <w:rPr>
          <w:rFonts w:ascii="Times New Roman" w:hAnsi="Times New Roman" w:cs="Times New Roman"/>
          <w:b/>
        </w:rPr>
        <w:sectPr w:rsidR="002C32C8" w:rsidRPr="00647095" w:rsidSect="00303666">
          <w:type w:val="continuous"/>
          <w:pgSz w:w="12240" w:h="15840" w:code="1"/>
          <w:pgMar w:top="1151" w:right="1151" w:bottom="720" w:left="1151" w:header="720" w:footer="1174" w:gutter="0"/>
          <w:cols w:space="720"/>
          <w:docGrid w:linePitch="360"/>
        </w:sectPr>
      </w:pPr>
    </w:p>
    <w:p w:rsidR="000F6F39" w:rsidRPr="00647095" w:rsidRDefault="00C46F21" w:rsidP="0030271F">
      <w:pPr>
        <w:pStyle w:val="ListParagraph"/>
        <w:numPr>
          <w:ilvl w:val="0"/>
          <w:numId w:val="2"/>
        </w:numPr>
        <w:spacing w:after="0" w:line="240" w:lineRule="auto"/>
        <w:ind w:left="270" w:hanging="270"/>
        <w:jc w:val="both"/>
        <w:rPr>
          <w:rFonts w:ascii="Arial" w:hAnsi="Arial" w:cs="Arial"/>
          <w:b/>
        </w:rPr>
      </w:pPr>
      <w:r w:rsidRPr="00647095">
        <w:rPr>
          <w:rFonts w:ascii="Arial" w:hAnsi="Arial" w:cs="Arial"/>
          <w:b/>
        </w:rPr>
        <w:lastRenderedPageBreak/>
        <w:t>Introduction</w:t>
      </w:r>
      <w:r w:rsidRPr="00647095">
        <w:rPr>
          <w:rFonts w:ascii="Arial" w:hAnsi="Arial" w:cs="Arial"/>
        </w:rPr>
        <w:t xml:space="preserve"> </w:t>
      </w:r>
    </w:p>
    <w:p w:rsidR="002C32C8" w:rsidRPr="00647095" w:rsidRDefault="002C32C8" w:rsidP="002C32C8">
      <w:pPr>
        <w:pStyle w:val="ListParagraph"/>
        <w:spacing w:after="0" w:line="240" w:lineRule="auto"/>
        <w:ind w:left="270"/>
        <w:jc w:val="both"/>
        <w:rPr>
          <w:rFonts w:ascii="Arial" w:hAnsi="Arial" w:cs="Arial"/>
          <w:b/>
        </w:rPr>
      </w:pPr>
    </w:p>
    <w:p w:rsidR="000F6F39" w:rsidRPr="00647095" w:rsidRDefault="00C46F21" w:rsidP="0030271F">
      <w:pPr>
        <w:spacing w:after="0" w:line="240" w:lineRule="auto"/>
        <w:jc w:val="both"/>
        <w:rPr>
          <w:rFonts w:ascii="Times New Roman" w:hAnsi="Times New Roman" w:cs="Times New Roman"/>
        </w:rPr>
      </w:pPr>
      <w:r w:rsidRPr="00647095">
        <w:rPr>
          <w:rFonts w:ascii="Times New Roman" w:hAnsi="Times New Roman" w:cs="Times New Roman"/>
        </w:rPr>
        <w:tab/>
        <w:t>Two-phase</w:t>
      </w:r>
      <w:r w:rsidR="00A8339E" w:rsidRPr="00647095">
        <w:rPr>
          <w:rFonts w:ascii="Times New Roman" w:hAnsi="Times New Roman" w:cs="Times New Roman"/>
        </w:rPr>
        <w:t xml:space="preserve"> slug</w:t>
      </w:r>
      <w:r w:rsidRPr="00647095">
        <w:rPr>
          <w:rFonts w:ascii="Times New Roman" w:hAnsi="Times New Roman" w:cs="Times New Roman"/>
        </w:rPr>
        <w:t xml:space="preserve"> flow, </w:t>
      </w:r>
      <w:r w:rsidR="00A8339E" w:rsidRPr="00647095">
        <w:rPr>
          <w:rFonts w:ascii="Times New Roman" w:hAnsi="Times New Roman" w:cs="Times New Roman"/>
        </w:rPr>
        <w:t>whether it be</w:t>
      </w:r>
      <w:r w:rsidRPr="00647095">
        <w:rPr>
          <w:rFonts w:ascii="Times New Roman" w:hAnsi="Times New Roman" w:cs="Times New Roman"/>
        </w:rPr>
        <w:t xml:space="preserve"> gas-liquid or liquid-liquid, </w:t>
      </w:r>
      <w:r w:rsidR="00A8339E" w:rsidRPr="00647095">
        <w:rPr>
          <w:rFonts w:ascii="Times New Roman" w:hAnsi="Times New Roman" w:cs="Times New Roman"/>
        </w:rPr>
        <w:t>is</w:t>
      </w:r>
      <w:r w:rsidRPr="00647095">
        <w:rPr>
          <w:rFonts w:ascii="Times New Roman" w:hAnsi="Times New Roman" w:cs="Times New Roman"/>
        </w:rPr>
        <w:t xml:space="preserve"> used for high heat removal with low coolant flow rate. The potentiality of these flows </w:t>
      </w:r>
      <w:r w:rsidR="00A8339E" w:rsidRPr="00647095">
        <w:rPr>
          <w:rFonts w:ascii="Times New Roman" w:hAnsi="Times New Roman" w:cs="Times New Roman"/>
        </w:rPr>
        <w:t>with respect to the</w:t>
      </w:r>
      <w:r w:rsidRPr="00647095">
        <w:rPr>
          <w:rFonts w:ascii="Times New Roman" w:hAnsi="Times New Roman" w:cs="Times New Roman"/>
        </w:rPr>
        <w:t xml:space="preserve"> </w:t>
      </w:r>
      <w:r w:rsidR="00A8339E" w:rsidRPr="00647095">
        <w:rPr>
          <w:rFonts w:ascii="Times New Roman" w:hAnsi="Times New Roman" w:cs="Times New Roman"/>
        </w:rPr>
        <w:t>liquid-only</w:t>
      </w:r>
      <w:r w:rsidRPr="00647095">
        <w:rPr>
          <w:rFonts w:ascii="Times New Roman" w:hAnsi="Times New Roman" w:cs="Times New Roman"/>
        </w:rPr>
        <w:t xml:space="preserve"> flows has been studied and reported by many researchers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"author" : [ { "dropping-particle" : "", "family" : "Dai", "given" : "Zhenhui", "non-dropping-particle" : "", "parse-names" : false, "suffix" : "" }, { "dropping-particle" : "", "family" : "Guo", "given" : "Zhenyi", "non-dropping-particle" : "", "parse-names" : false, "suffix" : "" }, { "dropping-particle" : "", "family" : "Fletcher", "given" : "David F", "non-dropping-particle" : "", "parse-names" : false, "suffix" : "" }, { "dropping-particle" : "", "family" : "Haynes", "given" : "Brian S", "non-dropping-particle" : "", "parse-names" : false, "suffix" : "" } ], "id" : "ITEM-1", "issued" : { "date-parts" : [ [ "2015" ] ] }, "page" : "140-152", "title" : "Taylor fl ow heat transfer in microchannels \u2014 Uni fi cation of liquid \u2013 liquid and gas \u2013 liquid results", "type" : "article-journal", "volume" : "138" }, "uris" : [ "http://www.mendeley.com/documents/?uuid=c34a1c14-3f46-4468-9694-de7da5d6d712" ] } ], "mendeley" : { "formattedCitation" : "[4]", "plainTextFormattedCitation" : "[4]", "previouslyFormattedCitation" : "[4]"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[1</w:t>
      </w:r>
      <w:r w:rsidRPr="00647095">
        <w:rPr>
          <w:rFonts w:ascii="Times New Roman" w:hAnsi="Times New Roman" w:cs="Times New Roman"/>
          <w:noProof/>
        </w:rPr>
        <w:t>-1</w:t>
      </w:r>
      <w:r w:rsidR="00511BA9" w:rsidRPr="00647095">
        <w:rPr>
          <w:rFonts w:ascii="Times New Roman" w:hAnsi="Times New Roman" w:cs="Times New Roman"/>
          <w:noProof/>
        </w:rPr>
        <w:t>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Taylor flow (Slug flow) regime is the most useful flow regime </w:t>
      </w:r>
      <w:r w:rsidR="00A8339E" w:rsidRPr="00647095">
        <w:rPr>
          <w:rFonts w:ascii="Times New Roman" w:hAnsi="Times New Roman" w:cs="Times New Roman"/>
        </w:rPr>
        <w:t>since it covers a large</w:t>
      </w:r>
      <w:r w:rsidRPr="00647095">
        <w:rPr>
          <w:rFonts w:ascii="Times New Roman" w:hAnsi="Times New Roman" w:cs="Times New Roman"/>
        </w:rPr>
        <w:t xml:space="preserve"> portion in </w:t>
      </w:r>
      <w:r w:rsidR="00A8339E" w:rsidRPr="00647095">
        <w:rPr>
          <w:rFonts w:ascii="Times New Roman" w:hAnsi="Times New Roman" w:cs="Times New Roman"/>
        </w:rPr>
        <w:t>the flow</w:t>
      </w:r>
      <w:r w:rsidRPr="00647095">
        <w:rPr>
          <w:rFonts w:ascii="Times New Roman" w:hAnsi="Times New Roman" w:cs="Times New Roman"/>
        </w:rPr>
        <w:t xml:space="preserve"> regime map</w:t>
      </w:r>
      <w:r w:rsidR="00511BA9" w:rsidRPr="00647095">
        <w:rPr>
          <w:rFonts w:ascii="Times New Roman" w:hAnsi="Times New Roman" w:cs="Times New Roman"/>
        </w:rPr>
        <w:t xml:space="preserve">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"10.1016/S0301-9322(98)00054-8", "ISBN" : "0301-9322", "ISSN" : "03019322", "abstract" : "Capillary gas\u2013liquid two-phase flow occurs in increasingly more modern industrial applications. The existing relevant data are limited and are inconsistent with respect to the reported flow patterns and their transition boundaries. A systematic experimental investigation of two-phase flow patterns in microchannels was the objective of this study. Using air and water, experiments were conducted in circular microchannels with 1.1 and 1.45mm inner diameters, and in microchannels with semi-triangular (triangular with one corner smoothed) cross-sections with hydraulic diameters 1.09 and 1.49mm. The gas and liquid superficial velocity ranges were 0.02\u201380 and 0.02\u20138m/s, respectively. Overall, flow patterns and flow pattern maps using gas and liquid superficial velocities as coordinates, were similar for all the test sections. The discernible flow patterns were bubbly, churn, slug, slug\u2013annular and annular. The obtained data were compared with existing experimental data. They were also compared with relevant flow regime transition models and correlations, generally with poor agreement.", "author" : [ { "dropping-particle" : "", "family" : "Triplett", "given" : "K.a.", "non-dropping-particle" : "", "parse-names" : false, "suffix" : "" }, { "dropping-particle" : "", "family" : "Ghiaasiaan", "given" : "S.M.", "non-dropping-particle" : "", "parse-names" : false, "suffix" : "" }, { "dropping-particle" : "", "family" : "Abdel-Khalik", "given" : "S.I.", "non-dropping-particle" : "", "parse-names" : false, "suffix" : "" }, { "dropping-particle" : "", "family" : "Sadowski", "given" : "D.L.", "non-dropping-particle" : "", "parse-names" : false, "suffix" : "" } ], "container-title" : "International Journal of Multiphase Flow", "id" : "ITEM-1", "issue" : "3", "issued" : { "date-parts" : [ [ "1999" ] ] }, "page" : "377-394", "title" : "Gas\u2013liquid two-phase flow in microchannels Part I: two-phase flow patterns", "type" : "article-journal", "volume" : "25" }, "uris" : [ "http://www.mendeley.com/documents/?uuid=77c56804-798c-40c3-8adf-615000170059" ] } ], "mendeley" : { "formattedCitation" : "[18]", "plainTextFormattedCitation" : "[18]", "previouslyFormattedCitation" : "[18]"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[1</w:t>
      </w:r>
      <w:r w:rsidR="00511BA9" w:rsidRPr="00647095">
        <w:rPr>
          <w:rFonts w:ascii="Times New Roman" w:hAnsi="Times New Roman" w:cs="Times New Roman"/>
          <w:noProof/>
        </w:rPr>
        <w:t>5</w:t>
      </w:r>
      <w:r w:rsidR="00D36B43" w:rsidRPr="00647095">
        <w:rPr>
          <w:rFonts w:ascii="Times New Roman" w:hAnsi="Times New Roman" w:cs="Times New Roman"/>
        </w:rPr>
        <w:fldChar w:fldCharType="end"/>
      </w:r>
      <w:r w:rsidRPr="00647095">
        <w:rPr>
          <w:rFonts w:ascii="Times New Roman" w:hAnsi="Times New Roman" w:cs="Times New Roman"/>
        </w:rPr>
        <w:t>,</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"Doi 10.1016/S0301-9322(98)00055-X", "ISBN" : "0301-9322", "ISSN" : "0301-9322", "abstract" : "Void fraction and two-phase frictional pressure drop in microchannels were experimentally investigated. Using air and water, experiments were conducted in transparent circular microchannels with 1.1 and 1.45mm inner diameters and in microchannels with semi-triangular (triangular with one corner smoothed) cross-sections with hydraulic diameters 1.09 and 1.49mm. Gas and liquid superficial velocities were varied in the 0.02\u201380m/s and 0.02\u20138m/s ranges, respectively, and void fractions were calculated by analyzing photographs taken from the test sections with circular cross-section. Measured void fractions were compared with several correlations. The homogeneous flow model provided the best prediction of the experimental void fractions in bubbly and slug flow patterns. The homogeneous flow model and all other tested empirical correlations significantly over predicted the void fractions in annular flow pattern, however. A one-dimensional model, based on the numerical solution of mass and momentum conservation equations was applied for the calculation of test section pressure drops, using various two-phase friction models. For bubbly and slug flow patterns, the two-phase friction factor based on homogeneous mixture assumption provided the best agreement with experimental data. For annular flow the homogeneous mixture model and other widely used correlations significantly over predicted the frictional pressure drop.", "author" : [ { "dropping-particle" : "", "family" : "Triplett", "given" : "K.a.", "non-dropping-particle" : "", "parse-names" : false, "suffix" : "" }, { "dropping-particle" : "", "family" : "Ghiaasiaan", "given" : "S.M.", "non-dropping-particle" : "", "parse-names" : false, "suffix" : "" }, { "dropping-particle" : "", "family" : "Abdel-Khalik", "given" : "S.I.", "non-dropping-particle" : "", "parse-names" : false, "suffix" : "" }, { "dropping-particle" : "", "family" : "LeMouel", "given" : "A.", "non-dropping-particle" : "", "parse-names" : false, "suffix" : "" }, { "dropping-particle" : "", "family" : "McCord", "given" : "B.N.", "non-dropping-particle" : "", "parse-names" : false, "suffix" : "" } ], "container-title" : "International Journal of Multiphase Flow", "id" : "ITEM-1", "issue" : "3", "issued" : { "date-parts" : [ [ "1999" ] ] }, "page" : "395-410", "title" : "Gas\u2013liquid two-phase flow in microchannels Part II: void fraction and pressure drop", "type" : "article-journal", "volume" : "25" }, "uris" : [ "http://www.mendeley.com/documents/?uuid=de9160e6-9632-48ff-9515-9dbf98bdd7db" ] } ], "mendeley" : { "formattedCitation" : "[19]", "plainTextFormattedCitation" : "[19]", "previouslyFormattedCitation" : "[19]"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1</w:t>
      </w:r>
      <w:r w:rsidR="00511BA9" w:rsidRPr="00647095">
        <w:rPr>
          <w:rFonts w:ascii="Times New Roman" w:hAnsi="Times New Roman" w:cs="Times New Roman"/>
          <w:noProof/>
        </w:rPr>
        <w:t>6</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Taylor flow is characterized by a sequence of liquid droplets (or bubbles) filling the entire flow channel with liquid slugs between two consecutive droplets. In Taylor flows, the presence of a thin liquid film between the wall and droplets, and </w:t>
      </w:r>
      <w:r w:rsidR="00A8339E" w:rsidRPr="00647095">
        <w:rPr>
          <w:rFonts w:ascii="Times New Roman" w:hAnsi="Times New Roman" w:cs="Times New Roman"/>
        </w:rPr>
        <w:t>Taylor vortices inside the liquid slugs play</w:t>
      </w:r>
      <w:r w:rsidRPr="00647095">
        <w:rPr>
          <w:rFonts w:ascii="Times New Roman" w:hAnsi="Times New Roman" w:cs="Times New Roman"/>
        </w:rPr>
        <w:t xml:space="preserve"> a vital role </w:t>
      </w:r>
      <w:r w:rsidR="00A8339E" w:rsidRPr="00647095">
        <w:rPr>
          <w:rFonts w:ascii="Times New Roman" w:hAnsi="Times New Roman" w:cs="Times New Roman"/>
        </w:rPr>
        <w:t>in</w:t>
      </w:r>
      <w:r w:rsidRPr="00647095">
        <w:rPr>
          <w:rFonts w:ascii="Times New Roman" w:hAnsi="Times New Roman" w:cs="Times New Roman"/>
        </w:rPr>
        <w:t xml:space="preserve"> heat and mass transfer processes. In gas-liquid flows, the role of the gas phase in the heat transfer process is often neglected due to its lower thermal conductivity. Introducing an immiscible liquid droplet in place of gas bubble significantly increases the heat transfer rates. Asthana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"10.1016/j.ijheatmasstransfer.2010.11.048", "ISBN" : "0017-9310", "ISSN" : "00179310", "abstract" : "Increasingly smaller electronics requires improvement in performance of cooling systems to keep it operating reliably. We present herein a novel experimental study of convective heat transfer in serpentine microchannels with segmented liquid-liquid emulsions. It is demonstrated that this concept yields significant Nusselt number enhancement in microchannel heat sinks compared to that obtained using single phase liquid cooling. Laser Induced Fluorescence (LIF) is employed to measure temperature of the coolant with and without droplets, and micro-PIV is used to determine velocity field. For the segmented flow, up to four-fold increase of the Nusselt number was observed compared to pure water flow. ?? 2010 Elsevier Ltd. All rights reserved.", "author" : [ { "dropping-particle" : "", "family" : "Asthana", "given" : "Ashish", "non-dropping-particle" : "", "parse-names" : false, "suffix" : "" }, { "dropping-particle" : "", "family" : "Zinovik", "given" : "Igor", "non-dropping-particle" : "", "parse-names" : false, "suffix" : "" }, { "dropping-particle" : "", "family" : "Weinmueller", "given" : "Christian", "non-dropping-particle" : "", "parse-names" : false, "suffix" : "" }, { "dropping-particle" : "", "family" : "Poulikakos", "given" : "Dimos", "non-dropping-particle" : "", "parse-names" : false, "suffix" : "" } ], "container-title" : "International Journal of Heat and Mass Transfer", "id" : "ITEM-1", "issue" : "7-8", "issued" : { "date-parts" : [ [ "2011" ] ] }, "page" : "1456-1464", "title" : "Significant Nusselt number increase in microchannels with a segmented flow of two immiscible liquids: An experimental study", "type" : "article-journal", "volume" : "54" }, "uris" : [ "http://www.mendeley.com/documents/?uuid=26e81661-ca65-4ce7-a01c-73911bcb3da0" ] } ], "mendeley" : { "formattedCitation" : "[20]", "plainTextFormattedCitation" : "[20]", "previouslyFormattedCitation" : "[20]"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511BA9" w:rsidRPr="00647095">
        <w:rPr>
          <w:rFonts w:ascii="Times New Roman" w:hAnsi="Times New Roman" w:cs="Times New Roman"/>
          <w:noProof/>
        </w:rPr>
        <w:t>17</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Ookawara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"10.1002/ceat.200600335", "ISBN" : "0930-7516", "ISSN" : "09307516", "abstract" : "The micro-separator/classifier is miniaturized to approximately 1/2 size of the original device to examine its applicability to oil-water separation. A small amount of oil with density of 930 kg/m(3) is dispersed in water. The emulsion is fed into the curved microchannels and is discharged from the inner and outer branches that form the bifurcations. The lighter oil phase is collected from the outer branch. A possibility of simultaneous separation of heavier and lighter phases is brought about by the principle of lift-force induced separation. The cut-size and pressure loss are much smaller than those of existing hydrocyclones. Further, the miniaturized device attains smaller cut-size compared with the larger original device applied to solid separation with larger density difference. The suitability of the device to numbering-up methodology is argued based on the fact that the cut-size is insensitive to total flow-rate.", "author" : [ { "dropping-particle" : "", "family" : "Ookawara", "given" : "Shinichi", "non-dropping-particle" : "", "parse-names" : false, "suffix" : "" }, { "dropping-particle" : "", "family" : "Ishikawa", "given" : "Takumi", "non-dropping-particle" : "", "parse-names" : false, "suffix" : "" }, { "dropping-particle" : "", "family" : "Ogawa", "given" : "Kohei", "non-dropping-particle" : "", "parse-names" : false, "suffix" : "" } ], "container-title" : "Chemical Engineering and Technology", "id" : "ITEM-1", "issue" : "3", "issued" : { "date-parts" : [ [ "2007" ] ] }, "page" : "316-321", "title" : "Applicability of a miniaturized micro-separator/classifier to oil-water separation", "type" : "article-journal", "volume" : "30" }, "uris" : [ "http://www.mendeley.com/documents/?uuid=c25d2817-6f9d-4998-91af-1f6410211bf9" ] } ], "mendeley" : { "formattedCitation" : "[21]", "plainTextFormattedCitation" : "[21]", "previouslyFormattedCitation" : "[21]"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511BA9" w:rsidRPr="00647095">
        <w:rPr>
          <w:rFonts w:ascii="Times New Roman" w:hAnsi="Times New Roman" w:cs="Times New Roman"/>
          <w:noProof/>
        </w:rPr>
        <w:t>18</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Song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"10.1002/anie.200601554", "ISBN" : "1521-3773", "ISSN" : "14337851", "PMID" : "17086584", "abstract" : "Fundamental and applied research in chemistry and biology benefits from opportunities provided by droplet-based microfluidic systems. These systems enable the miniaturization of reactions by compartmentalizing reactions in droplets of femoliter to microliter volumes. Compartmentalization in droplets provides rapid mixing of reagents, control of the timing of reactions on timescales from milliseconds to months, control of interfacial properties, and the ability to synthesize and transport solid reagents and products. Droplet-based microfluidics can help to enhance and accelerate chemical and biochemical screening, protein crystallization, enzymatic kinetics, and assays. Moreover, the control provided by droplets in microfluidic devices can lead to new scientific methods and insights.", "author" : [ { "dropping-particle" : "", "family" : "Song", "given" : "Helen", "non-dropping-particle" : "", "parse-names" : false, "suffix" : "" }, { "dropping-particle" : "", "family" : "Chen", "given" : "Delai L.", "non-dropping-particle" : "", "parse-names" : false, "suffix" : "" }, { "dropping-particle" : "", "family" : "Ismagilov", "given" : "Rustem F.", "non-dropping-particle" : "", "parse-names" : false, "suffix" : "" } ], "container-title" : "Angewandte Chemie - International Edition", "id" : "ITEM-1", "issue" : "44", "issued" : { "date-parts" : [ [ "2006" ] ] }, "page" : "7336-7356", "title" : "Reactions in droplets in microfluidic channels", "type" : "article-journal", "volume" : "45" }, "uris" : [ "http://www.mendeley.com/documents/?uuid=bb320b5c-5af8-44db-a03a-d3a828c98bf6" ] } ], "mendeley" : { "formattedCitation" : "[22]", "plainTextFormattedCitation" : "[22]", "previouslyFormattedCitation" : "[22]"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511BA9" w:rsidRPr="00647095">
        <w:rPr>
          <w:rFonts w:ascii="Times New Roman" w:hAnsi="Times New Roman" w:cs="Times New Roman"/>
          <w:noProof/>
        </w:rPr>
        <w:t>19</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and Urbant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"10.1007/s10404-007-0211-2", "ISSN" : "16134982", "abstract" : "Recently, a great deal of attention has been focused on development of microfabricated devices for manipulating minute amounts of liquids. In particular, an extensive experimental work is devoted to generation, motion and manipulation of drops in microfluidic channels, or digital microfluidics. In the present work the numerical approach based on volume-of-fluid method, combined with the piece-wise linear interface reconstruction scheme, is implemented for modeling of droplet motion and forced heat transport in a droplet-laden laminar flow in a circular microchannel. The simulations show a very good agreement with asymptotic results concerning the motion of spherical and slender drops in confined laminar flows. The effective rates of the forced heat transfer in a droplet-laden flow are found to be superior over that in single-phase Poiseuille flow. The enhancement is anticipated to be a result of the flow disturbance in the carrier fluid due to propagation of a train of translating drops and efficient convective transport within drops due to internal circulation.", "author" : [ { "dropping-particle" : "", "family" : "Urbant", "given" : "Polina", "non-dropping-particle" : "", "parse-names" : false, "suffix" : "" }, { "dropping-particle" : "", "family" : "Leshansky", "given" : "Alexander", "non-dropping-particle" : "", "parse-names" : false, "suffix" : "" }, { "dropping-particle" : "", "family" : "Halupovich", "given" : "Yulia", "non-dropping-particle" : "", "parse-names" : false, "suffix" : "" } ], "container-title" : "Microfluidics and Nanofluidics", "id" : "ITEM-1", "issue" : "6", "issued" : { "date-parts" : [ [ "2008" ] ] }, "page" : "533-542", "title" : "On the forced convective heat transport in a droplet-laden flow in microchannels", "type" : "article-journal", "volume" : "4" }, "uris" : [ "http://www.mendeley.com/documents/?uuid=f5e10962-1e0f-4ee9-b2d8-521f21bfa6ac" ] } ], "mendeley" : { "formattedCitation" : "[23]", "plainTextFormattedCitation" : "[23]", "previouslyFormattedCitation" : "[23]"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511BA9" w:rsidRPr="00647095">
        <w:rPr>
          <w:rFonts w:ascii="Times New Roman" w:hAnsi="Times New Roman" w:cs="Times New Roman"/>
          <w:noProof/>
        </w:rPr>
        <w:t>20</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have discussed a wide variety of applications of liquid-liquid slug flows, such as in polymerase chain reaction, Nitration of benzene to toluene, micro separation, and electronics cooling, respectively. </w:t>
      </w:r>
    </w:p>
    <w:p w:rsidR="00647095" w:rsidRPr="00647095" w:rsidRDefault="00647095" w:rsidP="00916AF9">
      <w:pPr>
        <w:spacing w:line="240" w:lineRule="auto"/>
        <w:jc w:val="both"/>
        <w:rPr>
          <w:rFonts w:ascii="Times New Roman" w:hAnsi="Times New Roman" w:cs="Times New Roman"/>
        </w:rPr>
      </w:pPr>
    </w:p>
    <w:p w:rsidR="000F6F39" w:rsidRPr="00647095" w:rsidRDefault="00C46F21" w:rsidP="0030271F">
      <w:pPr>
        <w:pStyle w:val="ListParagraph"/>
        <w:numPr>
          <w:ilvl w:val="0"/>
          <w:numId w:val="2"/>
        </w:numPr>
        <w:spacing w:after="0" w:line="240" w:lineRule="auto"/>
        <w:ind w:left="270" w:hanging="270"/>
        <w:jc w:val="both"/>
        <w:rPr>
          <w:rFonts w:ascii="Arial" w:hAnsi="Arial" w:cs="Arial"/>
          <w:b/>
        </w:rPr>
      </w:pPr>
      <w:r w:rsidRPr="00647095">
        <w:rPr>
          <w:rFonts w:ascii="Arial" w:hAnsi="Arial" w:cs="Arial"/>
          <w:b/>
        </w:rPr>
        <w:t>Literature review</w:t>
      </w:r>
    </w:p>
    <w:p w:rsidR="000F6F39" w:rsidRDefault="00C46F21" w:rsidP="00AD584F">
      <w:pPr>
        <w:spacing w:after="0" w:line="240" w:lineRule="auto"/>
        <w:contextualSpacing/>
        <w:jc w:val="both"/>
        <w:rPr>
          <w:rFonts w:ascii="Times New Roman" w:hAnsi="Times New Roman" w:cs="Times New Roman"/>
        </w:rPr>
      </w:pPr>
      <w:r w:rsidRPr="00647095">
        <w:rPr>
          <w:rFonts w:ascii="Times New Roman" w:hAnsi="Times New Roman" w:cs="Times New Roman"/>
        </w:rPr>
        <w:lastRenderedPageBreak/>
        <w:tab/>
      </w:r>
      <w:r w:rsidR="00780B60" w:rsidRPr="00647095">
        <w:rPr>
          <w:rFonts w:ascii="Times New Roman" w:hAnsi="Times New Roman" w:cs="Times New Roman"/>
        </w:rPr>
        <w:t xml:space="preserve">A wide number of </w:t>
      </w:r>
      <w:r w:rsidR="00A8339E" w:rsidRPr="00647095">
        <w:rPr>
          <w:rFonts w:ascii="Times New Roman" w:hAnsi="Times New Roman" w:cs="Times New Roman"/>
        </w:rPr>
        <w:t xml:space="preserve">numerical </w:t>
      </w:r>
      <w:r w:rsidRPr="00647095">
        <w:rPr>
          <w:rFonts w:ascii="Times New Roman" w:hAnsi="Times New Roman" w:cs="Times New Roman"/>
        </w:rPr>
        <w:t xml:space="preserve">and </w:t>
      </w:r>
      <w:r w:rsidR="00A8339E" w:rsidRPr="00647095">
        <w:rPr>
          <w:rFonts w:ascii="Times New Roman" w:hAnsi="Times New Roman" w:cs="Times New Roman"/>
        </w:rPr>
        <w:t>experimental studies</w:t>
      </w:r>
      <w:r w:rsidRPr="00647095">
        <w:rPr>
          <w:rFonts w:ascii="Times New Roman" w:hAnsi="Times New Roman" w:cs="Times New Roman"/>
        </w:rPr>
        <w:t xml:space="preserve"> have been </w:t>
      </w:r>
      <w:r w:rsidR="00A8339E" w:rsidRPr="00647095">
        <w:rPr>
          <w:rFonts w:ascii="Times New Roman" w:hAnsi="Times New Roman" w:cs="Times New Roman"/>
        </w:rPr>
        <w:t>performed</w:t>
      </w:r>
      <w:r w:rsidRPr="00647095">
        <w:rPr>
          <w:rFonts w:ascii="Times New Roman" w:hAnsi="Times New Roman" w:cs="Times New Roman"/>
        </w:rPr>
        <w:t xml:space="preserve"> by eminent researchers to explore the hydrodynamics of gas-liquid as well as liquid-liquid Taylor flows. Hirt and Nichols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"10.1016/0021-9991(81)90145-5", "ISBN" : "0021-9991", "ISSN" : "10902716", "PMID" : "16", "abstract" : "Several methods have been previously used to approximate free boundaries in finite-difference numerical simulations. A simple, but powerful, method is described that is based on the concept of a fractional volume of fluid (VOF). This method is shown to be more flexible and efficient than other methods for treating complicated free boundary configurations. To illustrate the method, a description is given for an incompressible hydrodynamics code, SOLA-VOF, that uses the VOF technique to track free fluid surfaces. ?? 1981.", "author" : [ { "dropping-particle" : "", "family" : "Hirt", "given" : "C. W.", "non-dropping-particle" : "", "parse-names" : false, "suffix" : "" }, { "dropping-particle" : "", "family" : "Nichols", "given" : "B. D.", "non-dropping-particle" : "", "parse-names" : false, "suffix" : "" } ], "container-title" : "Journal of Computational Physics", "id" : "ITEM-1", "issue" : "1", "issued" : { "date-parts" : [ [ "1981" ] ] }, "page" : "201-225", "title" : "Volume of fluid (VOF) method for the dynamics of free boundaries", "type" : "article-journal", "volume" : "39" }, "uris" : [ "http://www.mendeley.com/documents/?uuid=2cb75a53-5c86-44e4-833e-700ce392ede4" ] } ], "mendeley" : { "formattedCitation" : "[24]", "plainTextFormattedCitation" : "[24]", "previouslyFormattedCitation" : "[24]"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511BA9" w:rsidRPr="00647095">
        <w:rPr>
          <w:rFonts w:ascii="Times New Roman" w:hAnsi="Times New Roman" w:cs="Times New Roman"/>
          <w:noProof/>
        </w:rPr>
        <w:t>1</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have presented the VOF technique for the numerical treatment of free boundaries associated with the computational mesh of Lagrangian-Eulerian and Eulerian elements. Brackbill et al.</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"10.1016/0021-9991(92)90240-Y", "ISBN" : "0021-9991", "ISSN" : "10902716", "abstract" : "A new method for modeling surface tension effects on fluid motion has been developed. Interfaces between fluids of different properties, or \"colors,\" are represented as transition regions of finite thickness, across which the color variable varies continuously. At each point in the transition region, a force density is defined which is proportional to the curvature of the surface of constant color at that point. It is normalized so that the conventional description of surface tension on an interface is recovered when the ratio of local transition region thickness to local radius of curvature approaches zero. The continuum method eliminates the need for interface reconstruction, simplifies the calculation of surface tension, enables accurate modeling of two- and three-dimensional fluid flows driven by surface forces, and does not impose any modeling restrictions on the number, complexity, or dynamic evolution of fluid interfaces having surface tension. Computational results for two-dimensional flows are given to illustrate the properties of the method. ?? 1992.", "author" : [ { "dropping-particle" : "", "family" : "Brackbill", "given" : "J. U.", "non-dropping-particle" : "", "parse-names" : false, "suffix" : "" }, { "dropping-particle" : "", "family" : "Kothe", "given" : "D. B.", "non-dropping-particle" : "", "parse-names" : false, "suffix" : "" }, { "dropping-particle" : "", "family" : "Zemach", "given" : "C.", "non-dropping-particle" : "", "parse-names" : false, "suffix" : "" } ], "container-title" : "Journal of Computational Physics", "id" : "ITEM-1", "issue" : "2", "issued" : { "date-parts" : [ [ "1992" ] ] }, "page" : "335-354", "title" : "A continuum method for modeling surface tension", "type" : "article-journal", "volume" : "100" }, "uris" : [ "http://www.mendeley.com/documents/?uuid=1989b0e3-7c27-4dce-bbd8-8f89fe1bc126" ] } ], "mendeley" : { "formattedCitation" : "[25]", "plainTextFormattedCitation" : "[25]", "previouslyFormattedCitation" : "[25]"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511BA9" w:rsidRPr="00647095">
        <w:rPr>
          <w:rFonts w:ascii="Times New Roman" w:hAnsi="Times New Roman" w:cs="Times New Roman"/>
          <w:noProof/>
        </w:rPr>
        <w:t>2</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proposed a novel method for modeling surface tension effects on the fluid motion. The model has been extensively</w:t>
      </w:r>
      <w:r w:rsidR="00D00145" w:rsidRPr="00647095">
        <w:rPr>
          <w:rFonts w:ascii="Times New Roman" w:hAnsi="Times New Roman" w:cs="Times New Roman"/>
        </w:rPr>
        <w:t xml:space="preserve"> </w:t>
      </w:r>
      <w:r w:rsidRPr="00647095">
        <w:rPr>
          <w:rFonts w:ascii="Times New Roman" w:hAnsi="Times New Roman" w:cs="Times New Roman"/>
        </w:rPr>
        <w:t>used by several groups of researchers</w:t>
      </w:r>
      <w:r w:rsidR="00D00145" w:rsidRPr="00647095">
        <w:rPr>
          <w:rFonts w:ascii="Times New Roman" w:hAnsi="Times New Roman" w:cs="Times New Roman"/>
        </w:rPr>
        <w:t xml:space="preserve">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"10.1016/j.ces.2009.03.018", "ISBN" : "0009-2509", "ISSN" : "00092509", "abstract" : "With the increasing interest in multiphase flow in microchannels and advancement in interface capturing techniques, there have recently been a number of attempts to apply computational fluid dynamics (CFD) to model Taylor flow in microchannels. The liquid film around the Taylor bubble is very thin at low Capillary number (Ca) and requires careful modelling to capture it. In this work, a methodology has been developed to model Taylor flow in microchannel using the ANSYS Fluent software package and a criterion for having a sufficiently fine mesh to capture the film is suggested. The results are shown to be in good agreement with existing correlations and previous valid modelling studies. The role played by the wall contact angle in Taylor bubble simulations is clarified. \u00a9 2009 Elsevier Ltd. All rights reserved.", "author" : [ { "dropping-particle" : "", "family" : "Gupta", "given" : "Raghvendra",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 : "12", "issued" : { "date-parts" : [ [ "2009" ] ] }, "page" : "2941-2950", "title" : "On the CFD modelling of Taylor flow in microchannels", "type" : "article-journal", "volume" : "64" }, "uris" : [ "http://www.mendeley.com/documents/?uuid=bcaae972-4cb2-4049-a722-7df6c0ad0347" ] } ], "mendeley" : { "formattedCitation" : "[26]", "plainTextFormattedCitation" : "[26]", "previouslyFormattedCitation" : "[26]"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511BA9" w:rsidRPr="00647095">
        <w:rPr>
          <w:rFonts w:ascii="Times New Roman" w:hAnsi="Times New Roman" w:cs="Times New Roman"/>
          <w:noProof/>
        </w:rPr>
        <w:t>3</w:t>
      </w:r>
      <w:r w:rsidRPr="00647095">
        <w:rPr>
          <w:rFonts w:ascii="Times New Roman" w:hAnsi="Times New Roman" w:cs="Times New Roman"/>
          <w:noProof/>
        </w:rPr>
        <w:t>,1</w:t>
      </w:r>
      <w:r w:rsidR="00511BA9" w:rsidRPr="00647095">
        <w:rPr>
          <w:rFonts w:ascii="Times New Roman" w:hAnsi="Times New Roman" w:cs="Times New Roman"/>
          <w:noProof/>
        </w:rPr>
        <w:t>0</w:t>
      </w:r>
      <w:r w:rsidR="00D36B43" w:rsidRPr="00647095">
        <w:rPr>
          <w:rFonts w:ascii="Times New Roman" w:hAnsi="Times New Roman" w:cs="Times New Roman"/>
        </w:rPr>
        <w:fldChar w:fldCharType="end"/>
      </w:r>
      <w:r w:rsidRPr="00647095">
        <w:rPr>
          <w:rFonts w:ascii="Times New Roman" w:hAnsi="Times New Roman" w:cs="Times New Roman"/>
        </w:rPr>
        <w:t>,2</w:t>
      </w:r>
      <w:r w:rsidR="00511BA9" w:rsidRPr="00647095">
        <w:rPr>
          <w:rFonts w:ascii="Times New Roman" w:hAnsi="Times New Roman" w:cs="Times New Roman"/>
        </w:rPr>
        <w:t>4,2,1</w:t>
      </w:r>
      <w:r w:rsidRPr="00647095">
        <w:rPr>
          <w:rFonts w:ascii="Times New Roman" w:hAnsi="Times New Roman" w:cs="Times New Roman"/>
        </w:rPr>
        <w:t>,2</w:t>
      </w:r>
      <w:r w:rsidR="00511BA9" w:rsidRPr="00647095">
        <w:rPr>
          <w:rFonts w:ascii="Times New Roman" w:hAnsi="Times New Roman" w:cs="Times New Roman"/>
        </w:rPr>
        <w:t>5</w:t>
      </w:r>
      <w:r w:rsidR="00FC3F64" w:rsidRPr="00647095">
        <w:rPr>
          <w:rFonts w:ascii="Times New Roman" w:hAnsi="Times New Roman" w:cs="Times New Roman"/>
        </w:rPr>
        <w:t>,34</w:t>
      </w:r>
      <w:r w:rsidR="00D00145" w:rsidRPr="00647095">
        <w:rPr>
          <w:rFonts w:ascii="Times New Roman" w:hAnsi="Times New Roman" w:cs="Times New Roman"/>
        </w:rPr>
        <w:t xml:space="preserve">]. </w:t>
      </w:r>
      <w:r w:rsidR="00A8339E" w:rsidRPr="00647095">
        <w:rPr>
          <w:rFonts w:ascii="Times New Roman" w:hAnsi="Times New Roman" w:cs="Times New Roman"/>
        </w:rPr>
        <w:t xml:space="preserve">The internal recirculation within the slugs was experimentally visualized by Particle Image Velocimetry (PIV) technique by </w:t>
      </w:r>
      <w:r w:rsidR="00EB1DD0" w:rsidRPr="00647095">
        <w:rPr>
          <w:rFonts w:ascii="Times New Roman" w:hAnsi="Times New Roman" w:cs="Times New Roman"/>
        </w:rPr>
        <w:t>[26]</w:t>
      </w:r>
      <w:r w:rsidR="00A8339E" w:rsidRPr="00647095">
        <w:rPr>
          <w:rFonts w:ascii="Times New Roman" w:hAnsi="Times New Roman" w:cs="Times New Roman"/>
        </w:rPr>
        <w:t xml:space="preserve">, whereas in numerical studies the recirculations are </w:t>
      </w:r>
      <w:r w:rsidR="00EB1DD0" w:rsidRPr="00647095">
        <w:rPr>
          <w:rFonts w:ascii="Times New Roman" w:hAnsi="Times New Roman" w:cs="Times New Roman"/>
        </w:rPr>
        <w:t>visualized</w:t>
      </w:r>
      <w:r w:rsidR="00A8339E" w:rsidRPr="00647095">
        <w:rPr>
          <w:rFonts w:ascii="Times New Roman" w:hAnsi="Times New Roman" w:cs="Times New Roman"/>
        </w:rPr>
        <w:t xml:space="preserve"> in bubble/droplet frame of reference </w:t>
      </w:r>
      <w:r w:rsidR="00EB1DD0" w:rsidRPr="00647095">
        <w:rPr>
          <w:rFonts w:ascii="Times New Roman" w:hAnsi="Times New Roman" w:cs="Times New Roman"/>
        </w:rPr>
        <w:t>[13]</w:t>
      </w:r>
      <w:r w:rsidR="00A8339E" w:rsidRPr="00647095">
        <w:rPr>
          <w:rFonts w:ascii="Times New Roman" w:hAnsi="Times New Roman" w:cs="Times New Roman"/>
        </w:rPr>
        <w:t>.</w:t>
      </w:r>
      <w:r w:rsidR="00EB1DD0" w:rsidRPr="00647095">
        <w:rPr>
          <w:rFonts w:ascii="Times New Roman" w:hAnsi="Times New Roman" w:cs="Times New Roman"/>
        </w:rPr>
        <w:t xml:space="preserve"> </w:t>
      </w:r>
      <w:r w:rsidRPr="00647095">
        <w:rPr>
          <w:rFonts w:ascii="Times New Roman" w:hAnsi="Times New Roman" w:cs="Times New Roman"/>
        </w:rPr>
        <w:t xml:space="preserve">Taha and Cui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"10.1016/j.ces.2005.07.022", "ISBN" : "0009-2509", "ISSN" : "00092509", "abstract" : "In this work we present a numerical study to investigate the motion of single Taylor bubbles in vertical tubes. A complete description of the bubble propagation in both stagnant and flowing liquids was obtained. The shape and velocity of the slug, the velocity distribution and the distribution of local wall shear stress were computed and compared favourably with the published experimental findings. The volume of fluid (VOF) method implemented in the commercial CFD package, Fluent is used for this numerical study. \u00a9 2005 Elsevier Ltd. All rights reserved.", "author" : [ { "dropping-particle" : "", "family" : "Taha", "given" : "Taha", "non-dropping-particle" : "", "parse-names" : false, "suffix" : "" }, { "dropping-particle" : "", "family" : "Cui", "given" : "Z. F.", "non-dropping-particle" : "", "parse-names" : false, "suffix" : "" } ], "container-title" : "Chemical Engineering Science", "id" : "ITEM-1", "issue" : "2", "issued" : { "date-parts" : [ [ "2006" ] ] }, "page" : "676-687", "title" : "CFD modelling of slug flow in vertical tubes", "type" : "article-journal", "volume" : "61" }, "uris" : [ "http://www.mendeley.com/documents/?uuid=adce6540-4d5c-4e2b-8608-de5cb0e2a95c" ] } ], "mendeley" : { "formattedCitation" : "[30]", "plainTextFormattedCitation" : "[30]", "previouslyFormattedCitation" : "[30]"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[27</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implemented VOF technique to describe the motion of gas bubbles in stagnant as well as flowing liquids and validated their results with the published experimental results of White and Beardmore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"10.1016/0009-2509(62)80036-0", "ISBN" : "0009-2509", "ISSN" : "00092509", "abstract" : "Velocity measurements were made on single cylindrical air bubbles rising in a variety of liquids contained in vertically mounted tubes sealed at the lower end. A general graphical correlation involving Fr = u2/gd, Eo = \u03c1gd2/\u03c3 and Y = g\u03bc4/\u03c1\u03c33is given. It is shown that viscous effects are of minor importance if \u03c12gd3/\u03bc2&gt; 3 \u00d7 105, interfacial effects if Eo &gt; 70 and inertial if Fr &lt; 0\u00b7003. Evidence suggests that the general correlation is also applicable to limiting velocity data for smaller (non-cylindrical) bubbles. \u00a9 1962.", "author" : [ { "dropping-particle" : "", "family" : "White", "given" : "E. T.", "non-dropping-particle" : "", "parse-names" : false, "suffix" : "" }, { "dropping-particle" : "", "family" : "Beardmore", "given" : "R. H.", "non-dropping-particle" : "", "parse-names" : false, "suffix" : "" } ], "container-title" : "Chemical Engineering Science", "id" : "ITEM-1", "issue" : "5", "issued" : { "date-parts" : [ [ "1962" ] ] }, "page" : "351-361", "title" : "The velocity of rise of single cylindrical air bubbles through liquids contained in vertical tubes", "type" : "article-journal", "volume" : "17" }, "uris" : [ "http://www.mendeley.com/documents/?uuid=9f1a699f-8fb3-4837-a90b-839dfd44b450" ] } ], "mendeley" : { "formattedCitation" : "[31]", "plainTextFormattedCitation" : "[31]", "previouslyFormattedCitation" : "[31]"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[28</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w:t>
      </w:r>
      <w:r w:rsidRPr="00647095">
        <w:rPr>
          <w:rFonts w:ascii="Times New Roman" w:hAnsi="Times New Roman" w:cs="Times New Roman"/>
          <w:noProof/>
        </w:rPr>
        <w:t>Gupta et al.</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"10.1016/j.ces.2009.03.018", "ISBN" : "0009-2509", "ISSN" : "00092509", "abstract" : "With the increasing interest in multiphase flow in microchannels and advancement in interface capturing techniques, there have recently been a number of attempts to apply computational fluid dynamics (CFD) to model Taylor flow in microchannels. The liquid film around the Taylor bubble is very thin at low Capillary number (Ca) and requires careful modelling to capture it. In this work, a methodology has been developed to model Taylor flow in microchannel using the ANSYS Fluent software package and a criterion for having a sufficiently fine mesh to capture the film is suggested. The results are shown to be in good agreement with existing correlations and previous valid modelling studies. The role played by the wall contact angle in Taylor bubble simulations is clarified. \u00a9 2009 Elsevier Ltd. All rights reserved.", "author" : [ { "dropping-particle" : "", "family" : "Gupta", "given" : "Raghvendra",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 : "12", "issued" : { "date-parts" : [ [ "2009" ] ] }, "page" : "2941-2950", "title" : "On the CFD modelling of Taylor flow in microchannels", "type" : "article-journal", "volume" : "64" }, "uris" : [ "http://www.mendeley.com/documents/?uuid=bcaae972-4cb2-4049-a722-7df6c0ad0347" ] } ], "mendeley" : { "formattedCitation" : "[26]", "plainTextFormattedCitation" : "[26]", "previouslyFormattedCitation" : "[26]"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511BA9" w:rsidRPr="00647095">
        <w:rPr>
          <w:rFonts w:ascii="Times New Roman" w:hAnsi="Times New Roman" w:cs="Times New Roman"/>
          <w:noProof/>
        </w:rPr>
        <w:t>3</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performed simulations on a two-dimensional, horizontal, axisymmetric domain (d = 0.5mm, L = 10d) using VOF multiphase method to explore the hydrodynamics of air-water Taylor flows inside the microchannel. They developed a methodology for simulating slug flows using the VOF method, which has been widely used by many researchers  [1</w:t>
      </w:r>
      <w:r w:rsidR="00511BA9" w:rsidRPr="00647095">
        <w:rPr>
          <w:rFonts w:ascii="Times New Roman" w:hAnsi="Times New Roman" w:cs="Times New Roman"/>
        </w:rPr>
        <w:t>0,1</w:t>
      </w:r>
      <w:r w:rsidRPr="00647095">
        <w:rPr>
          <w:rFonts w:ascii="Times New Roman" w:hAnsi="Times New Roman" w:cs="Times New Roman"/>
        </w:rPr>
        <w:t>,1</w:t>
      </w:r>
      <w:r w:rsidR="00511BA9" w:rsidRPr="00647095">
        <w:rPr>
          <w:rFonts w:ascii="Times New Roman" w:hAnsi="Times New Roman" w:cs="Times New Roman"/>
        </w:rPr>
        <w:t>3</w:t>
      </w:r>
      <w:r w:rsidRPr="00647095">
        <w:rPr>
          <w:rFonts w:ascii="Times New Roman" w:hAnsi="Times New Roman" w:cs="Times New Roman"/>
        </w:rPr>
        <w:t>].</w:t>
      </w:r>
      <w:r w:rsidR="00AD584F">
        <w:rPr>
          <w:rFonts w:ascii="Times New Roman" w:hAnsi="Times New Roman" w:cs="Times New Roman"/>
        </w:rPr>
        <w:t xml:space="preserve"> </w:t>
      </w:r>
      <w:r w:rsidR="00EB1DD0" w:rsidRPr="00647095">
        <w:rPr>
          <w:rFonts w:ascii="Times New Roman" w:hAnsi="Times New Roman" w:cs="Times New Roman"/>
        </w:rPr>
        <w:t>T</w:t>
      </w:r>
      <w:r w:rsidRPr="00647095">
        <w:rPr>
          <w:rFonts w:ascii="Times New Roman" w:hAnsi="Times New Roman" w:cs="Times New Roman"/>
        </w:rPr>
        <w:t xml:space="preserve">he </w:t>
      </w:r>
      <w:r w:rsidR="00EB1DD0" w:rsidRPr="00647095">
        <w:rPr>
          <w:rFonts w:ascii="Times New Roman" w:hAnsi="Times New Roman" w:cs="Times New Roman"/>
        </w:rPr>
        <w:t xml:space="preserve">formation of </w:t>
      </w:r>
      <w:r w:rsidRPr="00647095">
        <w:rPr>
          <w:rFonts w:ascii="Times New Roman" w:hAnsi="Times New Roman" w:cs="Times New Roman"/>
        </w:rPr>
        <w:t>the Taylor bubble</w:t>
      </w:r>
      <w:r w:rsidR="00EB1DD0" w:rsidRPr="00647095">
        <w:rPr>
          <w:rFonts w:ascii="Times New Roman" w:hAnsi="Times New Roman" w:cs="Times New Roman"/>
        </w:rPr>
        <w:t xml:space="preserve"> and its formation period</w:t>
      </w:r>
      <w:r w:rsidRPr="00647095">
        <w:rPr>
          <w:rFonts w:ascii="Times New Roman" w:hAnsi="Times New Roman" w:cs="Times New Roman"/>
        </w:rPr>
        <w:t xml:space="preserve"> in </w:t>
      </w:r>
      <w:r w:rsidR="00EB1DD0" w:rsidRPr="00647095">
        <w:rPr>
          <w:rFonts w:ascii="Times New Roman" w:hAnsi="Times New Roman" w:cs="Times New Roman"/>
        </w:rPr>
        <w:t xml:space="preserve">channels of </w:t>
      </w:r>
      <w:r w:rsidRPr="00647095">
        <w:rPr>
          <w:rFonts w:ascii="Times New Roman" w:hAnsi="Times New Roman" w:cs="Times New Roman"/>
        </w:rPr>
        <w:t xml:space="preserve">a circular </w:t>
      </w:r>
      <w:r w:rsidR="00EB1DD0" w:rsidRPr="00647095">
        <w:rPr>
          <w:rFonts w:ascii="Times New Roman" w:hAnsi="Times New Roman" w:cs="Times New Roman"/>
        </w:rPr>
        <w:t xml:space="preserve">cross-section having a different diameter, with </w:t>
      </w:r>
      <w:r w:rsidRPr="00647095">
        <w:rPr>
          <w:rFonts w:ascii="Times New Roman" w:hAnsi="Times New Roman" w:cs="Times New Roman"/>
        </w:rPr>
        <w:t>air-</w:t>
      </w:r>
      <w:r w:rsidR="00EB1DD0" w:rsidRPr="00647095">
        <w:rPr>
          <w:rFonts w:ascii="Times New Roman" w:hAnsi="Times New Roman" w:cs="Times New Roman"/>
        </w:rPr>
        <w:t>water and air-</w:t>
      </w:r>
      <w:r w:rsidRPr="00647095">
        <w:rPr>
          <w:rFonts w:ascii="Times New Roman" w:hAnsi="Times New Roman" w:cs="Times New Roman"/>
        </w:rPr>
        <w:t>octane systems</w:t>
      </w:r>
      <w:r w:rsidR="00EB1DD0" w:rsidRPr="00647095">
        <w:rPr>
          <w:rFonts w:ascii="Times New Roman" w:hAnsi="Times New Roman" w:cs="Times New Roman"/>
        </w:rPr>
        <w:t>,</w:t>
      </w:r>
      <w:r w:rsidRPr="00647095">
        <w:rPr>
          <w:rFonts w:ascii="Times New Roman" w:hAnsi="Times New Roman" w:cs="Times New Roman"/>
        </w:rPr>
        <w:t xml:space="preserve"> </w:t>
      </w:r>
      <w:r w:rsidR="00EB1DD0" w:rsidRPr="00647095">
        <w:rPr>
          <w:rFonts w:ascii="Times New Roman" w:hAnsi="Times New Roman" w:cs="Times New Roman"/>
        </w:rPr>
        <w:t xml:space="preserve">were reported in [29, 30]. </w:t>
      </w:r>
      <w:r w:rsidRPr="00647095">
        <w:rPr>
          <w:rFonts w:ascii="Times New Roman" w:hAnsi="Times New Roman" w:cs="Times New Roman"/>
        </w:rPr>
        <w:t xml:space="preserve">In their numerical work on slug flows in T-Junction microchannels, Santos and Kawaji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"author" : [ { "dropping-particle" : "", "family" : "Santos", "given" : "R M", "non-dropping-particle" : "", "parse-names" : false, "suffix" : "" }, { "dropping-particle" : "", "family" : "Kawaji", "given" : "M", "non-dropping-particle" : "", "parse-names" : false, "suffix" : "" } ], "container-title" : "19th International Congress of Chemical and Process Engineering", "id" : "ITEM-1", "issued" : { "date-parts" : [ [ "2010" ] ] }, "page" : "0673", "title" : "Effect of contact angle on gas slug formation, shape and flow in a microchannel T-junction by numerical simulation", "type" : "article-journal" }, "uris" : [ "http://www.mendeley.com/documents/?uuid=fb224082-7707-4ba7-840e-6db926351eb8" ] } ], "mendeley" : { "formattedCitation" : "[34]", "plainTextFormattedCitation" : "[34]", "previouslyFormattedCitation" : "[34]"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[3</w:t>
      </w:r>
      <w:r w:rsidR="00511BA9" w:rsidRPr="00647095">
        <w:rPr>
          <w:rFonts w:ascii="Times New Roman" w:hAnsi="Times New Roman" w:cs="Times New Roman"/>
          <w:noProof/>
        </w:rPr>
        <w:t>1</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w:t>
      </w:r>
      <w:r w:rsidR="00FC3F64" w:rsidRPr="00647095">
        <w:rPr>
          <w:rFonts w:ascii="Times New Roman" w:hAnsi="Times New Roman" w:cs="Times New Roman"/>
        </w:rPr>
        <w:t xml:space="preserve">and Nichita et al. [32] numerically </w:t>
      </w:r>
      <w:r w:rsidR="00EB1DD0" w:rsidRPr="00647095">
        <w:rPr>
          <w:rFonts w:ascii="Times New Roman" w:hAnsi="Times New Roman" w:cs="Times New Roman"/>
        </w:rPr>
        <w:t>studied the effect of wall wettability on the flow physics of gas-liquid Taylor flows</w:t>
      </w:r>
      <w:r w:rsidR="00FC3F64" w:rsidRPr="00647095">
        <w:rPr>
          <w:rFonts w:ascii="Times New Roman" w:hAnsi="Times New Roman" w:cs="Times New Roman"/>
        </w:rPr>
        <w:t xml:space="preserve"> in a T-junction microchannel</w:t>
      </w:r>
      <w:r w:rsidR="00EB1DD0" w:rsidRPr="00647095">
        <w:rPr>
          <w:rFonts w:ascii="Times New Roman" w:hAnsi="Times New Roman" w:cs="Times New Roman"/>
        </w:rPr>
        <w:t>.</w:t>
      </w:r>
      <w:r w:rsidR="00FC3F64" w:rsidRPr="00647095">
        <w:rPr>
          <w:rFonts w:ascii="Times New Roman" w:hAnsi="Times New Roman" w:cs="Times New Roman"/>
        </w:rPr>
        <w:t xml:space="preserve"> </w:t>
      </w:r>
      <w:r w:rsidRPr="00647095">
        <w:rPr>
          <w:rFonts w:ascii="Times New Roman" w:hAnsi="Times New Roman" w:cs="Times New Roman"/>
          <w:noProof/>
        </w:rPr>
        <w:t>Farhangi et al.</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"10.1080/10618561003785775", "ISBN" : "1061856100", "ISSN" : "1061-8562", "abstract" : "In this article, the flow instabilities during the rise of a single bubble in a narrow vertical tube are studied using a transient two-dimensional/axisymmetric model. To predict the shape of the bubble deformation, the Navier-Stokes equations in addition to an advection equation for liquid volume fraction are solved. A modified volume-of-fluid technique based on Youngs' algorithm is used to track the bubble deformation. To validate the model, the results of simulations for terminal rise velocity and bubble shape are compared with those of the experiments. The effect of different parameters such as initial bubble radius, channel height, liquid viscosity and surface tension on the shape and rise velocity of the bubble is investigated.", "author" : [ { "dropping-particle" : "", "family" : "Farhangi", "given" : "M. M.", "non-dropping-particle" : "", "parse-names" : false, "suffix" : "" }, { "dropping-particle" : "", "family" : "Passandideh-Fard", "given" : "M.", "non-dropping-particle" : "", "parse-names" : false, "suffix" : "" }, { "dropping-particle" : "", "family" : "Moin", "given" : "H.", "non-dropping-particle" : "", "parse-names" : false, "suffix" : "" } ], "container-title" : "International Journal of Computational Fluid Dynamics", "id" : "ITEM-1", "issue" : "922356241", "issued" : { "date-parts" : [ [ "2010" ] ] }, "page" : "13-28", "title" : "Numerical study of bubble rise and interaction in a viscous liquid", "type" : "article-journal", "volume" : "24" }, "uris" : [ "http://www.mendeley.com/documents/?uuid=cadc20c8-5f23-4ca3-b02e-bb1f52d8004a" ] } ], "mendeley" : { "formattedCitation" : "[36]", "plainTextFormattedCitation" : "[36]", "previouslyFormattedCitation" : "[36]"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[3</w:t>
      </w:r>
      <w:r w:rsidR="00511BA9" w:rsidRPr="00647095">
        <w:rPr>
          <w:rFonts w:ascii="Times New Roman" w:hAnsi="Times New Roman" w:cs="Times New Roman"/>
          <w:noProof/>
        </w:rPr>
        <w:t>3</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numerically studied the hydrodynamics of a single bubble rising in a vertical tube using a two-dimensional axisymmetric model. They investigated the effect of different parameters such as surface tension, channel height, initial bubble radius and liquid viscosity on the shape and velocity of the bubble. </w:t>
      </w:r>
      <w:r w:rsidRPr="00647095">
        <w:rPr>
          <w:rFonts w:ascii="Times New Roman" w:hAnsi="Times New Roman" w:cs="Times New Roman"/>
        </w:rPr>
        <w:tab/>
        <w:t xml:space="preserve">The effect of gravity on the flow and heat transfer mechanisms of gas-liquid two-phase flows was explained by Leung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"10.1021/ie200610k", "ISSN" : "0888-5885", "author" : [ { "dropping-particle" : "", "family" : "Leung", "given" : "Sharon S.Y.", "non-dropping-particle" : "", "parse-names" : false, "suffix" : "" }, { "dropping-particle" : "", "family" : "Gupta", "given" : "Raghvendra", "non-dropping-particle" : "", "parse-names" : false, "suffix" : "" }, { "dropping-particle" : "", "family" : "Fletcher", "given" : "David F.", "non-dropping-particle" : "", "parse-names" : false, "suffix" : "" }, { "dropping-particle" : "", "family" : "Haynes", "given" : "Brian S.", "non-dropping-particle" : "", "parse-names" : false, "suffix" : "" } ], "container-title" : "Industrial &amp; Engineering Chemistry Research", "id" : "ITEM-1", "issue" : "4", "issued" : { "date-parts" : [ [ "2012" ] ] }, "page" : "2010-2020", "title" : "Effect of Flow Characteristics on Taylor Flow Heat Transfer", "type" : "article-journal", "volume" : "51" }, "uris" : [ "http://www.mendeley.com/documents/?uuid=54f1a3b5-fcda-462b-bd8d-e350b6dab8ab" ] } ], "mendeley" : { "formattedCitation" : "[9]", "plainTextFormattedCitation" : "[9]", "previouslyFormattedCitation" : "[9]"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[6</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through their experimental work. Unequal film thicknesses were found at the bottom and top walls of the channel. Based on their experimental findings, a model was proposed to predict the velocity profile in the film region Through their micro-PIV experiments, and numerical studies on gas-liquid Taylor flows in a horizontal circular channel, Gupta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"10.1051/lhb/2013017", "ISBN" : "0018-6368", "ISSN" : "0018-6368", "abstract" : "The gas-liquid Taylor flow regime in microchannels is of great interest&lt;p&gt; to a range of industries (e.g. electronics cooling, automotive,&lt;p&gt; biomedical, aerospace and chemical processing) as the rates of heat and&lt;p&gt; mass transport are significantly enhanced in Taylor flow when compared&lt;p&gt; with laminar, fully-developed single phase liquid-only flow. The bubble&lt;p&gt; shape and flow are generally assumed to be axisymmetric and steady (in a&lt;p&gt; frame of reference moving with the bubble) in Taylor flow in&lt;p&gt; millimetre-size circular channels. Our experiments performed using a&lt;p&gt; combination of highspeed imaging and micro-Particle Image Velocimetry&lt;p&gt; (micro-PIV) techniques have investigated the case of Taylor flow for an&lt;p&gt; ethylene glycol-nitrogen system in a horizontal channel of 2 mm&lt;p&gt; diameter, where the bubble shape was observed to show significant&lt;p&gt; non-axisymmetric behaviour. To further understand the non-axisymmetric&lt;p&gt; flow behaviour a periodic, three-dimensional computational fluid&lt;p&gt; dynamics (CFD) model employing the Volume of Fluid (VOF) method (using&lt;p&gt; ANSYS Fluent) with geometric reconstruction to capture the gas-liquid&lt;p&gt; interface was developed. A combination of experimental and computational&lt;p&gt; techniques gives insight into the flow physics for the case of&lt;p&gt; horizontal Taylor flow where three dimensional effects are important.", "author" : [ { "dropping-particle" : "", "family" : "Gupta", "given" : "Raghvendra", "non-dropping-particle" : "", "parse-names" : false, "suffix" : "" }, { "dropping-particle" : "", "family" : "Leung", "given" : "Sharon S Y", "non-dropping-particle" : "", "parse-names" : false, "suffix" : "" }, { "dropping-particle" : "", "family" : "Manica  David F.", "given" : "Rogerio and&lt;p&gt; Fletcher", "non-dropping-particle" : "", "parse-names" : false, "suffix" : "" }, { "dropping-particle" : "", "family" : "Haynes", "given" : "Brian S", "non-dropping-particle" : "", "parse-names" : false, "suffix" : "" } ], "container-title" : "Houille Blanche-Revue Internationale De L Eau", "id" : "ITEM-1", "issue" : "2", "issued" : { "date-parts" : [ [ "2013" ] ] }, "page" : "60-67", "title" : "Three Dimensional Effects in Taylor Flow in Circular Microchannels", "type" : "article-journal" }, "uris" : [ "http://www.mendeley.com/documents/?uuid=e0c977ab-98a6-43ca-8c93-1efb685c3446" ] } ], "mendeley" : { "formattedCitation" : "[38]", "plainTextFormattedCitation" : "[38]", "previouslyFormattedCitation" : "[38]"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[35</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explained the significance of the third dimension on the bubble shape and fluid flow. An asymmetry was observed in the bubble shape which was also in close agreement with their experimental results. Gupta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"10.1016/j.ces.2013.01.013", "ISBN" : "0009-2509", "ISSN" : "00092509", "abstract" : "An understanding of the hydrodynamics of the flow of long liquid droplets in another liquid phase is necessary for droplet-based microfluidics and other Lab-on-a-Chip devices. In this work, we use high speed photography/brightfield microscopy and CFD simulations to study the hydrodynamics of vertically upward flow of Taylor droplets of water dispersed in a continuous hexadecane phase in a channel of diameter 1.06. mm. The volume-of-fluid (VOF) method is used to model two-phase flow and the shapes and velocities of the droplets measured experimentally are in excellent agreement with those obtained from CFD simulations. It is observed that the film thicknesses and the dynamic pressure drop caused by the presence of the droplets for these low viscosity droplets (viscosity ratio=0.3) can be predicted by the Bretherton's expressions for an inviscid bubble. For a sufficiently long droplet, the flow field in the uniform thickness film region can be predicted by an ideal annular flow solution. A model to predict the overall pressure drop in a unit cell, consisting of a Taylor droplet surrounded by the two halves of continuous phase slugs is also presented by summing up the pressure drop contributions from the continuous phase liquid slugs, uniform thickness film region and interfacial pressure drops at the droplet front and rear. The model was accurate for long droplets and slugs but was not reliable for shorter droplets and slugs, for which the slug and film flows may not be fully-developed and the shapes of the front and rear of the droplets interact. ?? 2013 Elsevier Ltd.", "author" : [ { "dropping-particle" : "", "family" : "Gupta", "given" : "Raghvendra", "non-dropping-particle" : "", "parse-names" : false, "suffix" : "" }, { "dropping-particle" : "", "family" : "Leung", "given" : "Sharon S Y", "non-dropping-particle" : "", "parse-names" : false, "suffix" : "" }, { "dropping-particle" : "", "family" : "Manica", "given" : "Rogerio",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"issued" : { "date-parts" : [ [ "2013" ] ] }, "page" : "180-189", "publisher" : "Elsevier", "title" : "Hydrodynamics of liquid-liquid Taylor flow in microchannels", "type" : "article-journal", "volume" : "92" }, "uris" : [ "http://www.mendeley.com/documents/?uuid=358cdaf0-4cb2-431d-9ab7-12ce3b44bc5d" ] } ], "mendeley" : { "formattedCitation" : "[27]", "plainTextFormattedCitation" : "[27]", "previouslyFormattedCitation" : "[27]" }, "properties" : { "noteIndex" : 0 }, "schema" : "https://github.com/citation-style-language/schema/raw/master/csl-citation.json" }</w:instrText>
      </w:r>
      <w:r w:rsidR="00D36B43" w:rsidRPr="00647095">
        <w:rPr>
          <w:rFonts w:ascii="Times New Roman" w:hAnsi="Times New Roman" w:cs="Times New Roman"/>
        </w:rPr>
        <w:fldChar w:fldCharType="separate"/>
      </w:r>
      <w:r w:rsidR="00511BA9" w:rsidRPr="00647095">
        <w:rPr>
          <w:rFonts w:ascii="Times New Roman" w:hAnsi="Times New Roman" w:cs="Times New Roman"/>
          <w:noProof/>
        </w:rPr>
        <w:t>[24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conducted experimental and numerical studies on liquid-liquid Taylor flows in a circular channel to explore the flow characteristics. Hexadecane and water were employed as the continuous and dispersed phases, respectively. They have explained the applicability of Bretherton's model [</w:t>
      </w:r>
      <w:r w:rsidR="00C609E4" w:rsidRPr="00647095">
        <w:rPr>
          <w:rFonts w:ascii="Times New Roman" w:hAnsi="Times New Roman" w:cs="Times New Roman"/>
        </w:rPr>
        <w:t>36</w:t>
      </w:r>
      <w:r w:rsidRPr="00647095">
        <w:rPr>
          <w:rFonts w:ascii="Times New Roman" w:hAnsi="Times New Roman" w:cs="Times New Roman"/>
        </w:rPr>
        <w:t>] in predicting the pressure drop and film thicknesses at low viscosity ratios, and have also proposed expression for predicting the normalized pressure drop in a unit cell.</w:t>
      </w:r>
      <w:r w:rsidR="00AD584F">
        <w:rPr>
          <w:rFonts w:ascii="Times New Roman" w:hAnsi="Times New Roman" w:cs="Times New Roman"/>
        </w:rPr>
        <w:t xml:space="preserve"> Based on this </w:t>
      </w:r>
      <w:r w:rsidRPr="00647095">
        <w:rPr>
          <w:rFonts w:ascii="Times New Roman" w:hAnsi="Times New Roman" w:cs="Times New Roman"/>
        </w:rPr>
        <w:t xml:space="preserve">literature </w:t>
      </w:r>
      <w:r w:rsidR="00AD584F">
        <w:rPr>
          <w:rFonts w:ascii="Times New Roman" w:hAnsi="Times New Roman" w:cs="Times New Roman"/>
        </w:rPr>
        <w:t xml:space="preserve">survey </w:t>
      </w:r>
      <w:r w:rsidRPr="00647095">
        <w:rPr>
          <w:rFonts w:ascii="Times New Roman" w:hAnsi="Times New Roman" w:cs="Times New Roman"/>
        </w:rPr>
        <w:t xml:space="preserve">it is understood that the flow and thermal characteristics of Taylor flows depend on several parameters. Most of the studies are done using gas-liquid flows, whereas only a few studies have been conducted so far with liquid-liquid flows. Liquid-liquid flows are efficient in dissipating high heat fluxes and also promote the mixing performance due to a higher thermal conductivity of dispersed liquid unlike the gas phase in gas-liquid flows. This study </w:t>
      </w:r>
      <w:r w:rsidR="00780B60" w:rsidRPr="00647095">
        <w:rPr>
          <w:rFonts w:ascii="Times New Roman" w:hAnsi="Times New Roman" w:cs="Times New Roman"/>
        </w:rPr>
        <w:t xml:space="preserve">is </w:t>
      </w:r>
      <w:r w:rsidRPr="00647095">
        <w:rPr>
          <w:rFonts w:ascii="Times New Roman" w:hAnsi="Times New Roman" w:cs="Times New Roman"/>
        </w:rPr>
        <w:t xml:space="preserve">aimed at a systematic simulation of liquid-liquid Taylor flows in a circular microchannel to acquire a thorough knowledge of the flow </w:t>
      </w:r>
      <w:r w:rsidR="00780B60" w:rsidRPr="00647095">
        <w:rPr>
          <w:rFonts w:ascii="Times New Roman" w:hAnsi="Times New Roman" w:cs="Times New Roman"/>
        </w:rPr>
        <w:t xml:space="preserve">characteristics </w:t>
      </w:r>
      <w:r w:rsidRPr="00647095">
        <w:rPr>
          <w:rFonts w:ascii="Times New Roman" w:hAnsi="Times New Roman" w:cs="Times New Roman"/>
        </w:rPr>
        <w:t>in microchannels. Th</w:t>
      </w:r>
      <w:r w:rsidR="0012292E" w:rsidRPr="00647095">
        <w:rPr>
          <w:rFonts w:ascii="Times New Roman" w:hAnsi="Times New Roman" w:cs="Times New Roman"/>
        </w:rPr>
        <w:t>e study numerically investigates</w:t>
      </w:r>
      <w:r w:rsidRPr="00647095">
        <w:rPr>
          <w:rFonts w:ascii="Times New Roman" w:hAnsi="Times New Roman" w:cs="Times New Roman"/>
        </w:rPr>
        <w:t xml:space="preserve"> the dependence of </w:t>
      </w:r>
      <w:r w:rsidR="00780B60" w:rsidRPr="00647095">
        <w:rPr>
          <w:rFonts w:ascii="Times New Roman" w:hAnsi="Times New Roman" w:cs="Times New Roman"/>
        </w:rPr>
        <w:t xml:space="preserve">the two-phase flow </w:t>
      </w:r>
      <w:r w:rsidRPr="00647095">
        <w:rPr>
          <w:rFonts w:ascii="Times New Roman" w:hAnsi="Times New Roman" w:cs="Times New Roman"/>
        </w:rPr>
        <w:t>on important flow parameters such as homogeneous void fraction, slug and droplet lengths, and Capillary number</w:t>
      </w:r>
      <w:r w:rsidR="00780B60" w:rsidRPr="00647095">
        <w:rPr>
          <w:rFonts w:ascii="Times New Roman" w:hAnsi="Times New Roman" w:cs="Times New Roman"/>
        </w:rPr>
        <w:t>.</w:t>
      </w:r>
      <w:r w:rsidRPr="00647095">
        <w:rPr>
          <w:rFonts w:ascii="Times New Roman" w:hAnsi="Times New Roman" w:cs="Times New Roman"/>
        </w:rPr>
        <w:t xml:space="preserve"> </w:t>
      </w:r>
      <w:r w:rsidR="00780B60" w:rsidRPr="00647095">
        <w:rPr>
          <w:rFonts w:ascii="Times New Roman" w:hAnsi="Times New Roman" w:cs="Times New Roman"/>
        </w:rPr>
        <w:t>T</w:t>
      </w:r>
      <w:r w:rsidRPr="00647095">
        <w:rPr>
          <w:rFonts w:ascii="Times New Roman" w:hAnsi="Times New Roman" w:cs="Times New Roman"/>
        </w:rPr>
        <w:t xml:space="preserve">he corresponding </w:t>
      </w:r>
      <w:r w:rsidR="00780B60" w:rsidRPr="00647095">
        <w:rPr>
          <w:rFonts w:ascii="Times New Roman" w:hAnsi="Times New Roman" w:cs="Times New Roman"/>
        </w:rPr>
        <w:t xml:space="preserve">numerical </w:t>
      </w:r>
      <w:r w:rsidRPr="00647095">
        <w:rPr>
          <w:rFonts w:ascii="Times New Roman" w:hAnsi="Times New Roman" w:cs="Times New Roman"/>
        </w:rPr>
        <w:t xml:space="preserve">results </w:t>
      </w:r>
      <w:r w:rsidR="00780B60" w:rsidRPr="00647095">
        <w:rPr>
          <w:rFonts w:ascii="Times New Roman" w:hAnsi="Times New Roman" w:cs="Times New Roman"/>
        </w:rPr>
        <w:t xml:space="preserve">of the present are compared </w:t>
      </w:r>
      <w:r w:rsidRPr="00647095">
        <w:rPr>
          <w:rFonts w:ascii="Times New Roman" w:hAnsi="Times New Roman" w:cs="Times New Roman"/>
        </w:rPr>
        <w:t>with widely accepted correlations.</w:t>
      </w:r>
    </w:p>
    <w:p w:rsidR="00AD584F" w:rsidRPr="00647095" w:rsidRDefault="00AD584F" w:rsidP="00AD584F">
      <w:pPr>
        <w:spacing w:after="0" w:line="240" w:lineRule="auto"/>
        <w:contextualSpacing/>
        <w:jc w:val="both"/>
        <w:rPr>
          <w:rFonts w:ascii="Times New Roman" w:hAnsi="Times New Roman" w:cs="Times New Roman"/>
        </w:rPr>
      </w:pPr>
    </w:p>
    <w:p w:rsidR="000F6F39" w:rsidRPr="00647095" w:rsidRDefault="00C46F21" w:rsidP="000368A1">
      <w:pPr>
        <w:pStyle w:val="ListParagraph"/>
        <w:numPr>
          <w:ilvl w:val="0"/>
          <w:numId w:val="2"/>
        </w:numPr>
        <w:spacing w:line="240" w:lineRule="auto"/>
        <w:jc w:val="both"/>
        <w:rPr>
          <w:rFonts w:ascii="Arial" w:hAnsi="Arial" w:cs="Arial"/>
          <w:b/>
        </w:rPr>
      </w:pPr>
      <w:r w:rsidRPr="00647095">
        <w:rPr>
          <w:rFonts w:ascii="Arial" w:hAnsi="Arial" w:cs="Arial"/>
          <w:b/>
        </w:rPr>
        <w:t>Simulation methods</w:t>
      </w:r>
    </w:p>
    <w:p w:rsidR="0030271F" w:rsidRPr="00647095" w:rsidRDefault="0030271F" w:rsidP="0030271F">
      <w:pPr>
        <w:pStyle w:val="ListParagraph"/>
        <w:spacing w:line="240" w:lineRule="auto"/>
        <w:ind w:left="360"/>
        <w:jc w:val="both"/>
        <w:rPr>
          <w:rFonts w:ascii="Times New Roman" w:hAnsi="Times New Roman" w:cs="Times New Roman"/>
          <w:b/>
        </w:rPr>
      </w:pPr>
    </w:p>
    <w:p w:rsidR="000F6F39" w:rsidRPr="00647095" w:rsidRDefault="00C46F21" w:rsidP="0030271F">
      <w:pPr>
        <w:pStyle w:val="ListParagraph"/>
        <w:numPr>
          <w:ilvl w:val="1"/>
          <w:numId w:val="2"/>
        </w:numPr>
        <w:spacing w:after="0" w:line="240" w:lineRule="auto"/>
        <w:ind w:left="450" w:hanging="450"/>
        <w:jc w:val="both"/>
        <w:rPr>
          <w:rFonts w:ascii="Arial" w:hAnsi="Arial" w:cs="Arial"/>
          <w:b/>
        </w:rPr>
      </w:pPr>
      <w:r w:rsidRPr="00647095">
        <w:rPr>
          <w:rFonts w:ascii="Arial" w:hAnsi="Arial" w:cs="Arial"/>
          <w:b/>
        </w:rPr>
        <w:t>Governing equations</w:t>
      </w:r>
    </w:p>
    <w:p w:rsidR="00835F58" w:rsidRPr="00647095" w:rsidRDefault="00835F58" w:rsidP="00835F58">
      <w:pPr>
        <w:pStyle w:val="ListParagraph"/>
        <w:spacing w:after="0" w:line="240" w:lineRule="auto"/>
        <w:ind w:left="450"/>
        <w:jc w:val="both"/>
        <w:rPr>
          <w:rFonts w:ascii="Arial" w:hAnsi="Arial" w:cs="Arial"/>
          <w:b/>
        </w:rPr>
      </w:pPr>
    </w:p>
    <w:p w:rsidR="0030271F" w:rsidRPr="00647095" w:rsidRDefault="00C46F21" w:rsidP="00647095">
      <w:pPr>
        <w:autoSpaceDE w:val="0"/>
        <w:autoSpaceDN w:val="0"/>
        <w:adjustRightInd w:val="0"/>
        <w:spacing w:after="0" w:line="240" w:lineRule="auto"/>
        <w:ind w:firstLine="720"/>
        <w:jc w:val="both"/>
        <w:rPr>
          <w:rFonts w:ascii="Times New Roman" w:hAnsi="Times New Roman" w:cs="Times New Roman"/>
        </w:rPr>
      </w:pPr>
      <w:r w:rsidRPr="00647095">
        <w:rPr>
          <w:rFonts w:ascii="Times New Roman" w:hAnsi="Times New Roman" w:cs="Times New Roman"/>
        </w:rPr>
        <w:t xml:space="preserve">The present work deals with two-phase Taylor flow inside a circular microchannel where both phases are liquids. Each of the two fluids is considered to be incompressible, Newtonian, immiscible and without any phase change. </w:t>
      </w:r>
      <w:r w:rsidR="00062742" w:rsidRPr="00647095">
        <w:rPr>
          <w:rFonts w:ascii="Times New Roman" w:hAnsi="Times New Roman" w:cs="Times New Roman"/>
        </w:rPr>
        <w:t xml:space="preserve">Volume-of-fluids (VOF) interface capturing technique </w:t>
      </w:r>
      <w:r w:rsidR="00D36B43" w:rsidRPr="00647095">
        <w:rPr>
          <w:rFonts w:ascii="Times New Roman" w:hAnsi="Times New Roman" w:cs="Times New Roman"/>
        </w:rPr>
        <w:fldChar w:fldCharType="begin" w:fldLock="1"/>
      </w:r>
      <w:r w:rsidR="00062742" w:rsidRPr="00647095">
        <w:rPr>
          <w:rFonts w:ascii="Times New Roman" w:hAnsi="Times New Roman" w:cs="Times New Roman"/>
        </w:rPr>
        <w:instrText>ADDIN CSL_CITATION { "citationItems" : [ { "id" : "ITEM-1", "itemData" : { "DOI" : "10.1016/0021-9991(81)90145-5", "ISBN" : "0021-9991", "ISSN" : "10902716", "PMID" : "16", "abstract" : "Several methods have been previously used to approximate free boundaries in finite-difference numerical simulations. A simple, but powerful, method is described that is based on the concept of a fractional volume of fluid (VOF). This method is shown to be more flexible and efficient than other methods for treating complicated free boundary configurations. To illustrate the method, a description is given for an incompressible hydrodynamics code, SOLA-VOF, that uses the VOF technique to track free fluid surfaces. ?? 1981.", "author" : [ { "dropping-particle" : "", "family" : "Hirt", "given" : "C. W.", "non-dropping-particle" : "", "parse-names" : false, "suffix" : "" }, { "dropping-particle" : "", "family" : "Nichols", "given" : "B. D.", "non-dropping-particle" : "", "parse-names" : false, "suffix" : "" } ], "container-title" : "Journal of Computational Physics", "id" : "ITEM-1", "issue" : "1", "issued" : { "date-parts" : [ [ "1981" ] ] }, "page" : "201-225", "title" : "Volume of fluid (VOF) method for the dynamics of free boundaries", "type" : "article-journal", "volume" : "39" }, "uris" : [ "http://www.mendeley.com/documents/?uuid=2cb75a53-5c86-44e4-833e-700ce392ede4" ] } ], "mendeley" : { "formattedCitation" : "[24]", "plainTextFormattedCitation" : "[24]", "previouslyFormattedCitation" : "[24]" }, "properties" : { "noteIndex" : 0 }, "schema" : "https://github.com/citation-style-language/schema/raw/master/csl-citation.json" }</w:instrText>
      </w:r>
      <w:r w:rsidR="00D36B43" w:rsidRPr="00647095">
        <w:rPr>
          <w:rFonts w:ascii="Times New Roman" w:hAnsi="Times New Roman" w:cs="Times New Roman"/>
        </w:rPr>
        <w:fldChar w:fldCharType="separate"/>
      </w:r>
      <w:r w:rsidR="00062742" w:rsidRPr="00647095">
        <w:rPr>
          <w:rFonts w:ascii="Times New Roman" w:hAnsi="Times New Roman" w:cs="Times New Roman"/>
        </w:rPr>
        <w:t>[21]</w:t>
      </w:r>
      <w:r w:rsidR="00D36B43" w:rsidRPr="00647095">
        <w:rPr>
          <w:rFonts w:ascii="Times New Roman" w:hAnsi="Times New Roman" w:cs="Times New Roman"/>
        </w:rPr>
        <w:fldChar w:fldCharType="end"/>
      </w:r>
      <w:r w:rsidR="00062742" w:rsidRPr="00647095">
        <w:rPr>
          <w:rFonts w:ascii="Times New Roman" w:hAnsi="Times New Roman" w:cs="Times New Roman"/>
        </w:rPr>
        <w:t xml:space="preserve"> has been adopted to track the two-phase interface between the fluids. </w:t>
      </w:r>
      <w:r w:rsidRPr="00647095">
        <w:rPr>
          <w:rFonts w:ascii="Times New Roman" w:hAnsi="Times New Roman" w:cs="Times New Roman"/>
        </w:rPr>
        <w:t xml:space="preserve">The governing equations of continuity, momentum, and </w:t>
      </w:r>
      <w:r w:rsidR="00062742" w:rsidRPr="00647095">
        <w:rPr>
          <w:rFonts w:ascii="Times New Roman" w:hAnsi="Times New Roman" w:cs="Times New Roman"/>
        </w:rPr>
        <w:t xml:space="preserve">volume fraction as well as surface tension modeling [22], </w:t>
      </w:r>
      <w:r w:rsidRPr="00647095">
        <w:rPr>
          <w:rFonts w:ascii="Times New Roman" w:hAnsi="Times New Roman" w:cs="Times New Roman"/>
        </w:rPr>
        <w:t>which are solved by the numerical model for multiphase flow</w:t>
      </w:r>
      <w:r w:rsidR="00062742" w:rsidRPr="00647095">
        <w:rPr>
          <w:rFonts w:ascii="Times New Roman" w:hAnsi="Times New Roman" w:cs="Times New Roman"/>
        </w:rPr>
        <w:t>, can be obtained from [23].</w:t>
      </w:r>
    </w:p>
    <w:p w:rsidR="000F6F39" w:rsidRPr="00647095" w:rsidRDefault="00C46F21" w:rsidP="0030271F">
      <w:pPr>
        <w:autoSpaceDE w:val="0"/>
        <w:autoSpaceDN w:val="0"/>
        <w:adjustRightInd w:val="0"/>
        <w:spacing w:after="0" w:line="240" w:lineRule="auto"/>
        <w:jc w:val="both"/>
        <w:rPr>
          <w:rFonts w:ascii="Times New Roman" w:hAnsi="Times New Roman" w:cs="Times New Roman"/>
        </w:rPr>
      </w:pPr>
      <w:r w:rsidRPr="00647095">
        <w:rPr>
          <w:rFonts w:ascii="Times New Roman" w:hAnsi="Times New Roman" w:cs="Times New Roman"/>
        </w:rPr>
        <w:lastRenderedPageBreak/>
        <w:t xml:space="preserve">                                                                                                            </w:t>
      </w:r>
    </w:p>
    <w:p w:rsidR="000F6F39" w:rsidRPr="00647095" w:rsidRDefault="00C46F21" w:rsidP="000368A1">
      <w:pPr>
        <w:pStyle w:val="ListParagraph"/>
        <w:numPr>
          <w:ilvl w:val="1"/>
          <w:numId w:val="2"/>
        </w:numPr>
        <w:spacing w:line="240" w:lineRule="auto"/>
        <w:ind w:left="450" w:hanging="450"/>
        <w:jc w:val="both"/>
        <w:rPr>
          <w:rFonts w:ascii="Arial" w:hAnsi="Arial" w:cs="Arial"/>
          <w:b/>
        </w:rPr>
      </w:pPr>
      <w:r w:rsidRPr="00647095">
        <w:rPr>
          <w:rFonts w:ascii="Arial" w:hAnsi="Arial" w:cs="Arial"/>
          <w:b/>
        </w:rPr>
        <w:t>Computational domain</w:t>
      </w:r>
    </w:p>
    <w:p w:rsidR="00835F58" w:rsidRPr="00647095" w:rsidRDefault="00835F58" w:rsidP="00835F58">
      <w:pPr>
        <w:pStyle w:val="ListParagraph"/>
        <w:spacing w:line="240" w:lineRule="auto"/>
        <w:ind w:left="450"/>
        <w:jc w:val="both"/>
        <w:rPr>
          <w:rFonts w:ascii="Arial" w:hAnsi="Arial" w:cs="Arial"/>
          <w:b/>
        </w:rPr>
      </w:pPr>
    </w:p>
    <w:p w:rsidR="000F6F39" w:rsidRPr="00647095" w:rsidRDefault="00C46F21" w:rsidP="00647095">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 xml:space="preserve">A fully-developed liquid-liquid slug flow can be modeled in a periodic unit cell due to its periodic and regular nature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"10.1016/j.ces.2011.07.047", "ISBN" : "0009-2509", "ISSN" : "00092509", "abstract" : "Previous studies on heat and mass transfer in the Taylor flow regime in microchannels have shown the transport (heat/mass) rates to be dependent on the length of the liquid slug. In order to understand the effect of slug length on transport rates and to have a one-to-one comparison with experimental data, a computational approach is required to simulate flows with liquid slugs and bubbles of controlled lengths.Here we describe and benchmark two approaches. The first, and conceptually simplest, is to generate bubbles and slugs in a long tube using a time-dependent boundary condition. In the second method, the flow and heat transfer in a single unit cell, consisting of a bubble surrounded by liquid slugs, is solved in a frame of reference moving with the bubble velocity. Both methods were implemented in ANSYS-Fluent.Simulations for a two-phase (liquid-only) Reynolds number of 713, Capillary number of 0.004 and void fraction of 0.366 for nitrogen-water flow were performed to compare the two techniques. There was a very large difference between the required computational mesh sizes and times for the two methods, with a wall clock time of 38. h on a single processor for the moving domain compared with 1460. h using four processors for the stationary domain approach. In addition, for a constant wall heat flux boundary condition, even with 14 bubbles present in a long tube thermal development was not achieved. The hydrodynamic and heat transfer results obtained from the two approaches were found to be very similar to each other and with results from our earlier verification and validation studies, giving a high degree of confidence in the implementation of both methods. \u00a9 2011 Elsevier Ltd.", "author" : [ { "dropping-particle" : "", "family" : "Asadolahi", "given" : "Azadeh N.", "non-dropping-particle" : "", "parse-names" : false, "suffix" : "" }, { "dropping-particle" : "", "family" : "Gupta", "given" : "Raghvendra",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 : "22", "issued" : { "date-parts" : [ [ "2011" ] ] }, "page" : "5575-5584", "publisher" : "Elsevier", "title" : "CFD approaches for the simulation of hydrodynamics and heat transfer in Taylor flow", "type" : "article-journal", "volume" : "66" }, "uris" : [ "http://www.mendeley.com/documents/?uuid=2f2bba9e-e574-4e2e-a47e-4267a22e26a0" ] } ], "mendeley" : { "formattedCitation" : "[16]", "plainTextFormattedCitation" : "[16]", "previouslyFormattedCitation" : "[16]"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[1</w:t>
      </w:r>
      <w:r w:rsidR="00511BA9" w:rsidRPr="00647095">
        <w:rPr>
          <w:rFonts w:ascii="Times New Roman" w:hAnsi="Times New Roman" w:cs="Times New Roman"/>
          <w:noProof/>
        </w:rPr>
        <w:t>3</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The periodic unit cell consists of two halves of continuous phase liquid at either end of the disperse phase droplet which is situated at the center of the unit cell. The position of dispersed phase droplet remains unchanged in the unit cell when observed from a reference frame moving with a velocity equal to that of the droplet. Hence</w:t>
      </w:r>
      <w:r w:rsidR="003A0B2E" w:rsidRPr="00647095">
        <w:rPr>
          <w:rFonts w:ascii="Times New Roman" w:hAnsi="Times New Roman" w:cs="Times New Roman"/>
        </w:rPr>
        <w:t>,</w:t>
      </w:r>
      <w:r w:rsidRPr="00647095">
        <w:rPr>
          <w:rFonts w:ascii="Times New Roman" w:hAnsi="Times New Roman" w:cs="Times New Roman"/>
        </w:rPr>
        <w:t xml:space="preserve"> the flow can be considered as steady in the moving frame of reference. Figure 1 shows the above-mentioned unit cell having a periodic inlet and outlet at its ends.</w:t>
      </w:r>
    </w:p>
    <w:p w:rsidR="0030271F" w:rsidRPr="00647095" w:rsidRDefault="0030271F" w:rsidP="000368A1">
      <w:pPr>
        <w:pStyle w:val="ListParagraph"/>
        <w:spacing w:line="240" w:lineRule="auto"/>
        <w:ind w:left="0"/>
        <w:jc w:val="both"/>
        <w:rPr>
          <w:rFonts w:ascii="Times New Roman" w:hAnsi="Times New Roman" w:cs="Times New Roman"/>
        </w:rPr>
      </w:pPr>
    </w:p>
    <w:p w:rsidR="0030271F" w:rsidRPr="00647095" w:rsidRDefault="00C46F21" w:rsidP="0030271F">
      <w:pPr>
        <w:pStyle w:val="ListParagraph"/>
        <w:numPr>
          <w:ilvl w:val="1"/>
          <w:numId w:val="2"/>
        </w:numPr>
        <w:spacing w:line="240" w:lineRule="auto"/>
        <w:ind w:left="450" w:hanging="450"/>
        <w:jc w:val="both"/>
        <w:rPr>
          <w:rFonts w:ascii="Arial" w:hAnsi="Arial" w:cs="Arial"/>
          <w:b/>
        </w:rPr>
      </w:pPr>
      <w:r w:rsidRPr="00647095">
        <w:rPr>
          <w:rFonts w:ascii="Arial" w:hAnsi="Arial" w:cs="Arial"/>
          <w:b/>
        </w:rPr>
        <w:t>Methodology</w:t>
      </w:r>
    </w:p>
    <w:p w:rsidR="0030271F" w:rsidRPr="00647095" w:rsidRDefault="0030271F" w:rsidP="0030271F">
      <w:pPr>
        <w:pStyle w:val="ListParagraph"/>
        <w:spacing w:line="240" w:lineRule="auto"/>
        <w:ind w:left="450"/>
        <w:jc w:val="both"/>
        <w:rPr>
          <w:rFonts w:ascii="Times New Roman" w:hAnsi="Times New Roman" w:cs="Times New Roman"/>
          <w:b/>
        </w:rPr>
      </w:pPr>
    </w:p>
    <w:p w:rsidR="0030271F" w:rsidRPr="00647095" w:rsidRDefault="0030271F" w:rsidP="0030271F">
      <w:pPr>
        <w:pStyle w:val="ListParagraph"/>
        <w:numPr>
          <w:ilvl w:val="0"/>
          <w:numId w:val="9"/>
        </w:numPr>
        <w:spacing w:line="240" w:lineRule="auto"/>
        <w:jc w:val="both"/>
        <w:rPr>
          <w:rFonts w:ascii="Times New Roman" w:hAnsi="Times New Roman" w:cs="Times New Roman"/>
          <w:b/>
          <w:vanish/>
        </w:rPr>
      </w:pPr>
    </w:p>
    <w:p w:rsidR="0030271F" w:rsidRPr="00647095" w:rsidRDefault="0030271F" w:rsidP="0030271F">
      <w:pPr>
        <w:pStyle w:val="ListParagraph"/>
        <w:numPr>
          <w:ilvl w:val="0"/>
          <w:numId w:val="9"/>
        </w:numPr>
        <w:spacing w:line="240" w:lineRule="auto"/>
        <w:jc w:val="both"/>
        <w:rPr>
          <w:rFonts w:ascii="Times New Roman" w:hAnsi="Times New Roman" w:cs="Times New Roman"/>
          <w:b/>
          <w:vanish/>
        </w:rPr>
      </w:pPr>
    </w:p>
    <w:p w:rsidR="0030271F" w:rsidRPr="00647095" w:rsidRDefault="0030271F" w:rsidP="0030271F">
      <w:pPr>
        <w:pStyle w:val="ListParagraph"/>
        <w:numPr>
          <w:ilvl w:val="0"/>
          <w:numId w:val="9"/>
        </w:numPr>
        <w:spacing w:line="240" w:lineRule="auto"/>
        <w:jc w:val="both"/>
        <w:rPr>
          <w:rFonts w:ascii="Times New Roman" w:hAnsi="Times New Roman" w:cs="Times New Roman"/>
          <w:b/>
          <w:vanish/>
        </w:rPr>
      </w:pPr>
    </w:p>
    <w:p w:rsidR="0030271F" w:rsidRPr="00647095" w:rsidRDefault="0030271F" w:rsidP="0030271F">
      <w:pPr>
        <w:pStyle w:val="ListParagraph"/>
        <w:numPr>
          <w:ilvl w:val="1"/>
          <w:numId w:val="9"/>
        </w:numPr>
        <w:spacing w:line="240" w:lineRule="auto"/>
        <w:jc w:val="both"/>
        <w:rPr>
          <w:rFonts w:ascii="Times New Roman" w:hAnsi="Times New Roman" w:cs="Times New Roman"/>
          <w:b/>
          <w:vanish/>
        </w:rPr>
      </w:pPr>
    </w:p>
    <w:p w:rsidR="0030271F" w:rsidRPr="00647095" w:rsidRDefault="0030271F" w:rsidP="0030271F">
      <w:pPr>
        <w:pStyle w:val="ListParagraph"/>
        <w:numPr>
          <w:ilvl w:val="1"/>
          <w:numId w:val="9"/>
        </w:numPr>
        <w:spacing w:line="240" w:lineRule="auto"/>
        <w:jc w:val="both"/>
        <w:rPr>
          <w:rFonts w:ascii="Times New Roman" w:hAnsi="Times New Roman" w:cs="Times New Roman"/>
          <w:b/>
          <w:vanish/>
        </w:rPr>
      </w:pPr>
    </w:p>
    <w:p w:rsidR="0030271F" w:rsidRPr="00647095" w:rsidRDefault="0030271F" w:rsidP="0030271F">
      <w:pPr>
        <w:pStyle w:val="ListParagraph"/>
        <w:numPr>
          <w:ilvl w:val="1"/>
          <w:numId w:val="9"/>
        </w:numPr>
        <w:spacing w:line="240" w:lineRule="auto"/>
        <w:jc w:val="both"/>
        <w:rPr>
          <w:rFonts w:ascii="Times New Roman" w:hAnsi="Times New Roman" w:cs="Times New Roman"/>
          <w:b/>
          <w:vanish/>
        </w:rPr>
      </w:pPr>
    </w:p>
    <w:p w:rsidR="0030271F" w:rsidRPr="00647095" w:rsidRDefault="00C46F21" w:rsidP="0030271F">
      <w:pPr>
        <w:pStyle w:val="ListParagraph"/>
        <w:numPr>
          <w:ilvl w:val="2"/>
          <w:numId w:val="9"/>
        </w:numPr>
        <w:spacing w:line="240" w:lineRule="auto"/>
        <w:ind w:left="504"/>
        <w:jc w:val="both"/>
        <w:rPr>
          <w:rFonts w:ascii="Arial" w:hAnsi="Arial" w:cs="Arial"/>
          <w:b/>
        </w:rPr>
      </w:pPr>
      <w:r w:rsidRPr="00647095">
        <w:rPr>
          <w:rFonts w:ascii="Arial" w:hAnsi="Arial" w:cs="Arial"/>
          <w:b/>
        </w:rPr>
        <w:t>Moving domain method</w:t>
      </w:r>
    </w:p>
    <w:p w:rsidR="0030271F" w:rsidRPr="00647095" w:rsidRDefault="00C46F21" w:rsidP="00647095">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 xml:space="preserve">The </w:t>
      </w:r>
      <w:r w:rsidR="004550CA" w:rsidRPr="00647095">
        <w:rPr>
          <w:rFonts w:ascii="Times New Roman" w:hAnsi="Times New Roman" w:cs="Times New Roman"/>
        </w:rPr>
        <w:t>dynamic mesh motion method</w:t>
      </w:r>
      <w:r w:rsidRPr="00647095">
        <w:rPr>
          <w:rFonts w:ascii="Times New Roman" w:hAnsi="Times New Roman" w:cs="Times New Roman"/>
        </w:rPr>
        <w:t>, available in ANSYS Fluent, is incorporated to model the two-phase flow in the present study due to its lower computational cost over stationary domain method.</w:t>
      </w:r>
    </w:p>
    <w:p w:rsidR="004550CA" w:rsidRPr="00647095" w:rsidRDefault="004550CA" w:rsidP="000368A1">
      <w:pPr>
        <w:spacing w:line="240" w:lineRule="auto"/>
        <w:jc w:val="both"/>
        <w:rPr>
          <w:rFonts w:ascii="Times New Roman" w:hAnsi="Times New Roman" w:cs="Times New Roman"/>
        </w:rPr>
        <w:sectPr w:rsidR="004550CA" w:rsidRPr="00647095" w:rsidSect="00303666">
          <w:type w:val="continuous"/>
          <w:pgSz w:w="12240" w:h="15840" w:code="1"/>
          <w:pgMar w:top="1151" w:right="1151" w:bottom="720" w:left="1151" w:header="720" w:footer="1174" w:gutter="0"/>
          <w:cols w:space="720"/>
          <w:docGrid w:linePitch="360"/>
        </w:sectPr>
      </w:pPr>
    </w:p>
    <w:p w:rsidR="004550CA" w:rsidRPr="00647095" w:rsidRDefault="00C46F21" w:rsidP="00162D07">
      <w:pPr>
        <w:spacing w:after="0" w:line="240" w:lineRule="auto"/>
        <w:jc w:val="center"/>
        <w:rPr>
          <w:rFonts w:ascii="Times New Roman" w:hAnsi="Times New Roman" w:cs="Times New Roman"/>
          <w:b/>
        </w:rPr>
      </w:pPr>
      <w:r w:rsidRPr="00647095">
        <w:rPr>
          <w:rFonts w:ascii="Times New Roman" w:hAnsi="Times New Roman" w:cs="Times New Roman"/>
          <w:b/>
          <w:noProof/>
        </w:rPr>
        <w:lastRenderedPageBreak/>
        <w:drawing>
          <wp:inline distT="0" distB="0" distL="0" distR="0">
            <wp:extent cx="4438650" cy="1792329"/>
            <wp:effectExtent l="19050" t="0" r="0" b="0"/>
            <wp:docPr id="67" name="Picture 8" descr="Q:\CONFERENCES And JOURNALS\Journals\5 Liquid-Liquid Taylor flow_optimal pressure drop\Results\schematic flow 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25872" name="Picture 8" descr="Q:\CONFERENCES And JOURNALS\Journals\5 Liquid-Liquid Taylor flow_optimal pressure drop\Results\schematic flow field.JPG"/>
                    <pic:cNvPicPr>
                      <a:picLocks noChangeAspect="1" noChangeArrowheads="1"/>
                    </pic:cNvPicPr>
                  </pic:nvPicPr>
                  <pic:blipFill>
                    <a:blip r:embed="rId11" cstate="print"/>
                    <a:stretch>
                      <a:fillRect/>
                    </a:stretch>
                  </pic:blipFill>
                  <pic:spPr bwMode="auto">
                    <a:xfrm>
                      <a:off x="0" y="0"/>
                      <a:ext cx="4475336" cy="1807143"/>
                    </a:xfrm>
                    <a:prstGeom prst="rect">
                      <a:avLst/>
                    </a:prstGeom>
                    <a:noFill/>
                    <a:ln w="9525">
                      <a:noFill/>
                      <a:miter lim="800000"/>
                      <a:headEnd/>
                      <a:tailEnd/>
                    </a:ln>
                  </pic:spPr>
                </pic:pic>
              </a:graphicData>
            </a:graphic>
          </wp:inline>
        </w:drawing>
      </w:r>
    </w:p>
    <w:p w:rsidR="004550CA" w:rsidRPr="00064B08" w:rsidRDefault="00C46F21" w:rsidP="00162D07">
      <w:pPr>
        <w:spacing w:after="0" w:line="240" w:lineRule="auto"/>
        <w:jc w:val="center"/>
        <w:rPr>
          <w:rFonts w:ascii="Arial" w:hAnsi="Arial" w:cs="Arial"/>
          <w:sz w:val="20"/>
          <w:szCs w:val="20"/>
        </w:rPr>
      </w:pPr>
      <w:r w:rsidRPr="00064B08">
        <w:rPr>
          <w:rFonts w:ascii="Arial" w:hAnsi="Arial" w:cs="Arial"/>
          <w:sz w:val="20"/>
          <w:szCs w:val="20"/>
        </w:rPr>
        <w:t>Fig. 1. Schematic diagram of the computational domain.</w:t>
      </w:r>
    </w:p>
    <w:p w:rsidR="00162D07" w:rsidRPr="00647095" w:rsidRDefault="00162D07" w:rsidP="00162D07">
      <w:pPr>
        <w:spacing w:after="0" w:line="240" w:lineRule="auto"/>
        <w:jc w:val="center"/>
        <w:rPr>
          <w:rFonts w:ascii="Times New Roman" w:hAnsi="Times New Roman" w:cs="Times New Roman"/>
        </w:rPr>
      </w:pPr>
    </w:p>
    <w:p w:rsidR="004550CA" w:rsidRPr="00647095" w:rsidRDefault="004550CA" w:rsidP="00162D07">
      <w:pPr>
        <w:spacing w:after="0" w:line="240" w:lineRule="auto"/>
        <w:jc w:val="both"/>
        <w:rPr>
          <w:rFonts w:ascii="Times New Roman" w:hAnsi="Times New Roman" w:cs="Times New Roman"/>
        </w:rPr>
        <w:sectPr w:rsidR="004550CA" w:rsidRPr="00647095" w:rsidSect="00303666">
          <w:type w:val="continuous"/>
          <w:pgSz w:w="12240" w:h="15840" w:code="1"/>
          <w:pgMar w:top="1151" w:right="1151" w:bottom="720" w:left="1151" w:header="720" w:footer="187" w:gutter="0"/>
          <w:cols w:space="720"/>
          <w:docGrid w:linePitch="360"/>
        </w:sectPr>
      </w:pPr>
    </w:p>
    <w:p w:rsidR="000F6F39" w:rsidRPr="00647095" w:rsidRDefault="00C46F21" w:rsidP="000368A1">
      <w:pPr>
        <w:spacing w:line="240" w:lineRule="auto"/>
        <w:jc w:val="both"/>
        <w:rPr>
          <w:rFonts w:ascii="Times New Roman" w:hAnsi="Times New Roman" w:cs="Times New Roman"/>
        </w:rPr>
      </w:pPr>
      <w:r w:rsidRPr="00647095">
        <w:rPr>
          <w:rFonts w:ascii="Times New Roman" w:hAnsi="Times New Roman" w:cs="Times New Roman"/>
        </w:rPr>
        <w:lastRenderedPageBreak/>
        <w:t xml:space="preserve">The </w:t>
      </w:r>
      <w:r w:rsidR="004550CA" w:rsidRPr="00647095">
        <w:rPr>
          <w:rFonts w:ascii="Times New Roman" w:hAnsi="Times New Roman" w:cs="Times New Roman"/>
        </w:rPr>
        <w:t xml:space="preserve">moving domain method </w:t>
      </w:r>
      <w:r w:rsidRPr="00647095">
        <w:rPr>
          <w:rFonts w:ascii="Times New Roman" w:hAnsi="Times New Roman" w:cs="Times New Roman"/>
        </w:rPr>
        <w:t>is employed to carry out the present simulations since the flow domain moves with the droplet velocity</w:t>
      </w:r>
      <w:r w:rsidR="00D00145" w:rsidRPr="00647095">
        <w:rPr>
          <w:rFonts w:ascii="Times New Roman" w:hAnsi="Times New Roman" w:cs="Times New Roman"/>
        </w:rPr>
        <w:t xml:space="preserve"> (</w:t>
      </w:r>
      <w:r w:rsidR="00D00145" w:rsidRPr="00647095">
        <w:rPr>
          <w:rFonts w:ascii="Times New Roman" w:hAnsi="Times New Roman" w:cs="Times New Roman"/>
          <w:i/>
        </w:rPr>
        <w:t>U</w:t>
      </w:r>
      <w:r w:rsidR="00D00145" w:rsidRPr="00647095">
        <w:rPr>
          <w:rFonts w:ascii="Times New Roman" w:hAnsi="Times New Roman" w:cs="Times New Roman"/>
          <w:vertAlign w:val="subscript"/>
        </w:rPr>
        <w:t>D</w:t>
      </w:r>
      <w:r w:rsidR="00D00145" w:rsidRPr="00647095">
        <w:rPr>
          <w:rFonts w:ascii="Times New Roman" w:hAnsi="Times New Roman" w:cs="Times New Roman"/>
        </w:rPr>
        <w:t>)</w:t>
      </w:r>
      <w:r w:rsidRPr="00647095">
        <w:rPr>
          <w:rFonts w:ascii="Times New Roman" w:hAnsi="Times New Roman" w:cs="Times New Roman"/>
        </w:rPr>
        <w:t>, and hence, the shape of the domain also changes over time. Rigid body treatment is used as both the domain as well as the incoming stream move in the same direction. Also, the dynamic layering technique is adapted to update the mesh at each time step. It</w:t>
      </w:r>
      <w:r w:rsidR="00647095" w:rsidRPr="00647095">
        <w:rPr>
          <w:rFonts w:ascii="Times New Roman" w:hAnsi="Times New Roman" w:cs="Times New Roman"/>
        </w:rPr>
        <w:t xml:space="preserve"> </w:t>
      </w:r>
      <w:r w:rsidRPr="00647095">
        <w:rPr>
          <w:rFonts w:ascii="Times New Roman" w:hAnsi="Times New Roman" w:cs="Times New Roman"/>
        </w:rPr>
        <w:t>should be noted that at the beginning of each time-step, the droplet velocity is calculated using Eq. (11) and is supplied to the solver by user-defined C routines.</w:t>
      </w:r>
    </w:p>
    <w:tbl>
      <w:tblPr>
        <w:tblStyle w:val="TableGrid"/>
        <w:tblW w:w="99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10"/>
        <w:gridCol w:w="1080"/>
      </w:tblGrid>
      <w:tr w:rsidR="00E504BE" w:rsidRPr="00647095" w:rsidTr="00ED0F26">
        <w:trPr>
          <w:trHeight w:val="746"/>
        </w:trPr>
        <w:tc>
          <w:tcPr>
            <w:tcW w:w="8910" w:type="dxa"/>
          </w:tcPr>
          <w:p w:rsidR="000F6F39" w:rsidRPr="00647095" w:rsidRDefault="00D36B43" w:rsidP="000368A1">
            <w:pPr>
              <w:jc w:val="both"/>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nary>
                      <m:naryPr>
                        <m:limLoc m:val="subSup"/>
                        <m:ctrlPr>
                          <w:rPr>
                            <w:rFonts w:ascii="Cambria Math" w:hAnsi="Cambria Math"/>
                            <w:i/>
                            <w:sz w:val="22"/>
                            <w:szCs w:val="22"/>
                          </w:rPr>
                        </m:ctrlPr>
                      </m:naryPr>
                      <m:sub>
                        <m:r>
                          <w:rPr>
                            <w:rFonts w:ascii="Cambria Math" w:hAnsi="Cambria Math"/>
                            <w:sz w:val="22"/>
                            <w:szCs w:val="22"/>
                          </w:rPr>
                          <m:t>x</m:t>
                        </m:r>
                      </m:sub>
                      <m:sup>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UC</m:t>
                            </m:r>
                          </m:sub>
                        </m:sSub>
                      </m:sup>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D</m:t>
                                </m:r>
                              </m:sub>
                            </m:sSub>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2πr</m:t>
                                </m:r>
                              </m:e>
                            </m:d>
                            <m:r>
                              <w:rPr>
                                <w:rFonts w:ascii="Cambria Math" w:hAnsi="Cambria Math"/>
                                <w:sz w:val="22"/>
                                <w:szCs w:val="22"/>
                              </w:rPr>
                              <m:t>drdx</m:t>
                            </m:r>
                          </m:e>
                        </m:nary>
                      </m:e>
                    </m:nary>
                  </m:num>
                  <m:den>
                    <m:nary>
                      <m:naryPr>
                        <m:limLoc m:val="subSup"/>
                        <m:ctrlPr>
                          <w:rPr>
                            <w:rFonts w:ascii="Cambria Math" w:hAnsi="Cambria Math"/>
                            <w:i/>
                            <w:sz w:val="22"/>
                            <w:szCs w:val="22"/>
                          </w:rPr>
                        </m:ctrlPr>
                      </m:naryPr>
                      <m:sub>
                        <m:r>
                          <w:rPr>
                            <w:rFonts w:ascii="Cambria Math" w:hAnsi="Cambria Math"/>
                            <w:sz w:val="22"/>
                            <w:szCs w:val="22"/>
                          </w:rPr>
                          <m:t>x</m:t>
                        </m:r>
                      </m:sub>
                      <m:sup>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UC</m:t>
                            </m:r>
                          </m:sub>
                        </m:sSub>
                      </m:sup>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D</m:t>
                                </m:r>
                              </m:sub>
                            </m:sSub>
                            <m:d>
                              <m:dPr>
                                <m:ctrlPr>
                                  <w:rPr>
                                    <w:rFonts w:ascii="Cambria Math" w:hAnsi="Cambria Math"/>
                                    <w:i/>
                                    <w:sz w:val="22"/>
                                    <w:szCs w:val="22"/>
                                  </w:rPr>
                                </m:ctrlPr>
                              </m:dPr>
                              <m:e>
                                <m:r>
                                  <w:rPr>
                                    <w:rFonts w:ascii="Cambria Math" w:hAnsi="Cambria Math"/>
                                    <w:sz w:val="22"/>
                                    <w:szCs w:val="22"/>
                                  </w:rPr>
                                  <m:t>2πr</m:t>
                                </m:r>
                              </m:e>
                            </m:d>
                            <m:r>
                              <w:rPr>
                                <w:rFonts w:ascii="Cambria Math" w:hAnsi="Cambria Math"/>
                                <w:sz w:val="22"/>
                                <w:szCs w:val="22"/>
                              </w:rPr>
                              <m:t>drdx</m:t>
                            </m:r>
                          </m:e>
                        </m:nary>
                      </m:e>
                    </m:nary>
                  </m:den>
                </m:f>
              </m:oMath>
            </m:oMathPara>
          </w:p>
        </w:tc>
        <w:tc>
          <w:tcPr>
            <w:tcW w:w="1080" w:type="dxa"/>
          </w:tcPr>
          <w:p w:rsidR="000F6F39" w:rsidRPr="00647095" w:rsidRDefault="00C46F21" w:rsidP="000368A1">
            <w:pPr>
              <w:jc w:val="both"/>
              <w:rPr>
                <w:sz w:val="22"/>
                <w:szCs w:val="22"/>
              </w:rPr>
            </w:pPr>
            <w:r w:rsidRPr="00647095">
              <w:rPr>
                <w:sz w:val="22"/>
                <w:szCs w:val="22"/>
              </w:rPr>
              <w:t>(11)</w:t>
            </w:r>
          </w:p>
        </w:tc>
      </w:tr>
    </w:tbl>
    <w:p w:rsidR="000F6F39" w:rsidRPr="00647095" w:rsidRDefault="00C46F21" w:rsidP="000368A1">
      <w:pPr>
        <w:spacing w:line="240" w:lineRule="auto"/>
        <w:jc w:val="both"/>
        <w:rPr>
          <w:rFonts w:ascii="Times New Roman" w:hAnsi="Times New Roman" w:cs="Times New Roman"/>
        </w:rPr>
      </w:pPr>
      <w:r w:rsidRPr="00647095">
        <w:rPr>
          <w:rFonts w:ascii="Times New Roman" w:hAnsi="Times New Roman" w:cs="Times New Roman"/>
        </w:rPr>
        <w:t>The homogeneous void fraction (β) can be obtained by the following expression:</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8"/>
        <w:gridCol w:w="810"/>
      </w:tblGrid>
      <w:tr w:rsidR="00E504BE" w:rsidRPr="00647095" w:rsidTr="00ED0F26">
        <w:tc>
          <w:tcPr>
            <w:tcW w:w="9018" w:type="dxa"/>
          </w:tcPr>
          <w:p w:rsidR="000F6F39" w:rsidRPr="00647095" w:rsidRDefault="00D36B43" w:rsidP="000368A1">
            <w:pPr>
              <w:jc w:val="both"/>
              <w:rPr>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D</m:t>
                    </m:r>
                  </m:sub>
                </m:sSub>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D</m:t>
                    </m:r>
                  </m:sub>
                </m:sSub>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TP</m:t>
                    </m:r>
                  </m:sub>
                </m:sSub>
              </m:oMath>
            </m:oMathPara>
          </w:p>
        </w:tc>
        <w:tc>
          <w:tcPr>
            <w:tcW w:w="810" w:type="dxa"/>
          </w:tcPr>
          <w:p w:rsidR="000F6F39" w:rsidRPr="00647095" w:rsidRDefault="00C46F21" w:rsidP="000368A1">
            <w:pPr>
              <w:jc w:val="both"/>
              <w:rPr>
                <w:sz w:val="22"/>
                <w:szCs w:val="22"/>
              </w:rPr>
            </w:pPr>
            <w:r w:rsidRPr="00647095">
              <w:rPr>
                <w:sz w:val="22"/>
                <w:szCs w:val="22"/>
              </w:rPr>
              <w:t>(12)</w:t>
            </w:r>
          </w:p>
        </w:tc>
      </w:tr>
    </w:tbl>
    <w:p w:rsidR="000F6F39" w:rsidRPr="00647095" w:rsidRDefault="00C46F21" w:rsidP="000368A1">
      <w:pPr>
        <w:spacing w:line="240" w:lineRule="auto"/>
        <w:jc w:val="both"/>
        <w:rPr>
          <w:rFonts w:ascii="Times New Roman" w:hAnsi="Times New Roman" w:cs="Times New Roman"/>
        </w:rPr>
      </w:pPr>
      <w:r w:rsidRPr="00647095">
        <w:rPr>
          <w:rFonts w:ascii="Times New Roman" w:hAnsi="Times New Roman" w:cs="Times New Roman"/>
        </w:rPr>
        <w:t>where, α</w:t>
      </w:r>
      <w:r w:rsidRPr="00647095">
        <w:rPr>
          <w:rFonts w:ascii="Times New Roman" w:hAnsi="Times New Roman" w:cs="Times New Roman"/>
          <w:vertAlign w:val="subscript"/>
        </w:rPr>
        <w:t>D</w:t>
      </w:r>
      <w:r w:rsidRPr="00647095">
        <w:rPr>
          <w:rFonts w:ascii="Times New Roman" w:hAnsi="Times New Roman" w:cs="Times New Roman"/>
        </w:rPr>
        <w:t xml:space="preserve"> is volume fraction of the disperse phase droplet, and u</w:t>
      </w:r>
      <w:r w:rsidRPr="00647095">
        <w:rPr>
          <w:rFonts w:ascii="Times New Roman" w:hAnsi="Times New Roman" w:cs="Times New Roman"/>
          <w:vertAlign w:val="subscript"/>
        </w:rPr>
        <w:t>TP</w:t>
      </w:r>
      <w:r w:rsidRPr="00647095">
        <w:rPr>
          <w:rFonts w:ascii="Times New Roman" w:hAnsi="Times New Roman" w:cs="Times New Roman"/>
        </w:rPr>
        <w:t xml:space="preserve"> is the mixture velocity in m/s.</w:t>
      </w:r>
    </w:p>
    <w:p w:rsidR="000F6F39" w:rsidRDefault="00C46F21" w:rsidP="00835F58">
      <w:pPr>
        <w:pStyle w:val="ListParagraph"/>
        <w:numPr>
          <w:ilvl w:val="2"/>
          <w:numId w:val="9"/>
        </w:numPr>
        <w:spacing w:after="0" w:line="240" w:lineRule="auto"/>
        <w:ind w:left="0" w:firstLine="0"/>
        <w:jc w:val="both"/>
        <w:rPr>
          <w:rFonts w:ascii="Arial" w:hAnsi="Arial" w:cs="Arial"/>
          <w:b/>
        </w:rPr>
      </w:pPr>
      <w:r w:rsidRPr="00647095">
        <w:rPr>
          <w:rFonts w:ascii="Arial" w:hAnsi="Arial" w:cs="Arial"/>
          <w:b/>
        </w:rPr>
        <w:t>Boundary and initial conditions</w:t>
      </w:r>
    </w:p>
    <w:p w:rsidR="00647095" w:rsidRPr="00647095" w:rsidRDefault="00647095" w:rsidP="00647095">
      <w:pPr>
        <w:pStyle w:val="ListParagraph"/>
        <w:spacing w:after="0" w:line="240" w:lineRule="auto"/>
        <w:ind w:left="0"/>
        <w:jc w:val="both"/>
        <w:rPr>
          <w:rFonts w:ascii="Arial" w:hAnsi="Arial" w:cs="Arial"/>
          <w:b/>
        </w:rPr>
      </w:pPr>
    </w:p>
    <w:p w:rsidR="000F6F39" w:rsidRPr="00647095" w:rsidRDefault="00C46F21" w:rsidP="00647095">
      <w:pPr>
        <w:pStyle w:val="ListParagraph"/>
        <w:spacing w:after="0" w:line="240" w:lineRule="auto"/>
        <w:ind w:left="0" w:firstLine="720"/>
        <w:jc w:val="both"/>
        <w:rPr>
          <w:rFonts w:ascii="Times New Roman" w:hAnsi="Times New Roman" w:cs="Times New Roman"/>
        </w:rPr>
      </w:pPr>
      <w:r w:rsidRPr="00647095">
        <w:rPr>
          <w:rFonts w:ascii="Times New Roman" w:hAnsi="Times New Roman" w:cs="Times New Roman"/>
        </w:rPr>
        <w:t>In the present study, a two-dimensional, axisymmetric (x-r), laminar, incompressible liquid-liquid slug flow (or droplet-train flow) inside a circular microchannel is considered. Periodic velocity inlet and pressure outlet boundary conditions are applied at both ends with no-slip at the channel wall. The radia</w:t>
      </w:r>
      <w:r w:rsidR="00A07BC9" w:rsidRPr="00647095">
        <w:rPr>
          <w:rFonts w:ascii="Times New Roman" w:hAnsi="Times New Roman" w:cs="Times New Roman"/>
        </w:rPr>
        <w:t>l and axial velocity components</w:t>
      </w:r>
      <w:r w:rsidRPr="00647095">
        <w:rPr>
          <w:rFonts w:ascii="Times New Roman" w:hAnsi="Times New Roman" w:cs="Times New Roman"/>
        </w:rPr>
        <w:t xml:space="preserve"> are transformed to the upstream boundary from the downstream boundary. The continuous phase liquid is allowed to enter the domain at a constant velocity. At the beginning of each simulation, the solution domain has a liquid droplet having a size equal to the required volume fraction. The entire flow channel is initialized with a uniform pressure of zero Pascal and fully-developed parabolic velocity profile having an </w:t>
      </w:r>
      <w:r w:rsidRPr="00647095">
        <w:rPr>
          <w:rFonts w:ascii="Times New Roman" w:hAnsi="Times New Roman" w:cs="Times New Roman"/>
        </w:rPr>
        <w:lastRenderedPageBreak/>
        <w:t>average mixture velocity equal to the incoming primary (continuous) phase fluid. The periodic velocity boundary condition mentioned above is achieved by wrapping the axial and radial velocity fields at the downstream boundary to the up</w:t>
      </w:r>
      <w:r w:rsidR="00722B01" w:rsidRPr="00647095">
        <w:rPr>
          <w:rFonts w:ascii="Times New Roman" w:hAnsi="Times New Roman" w:cs="Times New Roman"/>
        </w:rPr>
        <w:t xml:space="preserve">stream boundary using </w:t>
      </w:r>
      <w:r w:rsidRPr="00647095">
        <w:rPr>
          <w:rFonts w:ascii="Times New Roman" w:hAnsi="Times New Roman" w:cs="Times New Roman"/>
        </w:rPr>
        <w:t>user-defined C routines in the solver</w:t>
      </w:r>
      <w:r w:rsidR="00054067" w:rsidRPr="00647095">
        <w:rPr>
          <w:rFonts w:ascii="Times New Roman" w:hAnsi="Times New Roman" w:cs="Times New Roman"/>
        </w:rPr>
        <w:t xml:space="preserve"> as shown in the equations below:</w:t>
      </w:r>
    </w:p>
    <w:tbl>
      <w:tblPr>
        <w:tblStyle w:val="TableGrid"/>
        <w:tblW w:w="92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60"/>
        <w:gridCol w:w="820"/>
      </w:tblGrid>
      <w:tr w:rsidR="00E504BE" w:rsidRPr="00647095" w:rsidTr="00ED0F26">
        <w:trPr>
          <w:trHeight w:val="494"/>
        </w:trPr>
        <w:tc>
          <w:tcPr>
            <w:tcW w:w="8460" w:type="dxa"/>
          </w:tcPr>
          <w:p w:rsidR="000F6F39" w:rsidRPr="00647095" w:rsidRDefault="00D36B43" w:rsidP="000368A1">
            <w:pPr>
              <w:pStyle w:val="ListParagraph"/>
              <w:spacing w:after="200"/>
              <w:ind w:left="0"/>
              <w:rPr>
                <w:rFonts w:eastAsiaTheme="minorHAnsi"/>
                <w:sz w:val="22"/>
                <w:szCs w:val="22"/>
                <w:lang w:eastAsia="en-US"/>
              </w:rPr>
            </w:pPr>
            <m:oMathPara>
              <m:oMathParaPr>
                <m:jc m:val="left"/>
              </m:oMathParaPr>
              <m:oMath>
                <m:sSub>
                  <m:sSubPr>
                    <m:ctrlPr>
                      <w:rPr>
                        <w:rFonts w:ascii="Cambria Math" w:eastAsiaTheme="minorHAnsi" w:hAnsi="Cambria Math"/>
                        <w:i/>
                        <w:sz w:val="22"/>
                        <w:szCs w:val="22"/>
                        <w:lang w:eastAsia="en-US"/>
                      </w:rPr>
                    </m:ctrlPr>
                  </m:sSubPr>
                  <m:e>
                    <m:r>
                      <w:rPr>
                        <w:rFonts w:ascii="Cambria Math" w:hAnsi="Cambria Math"/>
                        <w:sz w:val="22"/>
                        <w:szCs w:val="22"/>
                      </w:rPr>
                      <m:t>u</m:t>
                    </m:r>
                  </m:e>
                  <m:sub>
                    <m:r>
                      <w:rPr>
                        <w:rFonts w:ascii="Cambria Math" w:hAnsi="Cambria Math"/>
                        <w:sz w:val="22"/>
                        <w:szCs w:val="22"/>
                      </w:rPr>
                      <m:t>x,r</m:t>
                    </m:r>
                  </m:sub>
                </m:sSub>
                <m:r>
                  <w:rPr>
                    <w:rFonts w:ascii="Cambria Math" w:hAnsi="Cambria Math"/>
                    <w:sz w:val="22"/>
                    <w:szCs w:val="22"/>
                  </w:rPr>
                  <m:t>=</m:t>
                </m:r>
                <m:sSub>
                  <m:sSubPr>
                    <m:ctrlPr>
                      <w:rPr>
                        <w:rFonts w:ascii="Cambria Math" w:eastAsiaTheme="minorHAnsi" w:hAnsi="Cambria Math"/>
                        <w:i/>
                        <w:sz w:val="22"/>
                        <w:szCs w:val="22"/>
                        <w:lang w:eastAsia="en-US"/>
                      </w:rPr>
                    </m:ctrlPr>
                  </m:sSubPr>
                  <m:e>
                    <m:r>
                      <w:rPr>
                        <w:rFonts w:ascii="Cambria Math" w:hAnsi="Cambria Math"/>
                        <w:sz w:val="22"/>
                        <w:szCs w:val="22"/>
                      </w:rPr>
                      <m:t>u</m:t>
                    </m:r>
                  </m:e>
                  <m:sub>
                    <m:r>
                      <w:rPr>
                        <w:rFonts w:ascii="Cambria Math" w:hAnsi="Cambria Math"/>
                        <w:sz w:val="22"/>
                        <w:szCs w:val="22"/>
                      </w:rPr>
                      <m:t>x+</m:t>
                    </m:r>
                    <m:sSub>
                      <m:sSubPr>
                        <m:ctrlPr>
                          <w:rPr>
                            <w:rFonts w:ascii="Cambria Math" w:eastAsiaTheme="minorHAnsi" w:hAnsi="Cambria Math"/>
                            <w:i/>
                            <w:sz w:val="22"/>
                            <w:szCs w:val="22"/>
                            <w:lang w:eastAsia="en-US"/>
                          </w:rPr>
                        </m:ctrlPr>
                      </m:sSubPr>
                      <m:e>
                        <m:r>
                          <w:rPr>
                            <w:rFonts w:ascii="Cambria Math" w:hAnsi="Cambria Math"/>
                            <w:sz w:val="22"/>
                            <w:szCs w:val="22"/>
                          </w:rPr>
                          <m:t>L</m:t>
                        </m:r>
                      </m:e>
                      <m:sub>
                        <m:r>
                          <w:rPr>
                            <w:rFonts w:ascii="Cambria Math" w:hAnsi="Cambria Math"/>
                            <w:sz w:val="22"/>
                            <w:szCs w:val="22"/>
                          </w:rPr>
                          <m:t>UC</m:t>
                        </m:r>
                      </m:sub>
                    </m:sSub>
                    <m:r>
                      <w:rPr>
                        <w:rFonts w:ascii="Cambria Math" w:hAnsi="Cambria Math"/>
                        <w:sz w:val="22"/>
                        <w:szCs w:val="22"/>
                      </w:rPr>
                      <m:t>,r</m:t>
                    </m:r>
                  </m:sub>
                </m:sSub>
              </m:oMath>
            </m:oMathPara>
          </w:p>
        </w:tc>
        <w:tc>
          <w:tcPr>
            <w:tcW w:w="820" w:type="dxa"/>
          </w:tcPr>
          <w:p w:rsidR="000F6F39" w:rsidRPr="00647095" w:rsidRDefault="00C46F21" w:rsidP="000368A1">
            <w:pPr>
              <w:pStyle w:val="ListParagraph"/>
              <w:spacing w:after="200"/>
              <w:ind w:left="0"/>
              <w:rPr>
                <w:rFonts w:eastAsiaTheme="minorHAnsi"/>
                <w:sz w:val="22"/>
                <w:szCs w:val="22"/>
                <w:lang w:eastAsia="en-US"/>
              </w:rPr>
            </w:pPr>
            <w:r w:rsidRPr="00647095">
              <w:rPr>
                <w:rFonts w:eastAsiaTheme="minorHAnsi"/>
                <w:sz w:val="22"/>
                <w:szCs w:val="22"/>
                <w:lang w:eastAsia="en-US"/>
              </w:rPr>
              <w:t>(13)</w:t>
            </w:r>
          </w:p>
        </w:tc>
      </w:tr>
      <w:tr w:rsidR="00E504BE" w:rsidRPr="00647095" w:rsidTr="00ED0F26">
        <w:trPr>
          <w:trHeight w:val="359"/>
        </w:trPr>
        <w:tc>
          <w:tcPr>
            <w:tcW w:w="8460" w:type="dxa"/>
          </w:tcPr>
          <w:p w:rsidR="000F6F39" w:rsidRPr="00647095" w:rsidRDefault="00D36B43" w:rsidP="000368A1">
            <w:pPr>
              <w:pStyle w:val="ListParagraph"/>
              <w:spacing w:after="200"/>
              <w:ind w:left="0"/>
              <w:rPr>
                <w:rFonts w:eastAsiaTheme="minorHAnsi"/>
                <w:sz w:val="22"/>
                <w:szCs w:val="22"/>
                <w:lang w:eastAsia="en-US"/>
              </w:rPr>
            </w:pPr>
            <m:oMathPara>
              <m:oMathParaPr>
                <m:jc m:val="left"/>
              </m:oMathParaPr>
              <m:oMath>
                <m:sSub>
                  <m:sSubPr>
                    <m:ctrlPr>
                      <w:rPr>
                        <w:rFonts w:ascii="Cambria Math" w:eastAsiaTheme="minorHAnsi" w:hAnsi="Cambria Math"/>
                        <w:i/>
                        <w:sz w:val="22"/>
                        <w:szCs w:val="22"/>
                        <w:lang w:val="en-US" w:eastAsia="en-US"/>
                      </w:rPr>
                    </m:ctrlPr>
                  </m:sSubPr>
                  <m:e>
                    <m:r>
                      <w:rPr>
                        <w:rFonts w:ascii="Cambria Math" w:hAnsi="Cambria Math"/>
                        <w:sz w:val="22"/>
                        <w:szCs w:val="22"/>
                      </w:rPr>
                      <m:t>v</m:t>
                    </m:r>
                  </m:e>
                  <m:sub>
                    <m:r>
                      <w:rPr>
                        <w:rFonts w:ascii="Cambria Math" w:hAnsi="Cambria Math"/>
                        <w:sz w:val="22"/>
                        <w:szCs w:val="22"/>
                      </w:rPr>
                      <m:t>x,r</m:t>
                    </m:r>
                  </m:sub>
                </m:sSub>
                <m:r>
                  <w:rPr>
                    <w:rFonts w:ascii="Cambria Math" w:hAnsi="Cambria Math"/>
                    <w:sz w:val="22"/>
                    <w:szCs w:val="22"/>
                  </w:rPr>
                  <m:t>=</m:t>
                </m:r>
                <m:sSub>
                  <m:sSubPr>
                    <m:ctrlPr>
                      <w:rPr>
                        <w:rFonts w:ascii="Cambria Math" w:eastAsiaTheme="minorHAnsi" w:hAnsi="Cambria Math"/>
                        <w:i/>
                        <w:sz w:val="22"/>
                        <w:szCs w:val="22"/>
                        <w:lang w:val="en-US" w:eastAsia="en-US"/>
                      </w:rPr>
                    </m:ctrlPr>
                  </m:sSubPr>
                  <m:e>
                    <m:r>
                      <w:rPr>
                        <w:rFonts w:ascii="Cambria Math" w:hAnsi="Cambria Math"/>
                        <w:sz w:val="22"/>
                        <w:szCs w:val="22"/>
                      </w:rPr>
                      <m:t>v</m:t>
                    </m:r>
                  </m:e>
                  <m:sub>
                    <m:r>
                      <w:rPr>
                        <w:rFonts w:ascii="Cambria Math" w:hAnsi="Cambria Math"/>
                        <w:sz w:val="22"/>
                        <w:szCs w:val="22"/>
                      </w:rPr>
                      <m:t>x+</m:t>
                    </m:r>
                    <m:sSub>
                      <m:sSubPr>
                        <m:ctrlPr>
                          <w:rPr>
                            <w:rFonts w:ascii="Cambria Math" w:eastAsiaTheme="minorHAnsi" w:hAnsi="Cambria Math"/>
                            <w:i/>
                            <w:sz w:val="22"/>
                            <w:szCs w:val="22"/>
                            <w:lang w:val="en-US" w:eastAsia="en-US"/>
                          </w:rPr>
                        </m:ctrlPr>
                      </m:sSubPr>
                      <m:e>
                        <m:r>
                          <w:rPr>
                            <w:rFonts w:ascii="Cambria Math" w:hAnsi="Cambria Math"/>
                            <w:sz w:val="22"/>
                            <w:szCs w:val="22"/>
                          </w:rPr>
                          <m:t>L</m:t>
                        </m:r>
                      </m:e>
                      <m:sub>
                        <m:r>
                          <w:rPr>
                            <w:rFonts w:ascii="Cambria Math" w:hAnsi="Cambria Math"/>
                            <w:sz w:val="22"/>
                            <w:szCs w:val="22"/>
                          </w:rPr>
                          <m:t>UC</m:t>
                        </m:r>
                      </m:sub>
                    </m:sSub>
                    <m:r>
                      <w:rPr>
                        <w:rFonts w:ascii="Cambria Math" w:hAnsi="Cambria Math"/>
                        <w:sz w:val="22"/>
                        <w:szCs w:val="22"/>
                      </w:rPr>
                      <m:t>,r</m:t>
                    </m:r>
                  </m:sub>
                </m:sSub>
              </m:oMath>
            </m:oMathPara>
          </w:p>
        </w:tc>
        <w:tc>
          <w:tcPr>
            <w:tcW w:w="820" w:type="dxa"/>
          </w:tcPr>
          <w:p w:rsidR="000F6F39" w:rsidRPr="00647095" w:rsidRDefault="00C46F21" w:rsidP="000368A1">
            <w:pPr>
              <w:pStyle w:val="ListParagraph"/>
              <w:spacing w:after="200"/>
              <w:ind w:left="0"/>
              <w:rPr>
                <w:rFonts w:eastAsiaTheme="minorHAnsi"/>
                <w:sz w:val="22"/>
                <w:szCs w:val="22"/>
                <w:lang w:eastAsia="en-US"/>
              </w:rPr>
            </w:pPr>
            <w:r w:rsidRPr="00647095">
              <w:rPr>
                <w:rFonts w:eastAsiaTheme="minorHAnsi"/>
                <w:sz w:val="22"/>
                <w:szCs w:val="22"/>
                <w:lang w:eastAsia="en-US"/>
              </w:rPr>
              <w:t>(14)</w:t>
            </w:r>
          </w:p>
        </w:tc>
      </w:tr>
      <w:tr w:rsidR="00647095" w:rsidRPr="00647095" w:rsidTr="00ED0F26">
        <w:trPr>
          <w:trHeight w:val="359"/>
        </w:trPr>
        <w:tc>
          <w:tcPr>
            <w:tcW w:w="8460" w:type="dxa"/>
          </w:tcPr>
          <w:p w:rsidR="00647095" w:rsidRPr="00647095" w:rsidRDefault="00647095" w:rsidP="000368A1">
            <w:pPr>
              <w:pStyle w:val="ListParagraph"/>
              <w:ind w:left="0"/>
              <w:rPr>
                <w:rFonts w:ascii="Calibri" w:eastAsia="Calibri" w:hAnsi="Calibri"/>
              </w:rPr>
            </w:pPr>
          </w:p>
        </w:tc>
        <w:tc>
          <w:tcPr>
            <w:tcW w:w="820" w:type="dxa"/>
          </w:tcPr>
          <w:p w:rsidR="00647095" w:rsidRPr="00647095" w:rsidRDefault="00647095" w:rsidP="000368A1">
            <w:pPr>
              <w:pStyle w:val="ListParagraph"/>
              <w:ind w:left="0"/>
            </w:pPr>
          </w:p>
        </w:tc>
      </w:tr>
    </w:tbl>
    <w:p w:rsidR="000F6F39" w:rsidRDefault="00C46F21" w:rsidP="000368A1">
      <w:pPr>
        <w:pStyle w:val="ListParagraph"/>
        <w:numPr>
          <w:ilvl w:val="2"/>
          <w:numId w:val="9"/>
        </w:numPr>
        <w:spacing w:line="240" w:lineRule="auto"/>
        <w:ind w:left="0" w:firstLine="0"/>
        <w:jc w:val="both"/>
        <w:rPr>
          <w:rFonts w:ascii="Arial" w:hAnsi="Arial" w:cs="Arial"/>
          <w:b/>
        </w:rPr>
      </w:pPr>
      <w:r w:rsidRPr="00647095">
        <w:rPr>
          <w:rFonts w:ascii="Arial" w:hAnsi="Arial" w:cs="Arial"/>
          <w:b/>
        </w:rPr>
        <w:t>Numerical schemes</w:t>
      </w:r>
    </w:p>
    <w:p w:rsidR="00647095" w:rsidRPr="00647095" w:rsidRDefault="00647095" w:rsidP="00647095">
      <w:pPr>
        <w:pStyle w:val="ListParagraph"/>
        <w:spacing w:line="240" w:lineRule="auto"/>
        <w:ind w:left="0"/>
        <w:jc w:val="both"/>
        <w:rPr>
          <w:rFonts w:ascii="Arial" w:hAnsi="Arial" w:cs="Arial"/>
          <w:b/>
        </w:rPr>
      </w:pPr>
    </w:p>
    <w:p w:rsidR="000F6F39" w:rsidRPr="00647095" w:rsidRDefault="00C46F21" w:rsidP="00647095">
      <w:pPr>
        <w:pStyle w:val="ListParagraph"/>
        <w:spacing w:line="240" w:lineRule="auto"/>
        <w:ind w:left="0" w:firstLine="720"/>
        <w:jc w:val="both"/>
        <w:rPr>
          <w:rFonts w:ascii="Times New Roman" w:hAnsi="Times New Roman" w:cs="Times New Roman"/>
          <w:bCs/>
          <w:lang w:val="en-IN"/>
        </w:rPr>
      </w:pPr>
      <w:r w:rsidRPr="00647095">
        <w:rPr>
          <w:rFonts w:ascii="Times New Roman" w:hAnsi="Times New Roman" w:cs="Times New Roman"/>
        </w:rPr>
        <w:t>The co</w:t>
      </w:r>
      <w:r w:rsidR="00785571" w:rsidRPr="00647095">
        <w:rPr>
          <w:rFonts w:ascii="Times New Roman" w:hAnsi="Times New Roman" w:cs="Times New Roman"/>
        </w:rPr>
        <w:t>mmercial code ANSYS Fluent 15.0</w:t>
      </w:r>
      <w:r w:rsidRPr="00647095">
        <w:rPr>
          <w:rFonts w:ascii="Times New Roman" w:hAnsi="Times New Roman" w:cs="Times New Roman"/>
        </w:rPr>
        <w:t xml:space="preserve"> was employed to perform this study. The volume of Fluid (VOF) multiphase method was adopted to capture the interface between the two phases.</w:t>
      </w:r>
      <w:r w:rsidR="002E7EBC" w:rsidRPr="00647095">
        <w:rPr>
          <w:rFonts w:ascii="Times New Roman" w:hAnsi="Times New Roman" w:cs="Times New Roman"/>
        </w:rPr>
        <w:t xml:space="preserve"> </w:t>
      </w:r>
      <w:r w:rsidR="002E7EBC" w:rsidRPr="00647095">
        <w:rPr>
          <w:rFonts w:ascii="Times New Roman" w:hAnsi="Times New Roman" w:cs="Times New Roman"/>
          <w:bCs/>
        </w:rPr>
        <w:t xml:space="preserve">A first-order implicit scheme using non-iterative solver was adopted for the </w:t>
      </w:r>
      <w:r w:rsidR="00BD495E" w:rsidRPr="00647095">
        <w:rPr>
          <w:rFonts w:ascii="Times New Roman" w:hAnsi="Times New Roman" w:cs="Times New Roman"/>
          <w:bCs/>
        </w:rPr>
        <w:t>unsteady</w:t>
      </w:r>
      <w:r w:rsidR="002E7EBC" w:rsidRPr="00647095">
        <w:rPr>
          <w:rFonts w:ascii="Times New Roman" w:hAnsi="Times New Roman" w:cs="Times New Roman"/>
          <w:bCs/>
        </w:rPr>
        <w:t xml:space="preserve"> formulation</w:t>
      </w:r>
      <w:r w:rsidR="00BD495E" w:rsidRPr="00647095">
        <w:rPr>
          <w:rFonts w:ascii="Times New Roman" w:hAnsi="Times New Roman" w:cs="Times New Roman"/>
          <w:bCs/>
        </w:rPr>
        <w:t xml:space="preserve"> of flow equations</w:t>
      </w:r>
      <w:r w:rsidR="002E7EBC" w:rsidRPr="00647095">
        <w:rPr>
          <w:rFonts w:ascii="Times New Roman" w:hAnsi="Times New Roman" w:cs="Times New Roman"/>
          <w:bCs/>
        </w:rPr>
        <w:t>.</w:t>
      </w:r>
      <w:r w:rsidR="002E7EBC" w:rsidRPr="00647095">
        <w:rPr>
          <w:rFonts w:ascii="Times New Roman" w:eastAsia="Times New Roman" w:hAnsi="Times New Roman" w:cs="Times New Roman"/>
          <w:bCs/>
        </w:rPr>
        <w:t xml:space="preserve"> </w:t>
      </w:r>
      <w:r w:rsidR="002E7EBC" w:rsidRPr="00647095">
        <w:rPr>
          <w:rFonts w:ascii="Times New Roman" w:hAnsi="Times New Roman" w:cs="Times New Roman"/>
          <w:bCs/>
        </w:rPr>
        <w:t>The gradients of various flow parameters were evaluated using the Green-Gauss node based method.</w:t>
      </w:r>
      <w:r w:rsidR="00BD495E" w:rsidRPr="00647095">
        <w:rPr>
          <w:rFonts w:ascii="Times New Roman" w:eastAsia="Times New Roman" w:hAnsi="Times New Roman" w:cs="Times New Roman"/>
          <w:bCs/>
        </w:rPr>
        <w:t xml:space="preserve"> </w:t>
      </w:r>
      <w:r w:rsidR="002E7EBC" w:rsidRPr="00647095">
        <w:rPr>
          <w:rFonts w:ascii="Times New Roman" w:hAnsi="Times New Roman" w:cs="Times New Roman"/>
          <w:bCs/>
        </w:rPr>
        <w:t xml:space="preserve">Geo-Reconstruct algorithm for the discretization of volume fraction was used. </w:t>
      </w:r>
      <w:r w:rsidRPr="00647095">
        <w:rPr>
          <w:rFonts w:ascii="Times New Roman" w:hAnsi="Times New Roman" w:cs="Times New Roman"/>
        </w:rPr>
        <w:t xml:space="preserve">A maximum Courant number of 0.25 was </w:t>
      </w:r>
      <w:r w:rsidR="00BD495E" w:rsidRPr="00647095">
        <w:rPr>
          <w:rFonts w:ascii="Times New Roman" w:hAnsi="Times New Roman" w:cs="Times New Roman"/>
        </w:rPr>
        <w:t>adapted</w:t>
      </w:r>
      <w:r w:rsidRPr="00647095">
        <w:rPr>
          <w:rFonts w:ascii="Times New Roman" w:hAnsi="Times New Roman" w:cs="Times New Roman"/>
        </w:rPr>
        <w:t xml:space="preserve"> for the volume fraction equation. Variable time-stepping strategy with global Courant number of 0.25 was used for momentum, pressure and energy equations. Body force weighted scheme for solving pressure equation, and QUICK scheme for solving the convective terms of momentum equations </w:t>
      </w:r>
      <w:r w:rsidR="00BD495E" w:rsidRPr="00647095">
        <w:rPr>
          <w:rFonts w:ascii="Times New Roman" w:hAnsi="Times New Roman" w:cs="Times New Roman"/>
        </w:rPr>
        <w:t>w</w:t>
      </w:r>
      <w:r w:rsidRPr="00647095">
        <w:rPr>
          <w:rFonts w:ascii="Times New Roman" w:hAnsi="Times New Roman" w:cs="Times New Roman"/>
        </w:rPr>
        <w:t xml:space="preserve">as </w:t>
      </w:r>
      <w:r w:rsidR="00BD495E" w:rsidRPr="00647095">
        <w:rPr>
          <w:rFonts w:ascii="Times New Roman" w:hAnsi="Times New Roman" w:cs="Times New Roman"/>
        </w:rPr>
        <w:t>employed</w:t>
      </w:r>
      <w:r w:rsidRPr="00647095">
        <w:rPr>
          <w:rFonts w:ascii="Times New Roman" w:hAnsi="Times New Roman" w:cs="Times New Roman"/>
        </w:rPr>
        <w:t xml:space="preserve">. </w:t>
      </w:r>
      <w:r w:rsidRPr="00647095">
        <w:rPr>
          <w:rFonts w:ascii="Times New Roman" w:hAnsi="Times New Roman" w:cs="Times New Roman"/>
          <w:bCs/>
          <w:lang w:val="en-IN"/>
        </w:rPr>
        <w:t xml:space="preserve">The surface tension coefficients at the dodecane-water and Pd5-water interfaces </w:t>
      </w:r>
      <w:r w:rsidR="00BD495E" w:rsidRPr="00647095">
        <w:rPr>
          <w:rFonts w:ascii="Times New Roman" w:hAnsi="Times New Roman" w:cs="Times New Roman"/>
          <w:bCs/>
          <w:lang w:val="en-IN"/>
        </w:rPr>
        <w:t>were</w:t>
      </w:r>
      <w:r w:rsidRPr="00647095">
        <w:rPr>
          <w:rFonts w:ascii="Times New Roman" w:hAnsi="Times New Roman" w:cs="Times New Roman"/>
          <w:bCs/>
          <w:lang w:val="en-IN"/>
        </w:rPr>
        <w:t xml:space="preserve"> 0.052 and 0.0397 N/m, respectively.</w:t>
      </w:r>
    </w:p>
    <w:p w:rsidR="00054067" w:rsidRPr="00647095" w:rsidRDefault="00054067" w:rsidP="000368A1">
      <w:pPr>
        <w:pStyle w:val="ListParagraph"/>
        <w:spacing w:line="240" w:lineRule="auto"/>
        <w:ind w:left="0"/>
        <w:jc w:val="both"/>
        <w:rPr>
          <w:rFonts w:ascii="Times New Roman" w:hAnsi="Times New Roman" w:cs="Times New Roman"/>
          <w:bCs/>
          <w:lang w:val="en-IN"/>
        </w:rPr>
      </w:pPr>
    </w:p>
    <w:p w:rsidR="000F6F39" w:rsidRPr="00647095" w:rsidRDefault="00C46F21" w:rsidP="0030271F">
      <w:pPr>
        <w:pStyle w:val="ListParagraph"/>
        <w:numPr>
          <w:ilvl w:val="0"/>
          <w:numId w:val="2"/>
        </w:numPr>
        <w:spacing w:after="0" w:line="240" w:lineRule="auto"/>
        <w:ind w:left="274" w:hanging="274"/>
        <w:jc w:val="both"/>
        <w:rPr>
          <w:rFonts w:ascii="Arial" w:hAnsi="Arial" w:cs="Arial"/>
          <w:b/>
        </w:rPr>
      </w:pPr>
      <w:r w:rsidRPr="00647095">
        <w:rPr>
          <w:rFonts w:ascii="Arial" w:hAnsi="Arial" w:cs="Arial"/>
          <w:b/>
        </w:rPr>
        <w:t>Results and discussion</w:t>
      </w:r>
    </w:p>
    <w:p w:rsidR="002C32C8" w:rsidRPr="00647095" w:rsidRDefault="002C32C8" w:rsidP="002C32C8">
      <w:pPr>
        <w:pStyle w:val="ListParagraph"/>
        <w:spacing w:after="0" w:line="240" w:lineRule="auto"/>
        <w:ind w:left="274"/>
        <w:jc w:val="both"/>
        <w:rPr>
          <w:rFonts w:ascii="Arial" w:hAnsi="Arial" w:cs="Arial"/>
          <w:b/>
        </w:rPr>
      </w:pPr>
    </w:p>
    <w:p w:rsidR="000F6F39" w:rsidRPr="00647095" w:rsidRDefault="00C46F21" w:rsidP="00647095">
      <w:pPr>
        <w:autoSpaceDE w:val="0"/>
        <w:autoSpaceDN w:val="0"/>
        <w:adjustRightInd w:val="0"/>
        <w:spacing w:after="0" w:line="240" w:lineRule="auto"/>
        <w:ind w:firstLine="720"/>
        <w:contextualSpacing/>
        <w:jc w:val="both"/>
        <w:rPr>
          <w:rFonts w:ascii="Times New Roman" w:hAnsi="Times New Roman" w:cs="Times New Roman"/>
        </w:rPr>
      </w:pPr>
      <w:r w:rsidRPr="00647095">
        <w:rPr>
          <w:rFonts w:ascii="Times New Roman" w:hAnsi="Times New Roman" w:cs="Times New Roman"/>
        </w:rPr>
        <w:t>In the present work, dodecane and Pd5 are considered as the continuous phase liquids and water as the dispersed phase liquid. The thermo-physical properties of the working fluids are listed in Table 1.  The diameter of the circular channel is 1.5mm. The simulation is performed for different dispersed phase volume fraction 0.15</w:t>
      </w:r>
      <w:r w:rsidR="0062118E" w:rsidRPr="00647095">
        <w:rPr>
          <w:rFonts w:ascii="Times New Roman" w:hAnsi="Times New Roman" w:cs="Times New Roman"/>
        </w:rPr>
        <w:t xml:space="preserve"> </w:t>
      </w:r>
      <w:r w:rsidRPr="00647095">
        <w:rPr>
          <w:rFonts w:ascii="Times New Roman" w:hAnsi="Times New Roman" w:cs="Times New Roman"/>
        </w:rPr>
        <w:t>&lt;</w:t>
      </w:r>
      <w:r w:rsidR="0062118E" w:rsidRPr="00647095">
        <w:rPr>
          <w:rFonts w:ascii="Times New Roman" w:hAnsi="Times New Roman" w:cs="Times New Roman"/>
        </w:rPr>
        <w:t xml:space="preserve"> </w:t>
      </w:r>
      <w:r w:rsidRPr="00647095">
        <w:rPr>
          <w:rFonts w:ascii="Times New Roman" w:hAnsi="Times New Roman" w:cs="Times New Roman"/>
        </w:rPr>
        <w:t>α</w:t>
      </w:r>
      <w:r w:rsidRPr="00647095">
        <w:rPr>
          <w:rFonts w:ascii="Times New Roman" w:hAnsi="Times New Roman" w:cs="Times New Roman"/>
          <w:vertAlign w:val="subscript"/>
        </w:rPr>
        <w:t>D</w:t>
      </w:r>
      <w:r w:rsidR="0062118E" w:rsidRPr="00647095">
        <w:rPr>
          <w:rFonts w:ascii="Times New Roman" w:hAnsi="Times New Roman" w:cs="Times New Roman"/>
        </w:rPr>
        <w:t xml:space="preserve"> </w:t>
      </w:r>
      <w:r w:rsidRPr="00647095">
        <w:rPr>
          <w:rFonts w:ascii="Times New Roman" w:hAnsi="Times New Roman" w:cs="Times New Roman"/>
        </w:rPr>
        <w:t>&lt;</w:t>
      </w:r>
      <w:r w:rsidR="0062118E" w:rsidRPr="00647095">
        <w:rPr>
          <w:rFonts w:ascii="Times New Roman" w:hAnsi="Times New Roman" w:cs="Times New Roman"/>
        </w:rPr>
        <w:t xml:space="preserve"> </w:t>
      </w:r>
      <w:r w:rsidRPr="00647095">
        <w:rPr>
          <w:rFonts w:ascii="Times New Roman" w:hAnsi="Times New Roman" w:cs="Times New Roman"/>
        </w:rPr>
        <w:t>0.75, and mixture velocities 0.0566</w:t>
      </w:r>
      <w:r w:rsidR="0062118E" w:rsidRPr="00647095">
        <w:rPr>
          <w:rFonts w:ascii="Times New Roman" w:hAnsi="Times New Roman" w:cs="Times New Roman"/>
        </w:rPr>
        <w:t xml:space="preserve"> </w:t>
      </w:r>
      <w:r w:rsidRPr="00647095">
        <w:rPr>
          <w:rFonts w:ascii="Times New Roman" w:hAnsi="Times New Roman" w:cs="Times New Roman"/>
        </w:rPr>
        <w:t>&lt;</w:t>
      </w:r>
      <w:r w:rsidR="0062118E" w:rsidRPr="00647095">
        <w:rPr>
          <w:rFonts w:ascii="Times New Roman" w:hAnsi="Times New Roman" w:cs="Times New Roman"/>
        </w:rPr>
        <w:t xml:space="preserve"> </w:t>
      </w:r>
      <w:r w:rsidRPr="00647095">
        <w:rPr>
          <w:rFonts w:ascii="Times New Roman" w:hAnsi="Times New Roman" w:cs="Times New Roman"/>
        </w:rPr>
        <w:t>u</w:t>
      </w:r>
      <w:r w:rsidRPr="00647095">
        <w:rPr>
          <w:rFonts w:ascii="Times New Roman" w:hAnsi="Times New Roman" w:cs="Times New Roman"/>
          <w:vertAlign w:val="subscript"/>
        </w:rPr>
        <w:t>TP</w:t>
      </w:r>
      <w:r w:rsidR="0062118E" w:rsidRPr="00647095">
        <w:rPr>
          <w:rFonts w:ascii="Times New Roman" w:hAnsi="Times New Roman" w:cs="Times New Roman"/>
        </w:rPr>
        <w:t xml:space="preserve"> </w:t>
      </w:r>
      <w:r w:rsidRPr="00647095">
        <w:rPr>
          <w:rFonts w:ascii="Times New Roman" w:hAnsi="Times New Roman" w:cs="Times New Roman"/>
        </w:rPr>
        <w:t>&lt;</w:t>
      </w:r>
      <w:r w:rsidR="0062118E" w:rsidRPr="00647095">
        <w:rPr>
          <w:rFonts w:ascii="Times New Roman" w:hAnsi="Times New Roman" w:cs="Times New Roman"/>
        </w:rPr>
        <w:t xml:space="preserve"> </w:t>
      </w:r>
      <w:r w:rsidRPr="00647095">
        <w:rPr>
          <w:rFonts w:ascii="Times New Roman" w:hAnsi="Times New Roman" w:cs="Times New Roman"/>
        </w:rPr>
        <w:t>0.113 (for dodecane-water system) and 0.0168</w:t>
      </w:r>
      <w:r w:rsidR="0062118E" w:rsidRPr="00647095">
        <w:rPr>
          <w:rFonts w:ascii="Times New Roman" w:hAnsi="Times New Roman" w:cs="Times New Roman"/>
        </w:rPr>
        <w:t xml:space="preserve"> </w:t>
      </w:r>
      <w:r w:rsidRPr="00647095">
        <w:rPr>
          <w:rFonts w:ascii="Times New Roman" w:hAnsi="Times New Roman" w:cs="Times New Roman"/>
        </w:rPr>
        <w:t>&lt;</w:t>
      </w:r>
      <w:r w:rsidR="0062118E" w:rsidRPr="00647095">
        <w:rPr>
          <w:rFonts w:ascii="Times New Roman" w:hAnsi="Times New Roman" w:cs="Times New Roman"/>
        </w:rPr>
        <w:t xml:space="preserve"> </w:t>
      </w:r>
      <w:r w:rsidRPr="00647095">
        <w:rPr>
          <w:rFonts w:ascii="Times New Roman" w:hAnsi="Times New Roman" w:cs="Times New Roman"/>
        </w:rPr>
        <w:t>u</w:t>
      </w:r>
      <w:r w:rsidRPr="00647095">
        <w:rPr>
          <w:rFonts w:ascii="Times New Roman" w:hAnsi="Times New Roman" w:cs="Times New Roman"/>
          <w:vertAlign w:val="subscript"/>
        </w:rPr>
        <w:t>TP</w:t>
      </w:r>
      <w:r w:rsidR="0062118E" w:rsidRPr="00647095">
        <w:rPr>
          <w:rFonts w:ascii="Times New Roman" w:hAnsi="Times New Roman" w:cs="Times New Roman"/>
        </w:rPr>
        <w:t xml:space="preserve"> </w:t>
      </w:r>
      <w:r w:rsidRPr="00647095">
        <w:rPr>
          <w:rFonts w:ascii="Times New Roman" w:hAnsi="Times New Roman" w:cs="Times New Roman"/>
        </w:rPr>
        <w:t>&lt;</w:t>
      </w:r>
      <w:r w:rsidR="00B44CDC" w:rsidRPr="00647095">
        <w:rPr>
          <w:rFonts w:ascii="Times New Roman" w:hAnsi="Times New Roman" w:cs="Times New Roman"/>
        </w:rPr>
        <w:t xml:space="preserve"> </w:t>
      </w:r>
      <w:r w:rsidRPr="00647095">
        <w:rPr>
          <w:rFonts w:ascii="Times New Roman" w:hAnsi="Times New Roman" w:cs="Times New Roman"/>
        </w:rPr>
        <w:t>0.0335 (for Pd5-water system), whereas the Capillary number in both cases of working fluids is identical and lies in the range 0.0015</w:t>
      </w:r>
      <w:r w:rsidR="00B44CDC" w:rsidRPr="00647095">
        <w:rPr>
          <w:rFonts w:ascii="Times New Roman" w:hAnsi="Times New Roman" w:cs="Times New Roman"/>
        </w:rPr>
        <w:t xml:space="preserve"> </w:t>
      </w:r>
      <w:r w:rsidRPr="00647095">
        <w:rPr>
          <w:rFonts w:ascii="Times New Roman" w:hAnsi="Times New Roman" w:cs="Times New Roman"/>
        </w:rPr>
        <w:t>&lt;Ca</w:t>
      </w:r>
      <w:r w:rsidRPr="00647095">
        <w:rPr>
          <w:rFonts w:ascii="Times New Roman" w:hAnsi="Times New Roman" w:cs="Times New Roman"/>
          <w:vertAlign w:val="subscript"/>
        </w:rPr>
        <w:t>C</w:t>
      </w:r>
      <w:r w:rsidR="00B44CDC" w:rsidRPr="00647095">
        <w:rPr>
          <w:rFonts w:ascii="Times New Roman" w:hAnsi="Times New Roman" w:cs="Times New Roman"/>
        </w:rPr>
        <w:t xml:space="preserve"> </w:t>
      </w:r>
      <w:r w:rsidRPr="00647095">
        <w:rPr>
          <w:rFonts w:ascii="Times New Roman" w:hAnsi="Times New Roman" w:cs="Times New Roman"/>
        </w:rPr>
        <w:t>&lt;</w:t>
      </w:r>
      <w:r w:rsidR="00B44CDC" w:rsidRPr="00647095">
        <w:rPr>
          <w:rFonts w:ascii="Times New Roman" w:hAnsi="Times New Roman" w:cs="Times New Roman"/>
        </w:rPr>
        <w:t xml:space="preserve"> </w:t>
      </w:r>
      <w:r w:rsidRPr="00647095">
        <w:rPr>
          <w:rFonts w:ascii="Times New Roman" w:hAnsi="Times New Roman" w:cs="Times New Roman"/>
        </w:rPr>
        <w:t xml:space="preserve">0.00302. Table 2 gives details of </w:t>
      </w:r>
      <w:r w:rsidR="00B44CDC" w:rsidRPr="00647095">
        <w:rPr>
          <w:rFonts w:ascii="Times New Roman" w:hAnsi="Times New Roman" w:cs="Times New Roman"/>
        </w:rPr>
        <w:t xml:space="preserve">various </w:t>
      </w:r>
      <w:r w:rsidRPr="00647095">
        <w:rPr>
          <w:rFonts w:ascii="Times New Roman" w:hAnsi="Times New Roman" w:cs="Times New Roman"/>
        </w:rPr>
        <w:t>parameters considered during this numerical study. A single rectangular droplet is initially placed in the computational domain. Each simulation begins with a continuous liquid (dodecane or Pd5) and dispersed droplet at rest.</w:t>
      </w:r>
    </w:p>
    <w:p w:rsidR="000F6F39" w:rsidRPr="00647095" w:rsidRDefault="000F6F39" w:rsidP="005450FC">
      <w:pPr>
        <w:autoSpaceDE w:val="0"/>
        <w:autoSpaceDN w:val="0"/>
        <w:adjustRightInd w:val="0"/>
        <w:spacing w:after="0" w:line="360" w:lineRule="auto"/>
        <w:jc w:val="both"/>
        <w:rPr>
          <w:rFonts w:ascii="Times New Roman" w:hAnsi="Times New Roman" w:cs="Times New Roman"/>
        </w:rPr>
      </w:pPr>
    </w:p>
    <w:p w:rsidR="000F6F39" w:rsidRPr="00647095" w:rsidRDefault="00C46F21" w:rsidP="00054067">
      <w:pPr>
        <w:autoSpaceDE w:val="0"/>
        <w:autoSpaceDN w:val="0"/>
        <w:adjustRightInd w:val="0"/>
        <w:spacing w:after="0" w:line="240" w:lineRule="auto"/>
        <w:rPr>
          <w:rFonts w:ascii="Times New Roman" w:hAnsi="Times New Roman" w:cs="Times New Roman"/>
        </w:rPr>
      </w:pPr>
      <w:r w:rsidRPr="00647095">
        <w:rPr>
          <w:rFonts w:ascii="Times New Roman" w:hAnsi="Times New Roman" w:cs="Times New Roman"/>
        </w:rPr>
        <w:t>Table</w:t>
      </w:r>
      <w:r w:rsidR="002C32C8" w:rsidRPr="00647095">
        <w:rPr>
          <w:rFonts w:ascii="Times New Roman" w:hAnsi="Times New Roman" w:cs="Times New Roman"/>
        </w:rPr>
        <w:t>.</w:t>
      </w:r>
      <w:r w:rsidRPr="00647095">
        <w:rPr>
          <w:rFonts w:ascii="Times New Roman" w:hAnsi="Times New Roman" w:cs="Times New Roman"/>
        </w:rPr>
        <w:t xml:space="preserve"> 1</w:t>
      </w:r>
      <w:r w:rsidR="002C32C8" w:rsidRPr="00647095">
        <w:rPr>
          <w:rFonts w:ascii="Times New Roman" w:hAnsi="Times New Roman" w:cs="Times New Roman"/>
        </w:rPr>
        <w:t>.</w:t>
      </w:r>
      <w:r w:rsidRPr="00647095">
        <w:rPr>
          <w:rFonts w:ascii="Times New Roman" w:hAnsi="Times New Roman" w:cs="Times New Roman"/>
        </w:rPr>
        <w:t xml:space="preserve"> Thermophysical properties of working fluids at room temperature and atmospheric pressure.</w:t>
      </w:r>
    </w:p>
    <w:p w:rsidR="002C0281" w:rsidRPr="00647095" w:rsidRDefault="002C0281" w:rsidP="00054067">
      <w:pPr>
        <w:autoSpaceDE w:val="0"/>
        <w:autoSpaceDN w:val="0"/>
        <w:adjustRightInd w:val="0"/>
        <w:spacing w:after="0" w:line="240" w:lineRule="auto"/>
        <w:rPr>
          <w:rFonts w:ascii="Times New Roman" w:hAnsi="Times New Roman" w:cs="Times New Roman"/>
        </w:rPr>
      </w:pPr>
    </w:p>
    <w:tbl>
      <w:tblPr>
        <w:tblStyle w:val="TableGrid"/>
        <w:tblW w:w="4223" w:type="dxa"/>
        <w:jc w:val="center"/>
        <w:tblInd w:w="-660" w:type="dxa"/>
        <w:tblLayout w:type="fixed"/>
        <w:tblLook w:val="04A0"/>
      </w:tblPr>
      <w:tblGrid>
        <w:gridCol w:w="1116"/>
        <w:gridCol w:w="947"/>
        <w:gridCol w:w="1080"/>
        <w:gridCol w:w="1080"/>
      </w:tblGrid>
      <w:tr w:rsidR="00E504BE" w:rsidRPr="00647095" w:rsidTr="000368A1">
        <w:trPr>
          <w:trHeight w:val="791"/>
          <w:jc w:val="center"/>
        </w:trPr>
        <w:tc>
          <w:tcPr>
            <w:tcW w:w="1116" w:type="dxa"/>
            <w:tcBorders>
              <w:top w:val="single" w:sz="4" w:space="0" w:color="auto"/>
              <w:left w:val="nil"/>
              <w:bottom w:val="single" w:sz="4" w:space="0" w:color="auto"/>
              <w:right w:val="nil"/>
            </w:tcBorders>
          </w:tcPr>
          <w:p w:rsidR="00850154" w:rsidRPr="00647095" w:rsidRDefault="00C46F21" w:rsidP="00054067">
            <w:pPr>
              <w:spacing w:after="200"/>
              <w:contextualSpacing/>
              <w:jc w:val="center"/>
              <w:rPr>
                <w:rFonts w:eastAsia="Calibri"/>
                <w:bCs/>
                <w:lang w:val="en-US" w:eastAsia="en-US"/>
              </w:rPr>
            </w:pPr>
            <w:r w:rsidRPr="00647095">
              <w:rPr>
                <w:rFonts w:eastAsia="Calibri"/>
                <w:lang w:val="en-US" w:eastAsia="en-US"/>
              </w:rPr>
              <w:t>Material</w:t>
            </w:r>
          </w:p>
        </w:tc>
        <w:tc>
          <w:tcPr>
            <w:tcW w:w="947" w:type="dxa"/>
            <w:tcBorders>
              <w:top w:val="single" w:sz="4" w:space="0" w:color="auto"/>
              <w:left w:val="nil"/>
              <w:bottom w:val="single" w:sz="4" w:space="0" w:color="auto"/>
              <w:right w:val="nil"/>
            </w:tcBorders>
          </w:tcPr>
          <w:p w:rsidR="00850154" w:rsidRPr="00647095" w:rsidRDefault="00C46F21" w:rsidP="00054067">
            <w:pPr>
              <w:spacing w:after="200"/>
              <w:contextualSpacing/>
              <w:jc w:val="center"/>
              <w:rPr>
                <w:rFonts w:eastAsia="Calibri"/>
                <w:bCs/>
                <w:lang w:val="en-US" w:eastAsia="en-US"/>
              </w:rPr>
            </w:pPr>
            <w:r w:rsidRPr="00647095">
              <w:rPr>
                <w:rFonts w:eastAsia="Calibri"/>
                <w:lang w:val="en-US" w:eastAsia="en-US"/>
              </w:rPr>
              <w:t>Density</w:t>
            </w:r>
          </w:p>
          <w:p w:rsidR="00850154" w:rsidRPr="00647095" w:rsidRDefault="00C46F21" w:rsidP="00054067">
            <w:pPr>
              <w:spacing w:after="200"/>
              <w:contextualSpacing/>
              <w:jc w:val="center"/>
              <w:rPr>
                <w:rFonts w:eastAsia="Calibri"/>
                <w:bCs/>
                <w:lang w:val="en-US" w:eastAsia="en-US"/>
              </w:rPr>
            </w:pPr>
            <w:r w:rsidRPr="00647095">
              <w:rPr>
                <w:rFonts w:eastAsia="Calibri"/>
                <w:lang w:val="en-US" w:eastAsia="en-US"/>
              </w:rPr>
              <w:t>[kg/m</w:t>
            </w:r>
            <w:r w:rsidRPr="00647095">
              <w:rPr>
                <w:rFonts w:eastAsia="Calibri"/>
                <w:vertAlign w:val="superscript"/>
                <w:lang w:val="en-US" w:eastAsia="en-US"/>
              </w:rPr>
              <w:t>3</w:t>
            </w:r>
            <w:r w:rsidRPr="00647095">
              <w:rPr>
                <w:rFonts w:eastAsia="Calibri"/>
                <w:lang w:val="en-US" w:eastAsia="en-US"/>
              </w:rPr>
              <w:t>]</w:t>
            </w:r>
          </w:p>
        </w:tc>
        <w:tc>
          <w:tcPr>
            <w:tcW w:w="1080" w:type="dxa"/>
            <w:tcBorders>
              <w:top w:val="single" w:sz="4" w:space="0" w:color="auto"/>
              <w:left w:val="nil"/>
              <w:bottom w:val="single" w:sz="4" w:space="0" w:color="auto"/>
              <w:right w:val="nil"/>
            </w:tcBorders>
          </w:tcPr>
          <w:p w:rsidR="00850154" w:rsidRPr="00647095" w:rsidRDefault="00C46F21" w:rsidP="00054067">
            <w:pPr>
              <w:spacing w:after="200"/>
              <w:contextualSpacing/>
              <w:jc w:val="center"/>
              <w:rPr>
                <w:rFonts w:eastAsia="Calibri"/>
                <w:bCs/>
                <w:lang w:val="en-US" w:eastAsia="en-US"/>
              </w:rPr>
            </w:pPr>
            <w:r w:rsidRPr="00647095">
              <w:rPr>
                <w:rFonts w:eastAsia="Calibri"/>
                <w:lang w:val="en-US" w:eastAsia="en-US"/>
              </w:rPr>
              <w:t>Viscosity</w:t>
            </w:r>
          </w:p>
          <w:p w:rsidR="00850154" w:rsidRPr="00647095" w:rsidRDefault="00C46F21" w:rsidP="00054067">
            <w:pPr>
              <w:spacing w:after="200"/>
              <w:contextualSpacing/>
              <w:jc w:val="center"/>
              <w:rPr>
                <w:rFonts w:eastAsia="Calibri"/>
                <w:bCs/>
                <w:lang w:val="en-US" w:eastAsia="en-US"/>
              </w:rPr>
            </w:pPr>
            <w:r w:rsidRPr="00647095">
              <w:rPr>
                <w:rFonts w:eastAsia="Calibri"/>
                <w:lang w:val="en-US" w:eastAsia="en-US"/>
              </w:rPr>
              <w:t>[kg/m s]</w:t>
            </w:r>
          </w:p>
        </w:tc>
        <w:tc>
          <w:tcPr>
            <w:tcW w:w="1080" w:type="dxa"/>
            <w:tcBorders>
              <w:top w:val="single" w:sz="4" w:space="0" w:color="auto"/>
              <w:left w:val="nil"/>
              <w:bottom w:val="single" w:sz="4" w:space="0" w:color="auto"/>
              <w:right w:val="nil"/>
            </w:tcBorders>
          </w:tcPr>
          <w:p w:rsidR="00850154" w:rsidRPr="00647095" w:rsidRDefault="00C46F21" w:rsidP="00054067">
            <w:pPr>
              <w:contextualSpacing/>
              <w:jc w:val="center"/>
              <w:rPr>
                <w:rFonts w:eastAsia="Calibri"/>
              </w:rPr>
            </w:pPr>
            <w:r w:rsidRPr="00647095">
              <w:rPr>
                <w:rFonts w:eastAsia="Calibri"/>
              </w:rPr>
              <w:t>Interfacial Tension</w:t>
            </w:r>
          </w:p>
          <w:p w:rsidR="00850154" w:rsidRPr="00647095" w:rsidRDefault="00C46F21" w:rsidP="00054067">
            <w:pPr>
              <w:contextualSpacing/>
              <w:jc w:val="center"/>
              <w:rPr>
                <w:rFonts w:eastAsia="Calibri"/>
              </w:rPr>
            </w:pPr>
            <w:r w:rsidRPr="00647095">
              <w:rPr>
                <w:rFonts w:eastAsia="Calibri"/>
              </w:rPr>
              <w:t>[N/m]</w:t>
            </w:r>
          </w:p>
        </w:tc>
      </w:tr>
      <w:tr w:rsidR="00E504BE" w:rsidRPr="00647095" w:rsidTr="000368A1">
        <w:trPr>
          <w:trHeight w:val="341"/>
          <w:jc w:val="center"/>
        </w:trPr>
        <w:tc>
          <w:tcPr>
            <w:tcW w:w="1116"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Water</w:t>
            </w:r>
          </w:p>
        </w:tc>
        <w:tc>
          <w:tcPr>
            <w:tcW w:w="947"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996.1</w:t>
            </w:r>
          </w:p>
        </w:tc>
        <w:tc>
          <w:tcPr>
            <w:tcW w:w="1080"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0.00091</w:t>
            </w:r>
          </w:p>
        </w:tc>
        <w:tc>
          <w:tcPr>
            <w:tcW w:w="1080" w:type="dxa"/>
            <w:tcBorders>
              <w:top w:val="nil"/>
              <w:left w:val="nil"/>
              <w:bottom w:val="nil"/>
              <w:right w:val="nil"/>
            </w:tcBorders>
          </w:tcPr>
          <w:p w:rsidR="00850154" w:rsidRPr="00647095" w:rsidRDefault="00C46F21" w:rsidP="00054067">
            <w:pPr>
              <w:contextualSpacing/>
              <w:jc w:val="center"/>
              <w:rPr>
                <w:rFonts w:eastAsia="Calibri"/>
              </w:rPr>
            </w:pPr>
            <w:r w:rsidRPr="00647095">
              <w:rPr>
                <w:rFonts w:eastAsia="Calibri"/>
              </w:rPr>
              <w:t>----</w:t>
            </w:r>
          </w:p>
        </w:tc>
      </w:tr>
      <w:tr w:rsidR="00E504BE" w:rsidRPr="00647095" w:rsidTr="000368A1">
        <w:trPr>
          <w:trHeight w:val="269"/>
          <w:jc w:val="center"/>
        </w:trPr>
        <w:tc>
          <w:tcPr>
            <w:tcW w:w="1116"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Dodecane</w:t>
            </w:r>
          </w:p>
        </w:tc>
        <w:tc>
          <w:tcPr>
            <w:tcW w:w="947"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754.3</w:t>
            </w:r>
          </w:p>
        </w:tc>
        <w:tc>
          <w:tcPr>
            <w:tcW w:w="1080" w:type="dxa"/>
            <w:tcBorders>
              <w:top w:val="nil"/>
              <w:left w:val="nil"/>
              <w:bottom w:val="nil"/>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0.00139</w:t>
            </w:r>
          </w:p>
        </w:tc>
        <w:tc>
          <w:tcPr>
            <w:tcW w:w="1080" w:type="dxa"/>
            <w:tcBorders>
              <w:top w:val="nil"/>
              <w:left w:val="nil"/>
              <w:bottom w:val="nil"/>
              <w:right w:val="nil"/>
            </w:tcBorders>
          </w:tcPr>
          <w:p w:rsidR="00850154" w:rsidRPr="00647095" w:rsidRDefault="00C46F21" w:rsidP="00054067">
            <w:pPr>
              <w:contextualSpacing/>
              <w:jc w:val="center"/>
              <w:rPr>
                <w:rFonts w:eastAsia="Calibri"/>
              </w:rPr>
            </w:pPr>
            <w:r w:rsidRPr="00647095">
              <w:rPr>
                <w:rFonts w:eastAsia="Calibri"/>
              </w:rPr>
              <w:t>0.0520</w:t>
            </w:r>
          </w:p>
        </w:tc>
      </w:tr>
      <w:tr w:rsidR="00E504BE" w:rsidRPr="00647095" w:rsidTr="00054067">
        <w:trPr>
          <w:trHeight w:val="270"/>
          <w:jc w:val="center"/>
        </w:trPr>
        <w:tc>
          <w:tcPr>
            <w:tcW w:w="1116" w:type="dxa"/>
            <w:tcBorders>
              <w:top w:val="nil"/>
              <w:left w:val="nil"/>
              <w:bottom w:val="single" w:sz="4" w:space="0" w:color="auto"/>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Pd5</w:t>
            </w:r>
          </w:p>
        </w:tc>
        <w:tc>
          <w:tcPr>
            <w:tcW w:w="947" w:type="dxa"/>
            <w:tcBorders>
              <w:top w:val="nil"/>
              <w:left w:val="nil"/>
              <w:bottom w:val="single" w:sz="4" w:space="0" w:color="auto"/>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911.8</w:t>
            </w:r>
          </w:p>
        </w:tc>
        <w:tc>
          <w:tcPr>
            <w:tcW w:w="1080" w:type="dxa"/>
            <w:tcBorders>
              <w:top w:val="nil"/>
              <w:left w:val="nil"/>
              <w:bottom w:val="single" w:sz="4" w:space="0" w:color="auto"/>
              <w:right w:val="nil"/>
            </w:tcBorders>
          </w:tcPr>
          <w:p w:rsidR="00850154" w:rsidRPr="00647095" w:rsidRDefault="00C46F21" w:rsidP="00054067">
            <w:pPr>
              <w:spacing w:after="200"/>
              <w:contextualSpacing/>
              <w:jc w:val="center"/>
              <w:rPr>
                <w:rFonts w:eastAsia="Calibri"/>
                <w:b/>
                <w:bCs/>
                <w:lang w:val="en-US" w:eastAsia="en-US"/>
              </w:rPr>
            </w:pPr>
            <w:r w:rsidRPr="00647095">
              <w:rPr>
                <w:rFonts w:eastAsia="Calibri"/>
                <w:lang w:val="en-US" w:eastAsia="en-US"/>
              </w:rPr>
              <w:t>0.00358</w:t>
            </w:r>
          </w:p>
        </w:tc>
        <w:tc>
          <w:tcPr>
            <w:tcW w:w="1080" w:type="dxa"/>
            <w:tcBorders>
              <w:top w:val="nil"/>
              <w:left w:val="nil"/>
              <w:bottom w:val="single" w:sz="4" w:space="0" w:color="auto"/>
              <w:right w:val="nil"/>
            </w:tcBorders>
          </w:tcPr>
          <w:p w:rsidR="00850154" w:rsidRPr="00647095" w:rsidRDefault="00C46F21" w:rsidP="00054067">
            <w:pPr>
              <w:contextualSpacing/>
              <w:jc w:val="center"/>
              <w:rPr>
                <w:rFonts w:eastAsia="Calibri"/>
              </w:rPr>
            </w:pPr>
            <w:r w:rsidRPr="00647095">
              <w:rPr>
                <w:rFonts w:eastAsia="Calibri"/>
              </w:rPr>
              <w:t>0.0397</w:t>
            </w:r>
          </w:p>
        </w:tc>
      </w:tr>
    </w:tbl>
    <w:p w:rsidR="000368A1" w:rsidRPr="00647095" w:rsidRDefault="000368A1" w:rsidP="000368A1">
      <w:pPr>
        <w:autoSpaceDE w:val="0"/>
        <w:autoSpaceDN w:val="0"/>
        <w:adjustRightInd w:val="0"/>
        <w:spacing w:after="0" w:line="240" w:lineRule="auto"/>
        <w:jc w:val="center"/>
        <w:rPr>
          <w:rFonts w:ascii="Times New Roman" w:hAnsi="Times New Roman" w:cs="Times New Roman"/>
          <w:b/>
        </w:rPr>
      </w:pPr>
    </w:p>
    <w:p w:rsidR="002C0281" w:rsidRPr="00647095" w:rsidRDefault="002C0281" w:rsidP="000368A1">
      <w:pPr>
        <w:autoSpaceDE w:val="0"/>
        <w:autoSpaceDN w:val="0"/>
        <w:adjustRightInd w:val="0"/>
        <w:spacing w:after="0" w:line="240" w:lineRule="auto"/>
        <w:jc w:val="center"/>
        <w:rPr>
          <w:rFonts w:ascii="Times New Roman" w:hAnsi="Times New Roman" w:cs="Times New Roman"/>
          <w:b/>
        </w:rPr>
      </w:pPr>
    </w:p>
    <w:p w:rsidR="00835F58" w:rsidRPr="00647095" w:rsidRDefault="00835F58" w:rsidP="000368A1">
      <w:pPr>
        <w:autoSpaceDE w:val="0"/>
        <w:autoSpaceDN w:val="0"/>
        <w:adjustRightInd w:val="0"/>
        <w:spacing w:after="0" w:line="240" w:lineRule="auto"/>
        <w:jc w:val="center"/>
        <w:rPr>
          <w:rFonts w:ascii="Times New Roman" w:hAnsi="Times New Roman" w:cs="Times New Roman"/>
          <w:b/>
        </w:rPr>
      </w:pPr>
    </w:p>
    <w:p w:rsidR="000F6F39" w:rsidRPr="00647095" w:rsidRDefault="00C46F21" w:rsidP="000368A1">
      <w:pPr>
        <w:autoSpaceDE w:val="0"/>
        <w:autoSpaceDN w:val="0"/>
        <w:adjustRightInd w:val="0"/>
        <w:spacing w:after="0" w:line="240" w:lineRule="auto"/>
        <w:jc w:val="center"/>
        <w:rPr>
          <w:rFonts w:ascii="Times New Roman" w:hAnsi="Times New Roman" w:cs="Times New Roman"/>
        </w:rPr>
      </w:pPr>
      <w:r w:rsidRPr="00647095">
        <w:rPr>
          <w:rFonts w:ascii="Times New Roman" w:hAnsi="Times New Roman" w:cs="Times New Roman"/>
        </w:rPr>
        <w:t>Table</w:t>
      </w:r>
      <w:r w:rsidR="00835F58" w:rsidRPr="00647095">
        <w:rPr>
          <w:rFonts w:ascii="Times New Roman" w:hAnsi="Times New Roman" w:cs="Times New Roman"/>
        </w:rPr>
        <w:t>.</w:t>
      </w:r>
      <w:r w:rsidRPr="00647095">
        <w:rPr>
          <w:rFonts w:ascii="Times New Roman" w:hAnsi="Times New Roman" w:cs="Times New Roman"/>
        </w:rPr>
        <w:t xml:space="preserve"> 2</w:t>
      </w:r>
      <w:r w:rsidR="00835F58" w:rsidRPr="00647095">
        <w:rPr>
          <w:rFonts w:ascii="Times New Roman" w:hAnsi="Times New Roman" w:cs="Times New Roman"/>
        </w:rPr>
        <w:t>.</w:t>
      </w:r>
      <w:r w:rsidRPr="00647095">
        <w:rPr>
          <w:rFonts w:ascii="Times New Roman" w:hAnsi="Times New Roman" w:cs="Times New Roman"/>
        </w:rPr>
        <w:t xml:space="preserve"> Flow parameters considered in this numerical study.</w:t>
      </w:r>
    </w:p>
    <w:tbl>
      <w:tblPr>
        <w:tblW w:w="4647" w:type="dxa"/>
        <w:jc w:val="center"/>
        <w:tblInd w:w="-420" w:type="dxa"/>
        <w:tblLook w:val="04A0"/>
      </w:tblPr>
      <w:tblGrid>
        <w:gridCol w:w="605"/>
        <w:gridCol w:w="784"/>
        <w:gridCol w:w="863"/>
        <w:gridCol w:w="964"/>
        <w:gridCol w:w="866"/>
        <w:gridCol w:w="666"/>
      </w:tblGrid>
      <w:tr w:rsidR="00E504BE" w:rsidRPr="00647095" w:rsidTr="00BF0BDF">
        <w:trPr>
          <w:trHeight w:val="305"/>
          <w:jc w:val="center"/>
        </w:trPr>
        <w:tc>
          <w:tcPr>
            <w:tcW w:w="4647" w:type="dxa"/>
            <w:gridSpan w:val="6"/>
            <w:tcBorders>
              <w:top w:val="single" w:sz="4" w:space="0" w:color="auto"/>
              <w:bottom w:val="single" w:sz="4" w:space="0" w:color="auto"/>
            </w:tcBorders>
          </w:tcPr>
          <w:p w:rsidR="00054067" w:rsidRPr="00647095" w:rsidRDefault="00C46F21" w:rsidP="00BF0BDF">
            <w:pPr>
              <w:autoSpaceDE w:val="0"/>
              <w:autoSpaceDN w:val="0"/>
              <w:adjustRightInd w:val="0"/>
              <w:spacing w:after="0" w:line="360" w:lineRule="auto"/>
              <w:contextualSpacing/>
              <w:jc w:val="center"/>
              <w:rPr>
                <w:rFonts w:ascii="Times New Roman" w:hAnsi="Times New Roman" w:cs="Times New Roman"/>
                <w:sz w:val="20"/>
                <w:szCs w:val="20"/>
              </w:rPr>
            </w:pPr>
            <w:r w:rsidRPr="00647095">
              <w:rPr>
                <w:rFonts w:ascii="Times New Roman" w:hAnsi="Times New Roman" w:cs="Times New Roman"/>
                <w:sz w:val="20"/>
                <w:szCs w:val="20"/>
              </w:rPr>
              <w:t>Dodecane-water system</w:t>
            </w:r>
          </w:p>
        </w:tc>
      </w:tr>
      <w:tr w:rsidR="00E504BE" w:rsidRPr="00647095" w:rsidTr="00054067">
        <w:trPr>
          <w:trHeight w:hRule="exact" w:val="352"/>
          <w:jc w:val="center"/>
        </w:trPr>
        <w:tc>
          <w:tcPr>
            <w:tcW w:w="605" w:type="dxa"/>
            <w:tcBorders>
              <w:top w:val="single" w:sz="4" w:space="0" w:color="auto"/>
            </w:tcBorders>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Case</w:t>
            </w:r>
          </w:p>
        </w:tc>
        <w:tc>
          <w:tcPr>
            <w:tcW w:w="784"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u</w:t>
            </w:r>
            <w:r w:rsidRPr="00647095">
              <w:rPr>
                <w:rFonts w:ascii="Times New Roman" w:hAnsi="Times New Roman" w:cs="Times New Roman"/>
                <w:bCs/>
                <w:sz w:val="20"/>
                <w:szCs w:val="20"/>
                <w:vertAlign w:val="subscript"/>
              </w:rPr>
              <w:t xml:space="preserve">TP </w:t>
            </w:r>
            <w:r w:rsidRPr="00647095">
              <w:rPr>
                <w:rFonts w:ascii="Times New Roman" w:hAnsi="Times New Roman" w:cs="Times New Roman"/>
                <w:bCs/>
                <w:sz w:val="20"/>
                <w:szCs w:val="20"/>
              </w:rPr>
              <w:t>(m/s)</w:t>
            </w:r>
          </w:p>
        </w:tc>
        <w:tc>
          <w:tcPr>
            <w:tcW w:w="863"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α</w:t>
            </w:r>
          </w:p>
        </w:tc>
        <w:tc>
          <w:tcPr>
            <w:tcW w:w="964"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L</w:t>
            </w:r>
            <w:r w:rsidRPr="00647095">
              <w:rPr>
                <w:rFonts w:ascii="Times New Roman" w:hAnsi="Times New Roman" w:cs="Times New Roman"/>
                <w:sz w:val="20"/>
                <w:szCs w:val="20"/>
                <w:vertAlign w:val="subscript"/>
              </w:rPr>
              <w:t>UC</w:t>
            </w:r>
            <w:r w:rsidRPr="00647095">
              <w:rPr>
                <w:rFonts w:ascii="Times New Roman" w:hAnsi="Times New Roman" w:cs="Times New Roman"/>
                <w:sz w:val="20"/>
                <w:szCs w:val="20"/>
              </w:rPr>
              <w:t>(mm)</w:t>
            </w:r>
          </w:p>
        </w:tc>
        <w:tc>
          <w:tcPr>
            <w:tcW w:w="873" w:type="dxa"/>
            <w:tcBorders>
              <w:top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Ca</w:t>
            </w:r>
            <w:r w:rsidRPr="00647095">
              <w:rPr>
                <w:rFonts w:ascii="Times New Roman" w:hAnsi="Times New Roman" w:cs="Times New Roman"/>
                <w:bCs/>
                <w:sz w:val="20"/>
                <w:szCs w:val="20"/>
                <w:vertAlign w:val="subscript"/>
              </w:rPr>
              <w:t>C</w:t>
            </w:r>
          </w:p>
        </w:tc>
        <w:tc>
          <w:tcPr>
            <w:tcW w:w="558" w:type="dxa"/>
            <w:tcBorders>
              <w:top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Re</w:t>
            </w:r>
            <w:r w:rsidRPr="00647095">
              <w:rPr>
                <w:rFonts w:ascii="Times New Roman" w:hAnsi="Times New Roman" w:cs="Times New Roman"/>
                <w:bCs/>
                <w:sz w:val="20"/>
                <w:szCs w:val="20"/>
                <w:vertAlign w:val="subscript"/>
              </w:rPr>
              <w:t>C</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0.057</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0.183</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11.88</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0.0015</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46.1</w:t>
            </w:r>
          </w:p>
        </w:tc>
      </w:tr>
      <w:tr w:rsidR="00E504BE" w:rsidRPr="00647095" w:rsidTr="00054067">
        <w:trPr>
          <w:trHeight w:val="373"/>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2</w:t>
            </w:r>
          </w:p>
        </w:tc>
        <w:tc>
          <w:tcPr>
            <w:tcW w:w="784" w:type="dxa"/>
            <w:shd w:val="clear" w:color="auto" w:fill="auto"/>
            <w:noWrap/>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0.057</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0.437</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8.246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0.0015</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46.1</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3</w:t>
            </w:r>
          </w:p>
        </w:tc>
        <w:tc>
          <w:tcPr>
            <w:tcW w:w="784" w:type="dxa"/>
            <w:shd w:val="clear" w:color="auto" w:fill="auto"/>
            <w:noWrap/>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0.057</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0.527</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5.67</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0.0015</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46.1</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4</w:t>
            </w:r>
          </w:p>
        </w:tc>
        <w:tc>
          <w:tcPr>
            <w:tcW w:w="784" w:type="dxa"/>
            <w:shd w:val="clear" w:color="auto" w:fill="auto"/>
            <w:noWrap/>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0.057</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0.631</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6.165</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0.0015</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46.1</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lastRenderedPageBreak/>
              <w:t>5</w:t>
            </w:r>
          </w:p>
        </w:tc>
        <w:tc>
          <w:tcPr>
            <w:tcW w:w="784" w:type="dxa"/>
            <w:shd w:val="clear" w:color="auto" w:fill="auto"/>
            <w:noWrap/>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0.057</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0.0015</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46.1</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0.068</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0.0018</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55.3</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7</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0.079</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0.00212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64.5</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8</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0.091</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0.00242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73.7</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0.102</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0.00272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82.9</w:t>
            </w:r>
          </w:p>
        </w:tc>
      </w:tr>
      <w:tr w:rsidR="00E504BE" w:rsidRPr="00647095" w:rsidTr="00054067">
        <w:trPr>
          <w:trHeight w:val="358"/>
          <w:jc w:val="center"/>
        </w:trPr>
        <w:tc>
          <w:tcPr>
            <w:tcW w:w="605" w:type="dxa"/>
            <w:tcBorders>
              <w:bottom w:val="single" w:sz="4" w:space="0" w:color="auto"/>
            </w:tcBorders>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10</w:t>
            </w:r>
          </w:p>
        </w:tc>
        <w:tc>
          <w:tcPr>
            <w:tcW w:w="784"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0.113</w:t>
            </w:r>
          </w:p>
        </w:tc>
        <w:tc>
          <w:tcPr>
            <w:tcW w:w="863"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0.735</w:t>
            </w:r>
          </w:p>
        </w:tc>
        <w:tc>
          <w:tcPr>
            <w:tcW w:w="964"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6.66</w:t>
            </w:r>
          </w:p>
        </w:tc>
        <w:tc>
          <w:tcPr>
            <w:tcW w:w="873" w:type="dxa"/>
            <w:tcBorders>
              <w:bottom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0.00302</w:t>
            </w:r>
          </w:p>
        </w:tc>
        <w:tc>
          <w:tcPr>
            <w:tcW w:w="558" w:type="dxa"/>
            <w:tcBorders>
              <w:bottom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92.1</w:t>
            </w:r>
          </w:p>
        </w:tc>
      </w:tr>
      <w:tr w:rsidR="00E504BE" w:rsidRPr="00647095" w:rsidTr="00BF0BDF">
        <w:trPr>
          <w:trHeight w:val="233"/>
          <w:jc w:val="center"/>
        </w:trPr>
        <w:tc>
          <w:tcPr>
            <w:tcW w:w="4647" w:type="dxa"/>
            <w:gridSpan w:val="6"/>
            <w:tcBorders>
              <w:top w:val="single" w:sz="4" w:space="0" w:color="auto"/>
              <w:bottom w:val="single" w:sz="4" w:space="0" w:color="auto"/>
            </w:tcBorders>
          </w:tcPr>
          <w:p w:rsidR="00054067" w:rsidRPr="00647095" w:rsidRDefault="00C46F21" w:rsidP="00BF0BDF">
            <w:pPr>
              <w:autoSpaceDE w:val="0"/>
              <w:autoSpaceDN w:val="0"/>
              <w:adjustRightInd w:val="0"/>
              <w:spacing w:after="0" w:line="360" w:lineRule="auto"/>
              <w:contextualSpacing/>
              <w:jc w:val="center"/>
              <w:rPr>
                <w:rFonts w:ascii="Times New Roman" w:hAnsi="Times New Roman" w:cs="Times New Roman"/>
                <w:sz w:val="20"/>
                <w:szCs w:val="20"/>
              </w:rPr>
            </w:pPr>
            <w:r w:rsidRPr="00647095">
              <w:rPr>
                <w:rFonts w:ascii="Times New Roman" w:hAnsi="Times New Roman" w:cs="Times New Roman"/>
                <w:sz w:val="20"/>
                <w:szCs w:val="20"/>
              </w:rPr>
              <w:t>Pd5-water system</w:t>
            </w:r>
          </w:p>
        </w:tc>
      </w:tr>
      <w:tr w:rsidR="00E504BE" w:rsidRPr="00647095" w:rsidTr="00054067">
        <w:trPr>
          <w:trHeight w:val="358"/>
          <w:jc w:val="center"/>
        </w:trPr>
        <w:tc>
          <w:tcPr>
            <w:tcW w:w="605" w:type="dxa"/>
            <w:tcBorders>
              <w:top w:val="single" w:sz="4" w:space="0" w:color="auto"/>
            </w:tcBorders>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12</w:t>
            </w:r>
          </w:p>
        </w:tc>
        <w:tc>
          <w:tcPr>
            <w:tcW w:w="784"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0.0168</w:t>
            </w:r>
          </w:p>
        </w:tc>
        <w:tc>
          <w:tcPr>
            <w:tcW w:w="863"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tcBorders>
              <w:top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tcBorders>
              <w:top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0.0015</w:t>
            </w:r>
          </w:p>
        </w:tc>
        <w:tc>
          <w:tcPr>
            <w:tcW w:w="558" w:type="dxa"/>
            <w:tcBorders>
              <w:top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6.41</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13</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0.0201</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0.0018</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7.69</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14</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0.0235</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0.00212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8.97</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15</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0.0268</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0.00242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10.25</w:t>
            </w:r>
          </w:p>
        </w:tc>
      </w:tr>
      <w:tr w:rsidR="00E504BE" w:rsidRPr="00647095" w:rsidTr="00054067">
        <w:trPr>
          <w:trHeight w:val="358"/>
          <w:jc w:val="center"/>
        </w:trPr>
        <w:tc>
          <w:tcPr>
            <w:tcW w:w="605" w:type="dxa"/>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16</w:t>
            </w:r>
          </w:p>
        </w:tc>
        <w:tc>
          <w:tcPr>
            <w:tcW w:w="78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0.0302</w:t>
            </w:r>
          </w:p>
        </w:tc>
        <w:tc>
          <w:tcPr>
            <w:tcW w:w="863"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0.00272</w:t>
            </w:r>
          </w:p>
        </w:tc>
        <w:tc>
          <w:tcPr>
            <w:tcW w:w="558" w:type="dxa"/>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11.53</w:t>
            </w:r>
          </w:p>
        </w:tc>
      </w:tr>
      <w:tr w:rsidR="00E504BE" w:rsidRPr="00647095" w:rsidTr="00054067">
        <w:trPr>
          <w:trHeight w:val="358"/>
          <w:jc w:val="center"/>
        </w:trPr>
        <w:tc>
          <w:tcPr>
            <w:tcW w:w="605" w:type="dxa"/>
            <w:tcBorders>
              <w:bottom w:val="single" w:sz="4" w:space="0" w:color="auto"/>
            </w:tcBorders>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17</w:t>
            </w:r>
          </w:p>
        </w:tc>
        <w:tc>
          <w:tcPr>
            <w:tcW w:w="784"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0.0336</w:t>
            </w:r>
          </w:p>
        </w:tc>
        <w:tc>
          <w:tcPr>
            <w:tcW w:w="863"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0.449</w:t>
            </w:r>
          </w:p>
        </w:tc>
        <w:tc>
          <w:tcPr>
            <w:tcW w:w="964" w:type="dxa"/>
            <w:tcBorders>
              <w:bottom w:val="single" w:sz="4" w:space="0" w:color="auto"/>
            </w:tcBorders>
            <w:shd w:val="clear" w:color="auto" w:fill="auto"/>
            <w:noWrap/>
            <w:vAlign w:val="bottom"/>
            <w:hideMark/>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9.87</w:t>
            </w:r>
          </w:p>
        </w:tc>
        <w:tc>
          <w:tcPr>
            <w:tcW w:w="873" w:type="dxa"/>
            <w:tcBorders>
              <w:bottom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sz w:val="20"/>
                <w:szCs w:val="20"/>
              </w:rPr>
            </w:pPr>
            <w:r w:rsidRPr="00647095">
              <w:rPr>
                <w:rFonts w:ascii="Times New Roman" w:hAnsi="Times New Roman" w:cs="Times New Roman"/>
                <w:sz w:val="20"/>
                <w:szCs w:val="20"/>
              </w:rPr>
              <w:t>0.00302</w:t>
            </w:r>
          </w:p>
        </w:tc>
        <w:tc>
          <w:tcPr>
            <w:tcW w:w="558" w:type="dxa"/>
            <w:tcBorders>
              <w:bottom w:val="single" w:sz="4" w:space="0" w:color="auto"/>
            </w:tcBorders>
            <w:vAlign w:val="bottom"/>
          </w:tcPr>
          <w:p w:rsidR="00054067" w:rsidRPr="00647095" w:rsidRDefault="00C46F21" w:rsidP="00BF0BDF">
            <w:pPr>
              <w:autoSpaceDE w:val="0"/>
              <w:autoSpaceDN w:val="0"/>
              <w:adjustRightInd w:val="0"/>
              <w:spacing w:after="0" w:line="360" w:lineRule="auto"/>
              <w:contextualSpacing/>
              <w:jc w:val="both"/>
              <w:rPr>
                <w:rFonts w:ascii="Times New Roman" w:hAnsi="Times New Roman" w:cs="Times New Roman"/>
                <w:bCs/>
                <w:sz w:val="20"/>
                <w:szCs w:val="20"/>
              </w:rPr>
            </w:pPr>
            <w:r w:rsidRPr="00647095">
              <w:rPr>
                <w:rFonts w:ascii="Times New Roman" w:hAnsi="Times New Roman" w:cs="Times New Roman"/>
                <w:bCs/>
                <w:sz w:val="20"/>
                <w:szCs w:val="20"/>
              </w:rPr>
              <w:t>12.81</w:t>
            </w:r>
          </w:p>
        </w:tc>
      </w:tr>
    </w:tbl>
    <w:p w:rsidR="000F6F39" w:rsidRPr="00647095" w:rsidRDefault="000F6F39" w:rsidP="005450FC">
      <w:pPr>
        <w:autoSpaceDE w:val="0"/>
        <w:autoSpaceDN w:val="0"/>
        <w:adjustRightInd w:val="0"/>
        <w:spacing w:after="0" w:line="360" w:lineRule="auto"/>
        <w:jc w:val="both"/>
        <w:rPr>
          <w:rFonts w:ascii="Times New Roman" w:hAnsi="Times New Roman" w:cs="Times New Roman"/>
        </w:rPr>
      </w:pPr>
    </w:p>
    <w:p w:rsidR="000F6F39" w:rsidRPr="00647095" w:rsidRDefault="00C46F21" w:rsidP="00054067">
      <w:pPr>
        <w:pStyle w:val="ListParagraph"/>
        <w:numPr>
          <w:ilvl w:val="1"/>
          <w:numId w:val="2"/>
        </w:numPr>
        <w:spacing w:line="240" w:lineRule="auto"/>
        <w:ind w:left="0" w:firstLine="0"/>
        <w:jc w:val="both"/>
        <w:rPr>
          <w:rFonts w:ascii="Arial" w:hAnsi="Arial" w:cs="Arial"/>
          <w:b/>
        </w:rPr>
      </w:pPr>
      <w:r w:rsidRPr="00647095">
        <w:rPr>
          <w:rFonts w:ascii="Arial" w:hAnsi="Arial" w:cs="Arial"/>
          <w:b/>
        </w:rPr>
        <w:t>Computational mesh</w:t>
      </w:r>
    </w:p>
    <w:p w:rsidR="00835F58" w:rsidRPr="00647095" w:rsidRDefault="00835F58" w:rsidP="00835F58">
      <w:pPr>
        <w:pStyle w:val="ListParagraph"/>
        <w:spacing w:line="240" w:lineRule="auto"/>
        <w:ind w:left="0"/>
        <w:jc w:val="both"/>
        <w:rPr>
          <w:rFonts w:ascii="Arial" w:hAnsi="Arial" w:cs="Arial"/>
          <w:b/>
        </w:rPr>
      </w:pPr>
    </w:p>
    <w:p w:rsidR="00360550" w:rsidRPr="00647095" w:rsidRDefault="00C46F21" w:rsidP="00647095">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T</w:t>
      </w:r>
      <w:r w:rsidR="000F6F39" w:rsidRPr="00647095">
        <w:rPr>
          <w:rFonts w:ascii="Times New Roman" w:hAnsi="Times New Roman" w:cs="Times New Roman"/>
        </w:rPr>
        <w:t>he computational mesh used in the simulation</w:t>
      </w:r>
      <w:r w:rsidR="00850154" w:rsidRPr="00647095">
        <w:rPr>
          <w:rFonts w:ascii="Times New Roman" w:hAnsi="Times New Roman" w:cs="Times New Roman"/>
        </w:rPr>
        <w:t>s consist</w:t>
      </w:r>
      <w:r w:rsidR="000F6F39" w:rsidRPr="00647095">
        <w:rPr>
          <w:rFonts w:ascii="Times New Roman" w:hAnsi="Times New Roman" w:cs="Times New Roman"/>
        </w:rPr>
        <w:t>s of 85,000 square elements. Near-wall mesh treatment is performed by following the guidelines of Gupta et al.</w:t>
      </w:r>
      <w:r w:rsidR="00D36B43" w:rsidRPr="00647095">
        <w:rPr>
          <w:rFonts w:ascii="Times New Roman" w:hAnsi="Times New Roman" w:cs="Times New Roman"/>
        </w:rPr>
        <w:fldChar w:fldCharType="begin" w:fldLock="1"/>
      </w:r>
      <w:r w:rsidR="000F6F39" w:rsidRPr="00647095">
        <w:rPr>
          <w:rFonts w:ascii="Times New Roman" w:hAnsi="Times New Roman" w:cs="Times New Roman"/>
        </w:rPr>
        <w:instrText>ADDIN CSL_CITATION { "citationItems" : [ { "id" : "ITEM-1", "itemData" : { "DOI" : "10.1016/j.ces.2009.03.018", "ISBN" : "0009-2509", "ISSN" : "00092509", "abstract" : "With the increasing interest in multiphase flow in microchannels and advancement in interface capturing techniques, there have recently been a number of attempts to apply computational fluid dynamics (CFD) to model Taylor flow in microchannels. The liquid film around the Taylor bubble is very thin at low Capillary number (Ca) and requires careful modelling to capture it. In this work, a methodology has been developed to model Taylor flow in microchannel using the ANSYS Fluent software package and a criterion for having a sufficiently fine mesh to capture the film is suggested. The results are shown to be in good agreement with existing correlations and previous valid modelling studies. The role played by the wall contact angle in Taylor bubble simulations is clarified. \u00a9 2009 Elsevier Ltd. All rights reserved.", "author" : [ { "dropping-particle" : "", "family" : "Gupta", "given" : "Raghvendra",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 : "12", "issued" : { "date-parts" : [ [ "2009" ] ] }, "page" : "2941-2950", "title" : "On the CFD modelling of Taylor flow in microchannels", "type" : "article-journal", "volume" : "64" }, "uris" : [ "http://www.mendeley.com/documents/?uuid=bcaae972-4cb2-4049-a722-7df6c0ad0347" ] } ], "mendeley" : { "formattedCitation" : "[26]", "plainTextFormattedCitation" : "[26]", "previouslyFormattedCitation" : "[26]" }, "properties" : { "noteIndex" : 0 }, "schema" : "https://github.com/citation-style-language/schema/raw/master/csl-citation.json" }</w:instrText>
      </w:r>
      <w:r w:rsidR="00D36B43" w:rsidRPr="00647095">
        <w:rPr>
          <w:rFonts w:ascii="Times New Roman" w:hAnsi="Times New Roman" w:cs="Times New Roman"/>
        </w:rPr>
        <w:fldChar w:fldCharType="separate"/>
      </w:r>
      <w:r w:rsidR="000F6F39" w:rsidRPr="00647095">
        <w:rPr>
          <w:rFonts w:ascii="Times New Roman" w:hAnsi="Times New Roman" w:cs="Times New Roman"/>
          <w:noProof/>
        </w:rPr>
        <w:t>[2</w:t>
      </w:r>
      <w:r w:rsidR="00511BA9" w:rsidRPr="00647095">
        <w:rPr>
          <w:rFonts w:ascii="Times New Roman" w:hAnsi="Times New Roman" w:cs="Times New Roman"/>
          <w:noProof/>
        </w:rPr>
        <w:t>3</w:t>
      </w:r>
      <w:r w:rsidR="000F6F39" w:rsidRPr="00647095">
        <w:rPr>
          <w:rFonts w:ascii="Times New Roman" w:hAnsi="Times New Roman" w:cs="Times New Roman"/>
          <w:noProof/>
        </w:rPr>
        <w:t>]</w:t>
      </w:r>
      <w:r w:rsidR="00D36B43" w:rsidRPr="00647095">
        <w:rPr>
          <w:rFonts w:ascii="Times New Roman" w:hAnsi="Times New Roman" w:cs="Times New Roman"/>
        </w:rPr>
        <w:fldChar w:fldCharType="end"/>
      </w:r>
      <w:r w:rsidR="000F6F39" w:rsidRPr="00647095">
        <w:rPr>
          <w:rFonts w:ascii="Times New Roman" w:hAnsi="Times New Roman" w:cs="Times New Roman"/>
        </w:rPr>
        <w:t xml:space="preserve"> to capture the thin liquid film between the wall and droplet. Figure 4 shows the </w:t>
      </w:r>
      <w:r w:rsidR="008B5143" w:rsidRPr="00647095">
        <w:rPr>
          <w:rFonts w:ascii="Times New Roman" w:hAnsi="Times New Roman" w:cs="Times New Roman"/>
        </w:rPr>
        <w:t>droplet shape</w:t>
      </w:r>
      <w:r w:rsidR="000F6F39" w:rsidRPr="00647095">
        <w:rPr>
          <w:rFonts w:ascii="Times New Roman" w:hAnsi="Times New Roman" w:cs="Times New Roman"/>
        </w:rPr>
        <w:t xml:space="preserve"> for three different mesh sizes, viz. 65000, 85000, and 100,000 elements. It can be seen that the </w:t>
      </w:r>
      <w:r w:rsidR="008B5143" w:rsidRPr="00647095">
        <w:rPr>
          <w:rFonts w:ascii="Times New Roman" w:hAnsi="Times New Roman" w:cs="Times New Roman"/>
        </w:rPr>
        <w:t xml:space="preserve">droplet shape obtained from </w:t>
      </w:r>
      <w:r w:rsidR="00B9781B" w:rsidRPr="00647095">
        <w:rPr>
          <w:rFonts w:ascii="Times New Roman" w:hAnsi="Times New Roman" w:cs="Times New Roman"/>
        </w:rPr>
        <w:t>85000 and 100000 elements size</w:t>
      </w:r>
      <w:r w:rsidR="008B5143" w:rsidRPr="00647095">
        <w:rPr>
          <w:rFonts w:ascii="Times New Roman" w:hAnsi="Times New Roman" w:cs="Times New Roman"/>
        </w:rPr>
        <w:t xml:space="preserve"> are </w:t>
      </w:r>
      <w:r w:rsidR="00B9781B" w:rsidRPr="00647095">
        <w:rPr>
          <w:rFonts w:ascii="Times New Roman" w:hAnsi="Times New Roman" w:cs="Times New Roman"/>
        </w:rPr>
        <w:t>same</w:t>
      </w:r>
      <w:r w:rsidR="000F6F39" w:rsidRPr="00647095">
        <w:rPr>
          <w:rFonts w:ascii="Times New Roman" w:hAnsi="Times New Roman" w:cs="Times New Roman"/>
        </w:rPr>
        <w:t xml:space="preserve"> </w:t>
      </w:r>
      <w:r w:rsidR="00B9781B" w:rsidRPr="00647095">
        <w:rPr>
          <w:rFonts w:ascii="Times New Roman" w:hAnsi="Times New Roman" w:cs="Times New Roman"/>
        </w:rPr>
        <w:t xml:space="preserve">and the mesh having 85,000 </w:t>
      </w:r>
      <w:r w:rsidR="000F6F39" w:rsidRPr="00647095">
        <w:rPr>
          <w:rFonts w:ascii="Times New Roman" w:hAnsi="Times New Roman" w:cs="Times New Roman"/>
        </w:rPr>
        <w:t xml:space="preserve">elements </w:t>
      </w:r>
      <w:r w:rsidR="00B9781B" w:rsidRPr="00647095">
        <w:rPr>
          <w:rFonts w:ascii="Times New Roman" w:hAnsi="Times New Roman" w:cs="Times New Roman"/>
        </w:rPr>
        <w:t xml:space="preserve">has been adopted </w:t>
      </w:r>
      <w:r w:rsidR="000F6F39" w:rsidRPr="00647095">
        <w:rPr>
          <w:rFonts w:ascii="Times New Roman" w:hAnsi="Times New Roman" w:cs="Times New Roman"/>
        </w:rPr>
        <w:t xml:space="preserve">throughout the study. </w:t>
      </w:r>
    </w:p>
    <w:p w:rsidR="0030271F" w:rsidRPr="00647095" w:rsidRDefault="0030271F" w:rsidP="00054067">
      <w:pPr>
        <w:pStyle w:val="ListParagraph"/>
        <w:spacing w:line="240" w:lineRule="auto"/>
        <w:ind w:left="0"/>
        <w:jc w:val="both"/>
        <w:rPr>
          <w:rFonts w:ascii="Times New Roman" w:hAnsi="Times New Roman" w:cs="Times New Roman"/>
        </w:rPr>
      </w:pPr>
    </w:p>
    <w:p w:rsidR="0030271F" w:rsidRPr="00647095" w:rsidRDefault="00C46F21" w:rsidP="0030271F">
      <w:pPr>
        <w:pStyle w:val="ListParagraph"/>
        <w:numPr>
          <w:ilvl w:val="1"/>
          <w:numId w:val="2"/>
        </w:numPr>
        <w:spacing w:line="240" w:lineRule="auto"/>
        <w:ind w:left="0" w:firstLine="0"/>
        <w:jc w:val="both"/>
        <w:rPr>
          <w:rFonts w:ascii="Arial" w:hAnsi="Arial" w:cs="Arial"/>
          <w:b/>
        </w:rPr>
      </w:pPr>
      <w:r w:rsidRPr="00647095">
        <w:rPr>
          <w:rFonts w:ascii="Arial" w:hAnsi="Arial" w:cs="Arial"/>
          <w:b/>
        </w:rPr>
        <w:t>Hydrodynamics</w:t>
      </w:r>
    </w:p>
    <w:p w:rsidR="00835F58" w:rsidRPr="00647095" w:rsidRDefault="00835F58" w:rsidP="00835F58">
      <w:pPr>
        <w:pStyle w:val="ListParagraph"/>
        <w:spacing w:line="240" w:lineRule="auto"/>
        <w:ind w:left="0"/>
        <w:jc w:val="both"/>
        <w:rPr>
          <w:rFonts w:ascii="Arial" w:hAnsi="Arial" w:cs="Arial"/>
          <w:b/>
        </w:rPr>
      </w:pPr>
    </w:p>
    <w:p w:rsidR="0030271F" w:rsidRDefault="00C46F21" w:rsidP="00647095">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The hydrodynamics of liquid-liquid Taylor flows are explored in the present section. The film thickness, pressure drop, velocity field, recirculation within the flow, and droplet shapes have been studied. Also, the results obtained from the present CFD study have been compared with the standard correlations available in the literature.</w:t>
      </w:r>
    </w:p>
    <w:p w:rsidR="00D97FEC" w:rsidRDefault="00D97FEC" w:rsidP="00647095">
      <w:pPr>
        <w:pStyle w:val="ListParagraph"/>
        <w:spacing w:line="240" w:lineRule="auto"/>
        <w:ind w:left="0" w:firstLine="720"/>
        <w:jc w:val="both"/>
        <w:rPr>
          <w:rFonts w:ascii="Times New Roman" w:hAnsi="Times New Roman" w:cs="Times New Roman"/>
        </w:rPr>
      </w:pPr>
    </w:p>
    <w:p w:rsidR="00D97FEC" w:rsidRPr="00647095" w:rsidRDefault="00D97FEC" w:rsidP="00D97FEC">
      <w:pPr>
        <w:pStyle w:val="ListParagraph"/>
        <w:numPr>
          <w:ilvl w:val="2"/>
          <w:numId w:val="2"/>
        </w:numPr>
        <w:spacing w:after="0" w:line="240" w:lineRule="auto"/>
        <w:ind w:left="0" w:firstLine="0"/>
        <w:jc w:val="both"/>
        <w:rPr>
          <w:rFonts w:ascii="Arial" w:hAnsi="Arial" w:cs="Arial"/>
          <w:b/>
        </w:rPr>
      </w:pPr>
      <w:r w:rsidRPr="00647095">
        <w:rPr>
          <w:rFonts w:ascii="Arial" w:hAnsi="Arial" w:cs="Arial"/>
          <w:b/>
        </w:rPr>
        <w:t>Film thickness</w:t>
      </w:r>
    </w:p>
    <w:p w:rsidR="00D97FEC" w:rsidRPr="00647095" w:rsidRDefault="00D97FEC" w:rsidP="00D97FEC">
      <w:pPr>
        <w:pStyle w:val="ListParagraph"/>
        <w:spacing w:after="0" w:line="240" w:lineRule="auto"/>
        <w:ind w:left="0"/>
        <w:jc w:val="both"/>
        <w:rPr>
          <w:rFonts w:ascii="Arial" w:hAnsi="Arial" w:cs="Arial"/>
          <w:b/>
        </w:rPr>
      </w:pPr>
    </w:p>
    <w:p w:rsidR="00D97FEC" w:rsidRDefault="00D97FEC" w:rsidP="00D97FEC">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 xml:space="preserve">In this section, the CFD results of film thickness neighboring a liquid droplet have been compared with Bretherton's free slip model </w:t>
      </w:r>
      <w:r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"DOI: 10.1017/S0022112061000160", "ISSN" : "0022-1120", "abstract" : "A long bubble of a fluid of negligible viscosity is moving steadily in a tube filled with liquid of viscosity \u03bc at small Reynolds number, the interfacial tension being \u03c3. The angle of contact at the wall is zero. Two related problems are treated here.In the first the tube radius r is so small that gravitational effects are negligible, and theory shows that the speed U of the bubble exceeds the average speed of the fluid in the tube by an amount UW, where $W \\simeq 1\\cdot 29(3 \\mu U|\\sigma)^{\\frac {2}{3}}\\;\\;\\; as\\;\\;\\; \\mu U|\\sigma$ (This result is in error by no more than 10% provided $\\mu U |\\sigma \\; \\textless \\;5 \\times 10^{-3}\\rightarrow 0$). The pressure drop, P, across such a bubble is given by $P \\simeq 3\\cdot 58(3\\mu U|\\sigma)^{\\frac {2}{3}}\\sigma|r \\; \\; \\;as\\; \\; \\; \\mu U|\\sigma \\rightarrow 0$ and W is uniquely determined by conditions near the leading meniscus. The interface near the rear meniscus has a wave-like appearance. This provides a partial theory of the indicator bubble commonly used to measure liquid flowrates in capillaries. A similar theory is applicable to the two-dimensional motion round a meniscus between two parallel plates. Experimental results given here for the value of W agree well neither with theory nor with previous experiments by other workers. No explanation is given for the discrepancies.In the second problem the tube is wider, vertical, and sealed at one end. The bubble now moves under the effect of gravity, but it is shown that it will not rise at all if $\\rho gr^2| \\sigma \\; \\textless \\; 0 \\cdot 842,$ where \u03c1 is the difference in density between the fluids inside and outside the bubble. If $0 \\cdot 842 \\; \\textless \\; 1 \\cdot 04,$ then $\\rho gr^2| \\sigma - 0 \\cdot842 \\simeq 1 \\cdot 25 (\\mu U|\\sigma)^{\\frac {2}{9}} + 2 \\cdot 24(\\mu U|\\sigma)^{\\frac {1}{3}},$ accurate to within 10%. Experiments are adduced in support of these results, though there is disagreement with previous work.", "author" : [ { "dropping-particle" : "", "family" : "Bretherton", "given" : "F P", "non-dropping-particle" : "", "parse-names" : false, "suffix" : "" } ], "container-title" : "Journal of Fluid Mechanics", "edition" : "2006/03/28", "id" : "ITEM-1", "issue" : "2", "issued" : { "date-parts" : [ [ "1961" ] ] }, "page" : "166-188", "publisher" : "Cambridge University Press", "title" : "The motion of long bubbles in tubes", "type" : "article-journal", "volume" : "10" }, "uris" : [ "http://www.mendeley.com/documents/?uuid=8a96392f-b26f-4eaa-984c-f649e98301e9" ] } ], "mendeley" : { "formattedCitation" : "[50]", "plainTextFormattedCitation" : "[50]", "previouslyFormattedCitation" : "[50]" }, "properties" : { "noteIndex" : 0 }, "schema" : "https://github.com/citation-style-language/schema/raw/master/csl-citation.json" }</w:instrText>
      </w:r>
      <w:r w:rsidRPr="00647095">
        <w:rPr>
          <w:rFonts w:ascii="Times New Roman" w:hAnsi="Times New Roman" w:cs="Times New Roman"/>
        </w:rPr>
        <w:fldChar w:fldCharType="separate"/>
      </w:r>
      <w:r w:rsidRPr="00647095">
        <w:rPr>
          <w:rFonts w:ascii="Times New Roman" w:hAnsi="Times New Roman" w:cs="Times New Roman"/>
          <w:noProof/>
        </w:rPr>
        <w:t>[36]</w:t>
      </w:r>
      <w:r w:rsidRPr="00647095">
        <w:rPr>
          <w:rFonts w:ascii="Times New Roman" w:hAnsi="Times New Roman" w:cs="Times New Roman"/>
        </w:rPr>
        <w:fldChar w:fldCharType="end"/>
      </w:r>
      <w:r w:rsidRPr="00647095">
        <w:rPr>
          <w:rFonts w:ascii="Times New Roman" w:hAnsi="Times New Roman" w:cs="Times New Roman"/>
        </w:rPr>
        <w:t xml:space="preserve"> and Aussillous and Que're's (A&amp;Q) </w:t>
      </w:r>
      <w:r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"10.1063/1.1289396", "ISBN" : "10706631", "ISSN" : "10706631", "abstract" : "We are interested in the amount of fluid left behind a drop moved inside a capillary tube. Long ago, Taylor showed that for very viscous liquids moved at small velocities, the film thickness is a monotonic increasing function of the capillary number. New data obtained with liquids of low viscosity are reported here and compared with Taylor's law. Two successive effects are observed: above a threshold in capillary number, the film is thicker than a Taylor film; at a very high speed, the deposition law becomes a decreasing function of the drop velocity. Both behaviors are analyzed thanks to scaling arguments and shown to be consequences of inertia.", "author" : [ { "dropping-particle" : "", "family" : "Aussillous", "given" : "P.", "non-dropping-particle" : "", "parse-names" : false, "suffix" : "" }, { "dropping-particle" : "", "family" : "Quere", "given" : "D.", "non-dropping-particle" : "", "parse-names" : false, "suffix" : "" } ], "container-title" : "Physics of Fluids", "id" : "ITEM-1", "issue" : "10", "issued" : { "date-parts" : [ [ "2000" ] ] }, "page" : "2367-2371", "title" : "Quick deposition of a fluid on the wall of a tube", "type" : "article-journal", "volume" : "12" }, "uris" : [ "http://www.mendeley.com/documents/?uuid=6c9a143e-74c1-41fa-b330-6a9fb6e6fd75" ] } ], "mendeley" : { "formattedCitation" : "[51]", "plainTextFormattedCitation" : "[51]", "previouslyFormattedCitation" : "[51]" }, "properties" : { "noteIndex" : 0 }, "schema" : "https://github.com/citation-style-language/schema/raw/master/csl-citation.json" }</w:instrText>
      </w:r>
      <w:r w:rsidRPr="00647095">
        <w:rPr>
          <w:rFonts w:ascii="Times New Roman" w:hAnsi="Times New Roman" w:cs="Times New Roman"/>
        </w:rPr>
        <w:fldChar w:fldCharType="separate"/>
      </w:r>
      <w:r w:rsidRPr="00647095">
        <w:rPr>
          <w:rFonts w:ascii="Times New Roman" w:hAnsi="Times New Roman" w:cs="Times New Roman"/>
          <w:noProof/>
        </w:rPr>
        <w:t>[37]</w:t>
      </w:r>
      <w:r w:rsidRPr="00647095">
        <w:rPr>
          <w:rFonts w:ascii="Times New Roman" w:hAnsi="Times New Roman" w:cs="Times New Roman"/>
        </w:rPr>
        <w:fldChar w:fldCharType="end"/>
      </w:r>
      <w:r w:rsidRPr="00647095">
        <w:rPr>
          <w:rFonts w:ascii="Times New Roman" w:hAnsi="Times New Roman" w:cs="Times New Roman"/>
        </w:rPr>
        <w:t xml:space="preserve"> semi-empirical correlation. Bretherton developed the model to evaluate the film thickness with an assumption of δ</w:t>
      </w:r>
      <w:r w:rsidRPr="00647095">
        <w:rPr>
          <w:rFonts w:ascii="Times New Roman" w:hAnsi="Times New Roman" w:cs="Times New Roman"/>
          <w:vertAlign w:val="subscript"/>
        </w:rPr>
        <w:t>F</w:t>
      </w:r>
      <w:r w:rsidRPr="00647095">
        <w:rPr>
          <w:rFonts w:ascii="Times New Roman" w:hAnsi="Times New Roman" w:cs="Times New Roman"/>
        </w:rPr>
        <w:t xml:space="preserve"> &lt;&lt; R, whereas A&amp;Q proposed their model by relaxing the Bretherton's hypothesis. Variation of film thickness with the Capillary number (for Do-W case) is depicted in Fig. 5. It is observed that film thicknesses near the water droplet, obtained from CFD simulations, are in accordance with Bretherton's free slip model of gas-liquid flow. Although Bretherton's model is applicable for gas-liquid Taylor flows, present simulation results were found to be in a close match with the model because of the lower viscosity ratio in the present case </w:t>
      </w:r>
      <w:r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"10.1016/j.ces.2013.01.013", "ISBN" : "0009-2509", "ISSN" : "00092509", "abstract" : "An understanding of the hydrodynamics of the flow of long liquid droplets in another liquid phase is necessary for droplet-based microfluidics and other Lab-on-a-Chip devices. In this work, we use high speed photography/brightfield microscopy and CFD simulations to study the hydrodynamics of vertically upward flow of Taylor droplets of water dispersed in a continuous hexadecane phase in a channel of diameter 1.06. mm. The volume-of-fluid (VOF) method is used to model two-phase flow and the shapes and velocities of the droplets measured experimentally are in excellent agreement with those obtained from CFD simulations. It is observed that the film thicknesses and the dynamic pressure drop caused by the presence of the droplets for these low viscosity droplets (viscosity ratio=0.3) can be predicted by the Bretherton's expressions for an inviscid bubble. For a sufficiently long droplet, the flow field in the uniform thickness film region can be predicted by an ideal annular flow solution. A model to predict the overall pressure drop in a unit cell, consisting of a Taylor droplet surrounded by the two halves of continuous phase slugs is also presented by summing up the pressure drop contributions from the continuous phase liquid slugs, uniform thickness film region and interfacial pressure drops at the droplet front and rear. The model was accurate for long droplets and slugs but was not reliable for shorter droplets and slugs, for which the slug and film flows may not be fully-developed and the shapes of the front and rear of the droplets interact. ?? 2013 Elsevier Ltd.", "author" : [ { "dropping-particle" : "", "family" : "Gupta", "given" : "Raghvendra", "non-dropping-particle" : "", "parse-names" : false, "suffix" : "" }, { "dropping-particle" : "", "family" : "Leung", "given" : "Sharon S Y", "non-dropping-particle" : "", "parse-names" : false, "suffix" : "" }, { "dropping-particle" : "", "family" : "Manica", "given" : "Rogerio",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"issued" : { "date-parts" : [ [ "2013" ] ] }, "page" : "180-189", "publisher" : "Elsevier", "title" : "Hydrodynamics of liquid-liquid Taylor flow in microchannels", "type" : "article-journal", "volume" : "92" }, "uris" : [ "http://www.mendeley.com/documents/?uuid=358cdaf0-4cb2-431d-9ab7-12ce3b44bc5d" ] } ], "mendeley" : { "formattedCitation" : "[27]", "plainTextFormattedCitation" : "[27]", "previouslyFormattedCitation" : "[27]" }, "properties" : { "noteIndex" : 0 }, "schema" : "https://github.com/citation-style-language/schema/raw/master/csl-citation.json" }</w:instrText>
      </w:r>
      <w:r w:rsidRPr="00647095">
        <w:rPr>
          <w:rFonts w:ascii="Times New Roman" w:hAnsi="Times New Roman" w:cs="Times New Roman"/>
        </w:rPr>
        <w:fldChar w:fldCharType="separate"/>
      </w:r>
      <w:r w:rsidRPr="00647095">
        <w:rPr>
          <w:rFonts w:ascii="Times New Roman" w:hAnsi="Times New Roman" w:cs="Times New Roman"/>
          <w:noProof/>
        </w:rPr>
        <w:t>[24]</w:t>
      </w:r>
      <w:r w:rsidRPr="00647095">
        <w:rPr>
          <w:rFonts w:ascii="Times New Roman" w:hAnsi="Times New Roman" w:cs="Times New Roman"/>
        </w:rPr>
        <w:fldChar w:fldCharType="end"/>
      </w:r>
      <w:r w:rsidRPr="00647095">
        <w:rPr>
          <w:rFonts w:ascii="Times New Roman" w:hAnsi="Times New Roman" w:cs="Times New Roman"/>
        </w:rPr>
        <w:t>. Throughout the simulations, the homogeneous void fraction was kept constant ( β=0.753) and the average mixture velocity at the inlet was varied in the range 0.057</w:t>
      </w:r>
      <w:r w:rsidRPr="00647095">
        <w:rPr>
          <w:rFonts w:ascii="Calibri" w:hAnsi="Calibri" w:cs="Times New Roman"/>
        </w:rPr>
        <w:t>−</w:t>
      </w:r>
      <w:r w:rsidRPr="00647095">
        <w:rPr>
          <w:rFonts w:ascii="Times New Roman" w:hAnsi="Times New Roman" w:cs="Times New Roman"/>
        </w:rPr>
        <w:t xml:space="preserve">0.1132 m/s.  In addition, a region of non-uniform film thickness was observed for lower values of homogeneous void fraction (β=0.2) which is in accordance with the previous literature </w:t>
      </w:r>
      <w:r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"10.1017/S0022112090001409", "ISBN" : "0094243X", "ISSN" : "14697645", "author" : [ { "dropping-particle" : "", "family" : "Martinez", "given" : "M. J.", "non-dropping-particle" : "", "parse-names" : false, "suffix" : "" }, { "dropping-particle" : "", "family" : "Udell", "given" : "K. S.", "non-dropping-particle" : "", "parse-names" : false, "suffix" : "" } ], "container-title" : "Journal of Fluid Mechanics", "id" : "ITEM-1", "issue" : "565", "issued" : { "date-parts" : [ [ "1990" ] ] }, "page" : "565-591", "title" : "Axisymmetric creeping motion of drops through circular tubes", "type" : "article-journal", "volume" : "210" }, "uris" : [ "http://www.mendeley.com/documents/?uuid=5f44e477-0f54-4641-8caa-e972afa5cdee" ] } ], "mendeley" : { "formattedCitation" : "[52]", "plainTextFormattedCitation" : "[52]", "previouslyFormattedCitation" : "[52]" }, "properties" : { "noteIndex" : 0 }, "schema" : "https://github.com/citation-style-language/schema/raw/master/csl-citation.json" }</w:instrText>
      </w:r>
      <w:r w:rsidRPr="00647095">
        <w:rPr>
          <w:rFonts w:ascii="Times New Roman" w:hAnsi="Times New Roman" w:cs="Times New Roman"/>
        </w:rPr>
        <w:fldChar w:fldCharType="separate"/>
      </w:r>
      <w:r w:rsidRPr="00647095">
        <w:rPr>
          <w:rFonts w:ascii="Times New Roman" w:hAnsi="Times New Roman" w:cs="Times New Roman"/>
          <w:noProof/>
        </w:rPr>
        <w:t>[39-41]</w:t>
      </w:r>
      <w:r w:rsidRPr="00647095">
        <w:rPr>
          <w:rFonts w:ascii="Times New Roman" w:hAnsi="Times New Roman" w:cs="Times New Roman"/>
        </w:rPr>
        <w:fldChar w:fldCharType="end"/>
      </w:r>
      <w:r w:rsidRPr="00647095">
        <w:rPr>
          <w:rFonts w:ascii="Times New Roman" w:hAnsi="Times New Roman" w:cs="Times New Roman"/>
        </w:rPr>
        <w:t>.</w:t>
      </w:r>
    </w:p>
    <w:p w:rsidR="007729EE" w:rsidRDefault="007729EE" w:rsidP="00D97FEC">
      <w:pPr>
        <w:pStyle w:val="ListParagraph"/>
        <w:spacing w:line="240" w:lineRule="auto"/>
        <w:ind w:left="0" w:firstLine="720"/>
        <w:jc w:val="both"/>
        <w:rPr>
          <w:rFonts w:ascii="Times New Roman" w:hAnsi="Times New Roman" w:cs="Times New Roman"/>
        </w:rPr>
      </w:pPr>
    </w:p>
    <w:p w:rsidR="007729EE" w:rsidRDefault="007729EE" w:rsidP="007729EE">
      <w:pPr>
        <w:pStyle w:val="ListParagraph"/>
        <w:numPr>
          <w:ilvl w:val="2"/>
          <w:numId w:val="2"/>
        </w:numPr>
        <w:spacing w:after="0" w:line="240" w:lineRule="auto"/>
        <w:ind w:left="0" w:firstLine="0"/>
        <w:jc w:val="both"/>
        <w:rPr>
          <w:rFonts w:ascii="Arial" w:hAnsi="Arial" w:cs="Arial"/>
          <w:b/>
        </w:rPr>
      </w:pPr>
      <w:r w:rsidRPr="00647095">
        <w:rPr>
          <w:rFonts w:ascii="Arial" w:hAnsi="Arial" w:cs="Arial"/>
          <w:b/>
        </w:rPr>
        <w:t>Droplet shape</w:t>
      </w:r>
    </w:p>
    <w:p w:rsidR="007729EE" w:rsidRPr="00647095" w:rsidRDefault="007729EE" w:rsidP="007729EE">
      <w:pPr>
        <w:pStyle w:val="ListParagraph"/>
        <w:spacing w:after="0" w:line="240" w:lineRule="auto"/>
        <w:ind w:left="0"/>
        <w:jc w:val="both"/>
        <w:rPr>
          <w:rFonts w:ascii="Arial" w:hAnsi="Arial" w:cs="Arial"/>
          <w:b/>
        </w:rPr>
      </w:pPr>
    </w:p>
    <w:p w:rsidR="007729EE" w:rsidRDefault="007729EE" w:rsidP="00D97FEC">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The droplet profiles at different mixture velocities ( 0.057 &lt; u</w:t>
      </w:r>
      <w:r w:rsidRPr="00647095">
        <w:rPr>
          <w:rFonts w:ascii="Times New Roman" w:hAnsi="Times New Roman" w:cs="Times New Roman"/>
          <w:vertAlign w:val="subscript"/>
        </w:rPr>
        <w:t>TP</w:t>
      </w:r>
      <w:r w:rsidRPr="00647095">
        <w:rPr>
          <w:rFonts w:ascii="Times New Roman" w:hAnsi="Times New Roman" w:cs="Times New Roman"/>
        </w:rPr>
        <w:t xml:space="preserve"> &lt; 0.1132 m/s) obtained from CFD simulations of dodecane-water system are shown in Fig. 6. Shown in figure 6 are the profiles of water droplet when the flow has been developed hydrodynamically and droplet shapes become independent of the dispersed phase volume. It is observed that the film thickness between the water droplet and channel wall increases with </w:t>
      </w:r>
      <w:r w:rsidRPr="00647095">
        <w:rPr>
          <w:rFonts w:ascii="Times New Roman" w:hAnsi="Times New Roman" w:cs="Times New Roman"/>
        </w:rPr>
        <w:lastRenderedPageBreak/>
        <w:t>the Capillary number. The possible reason for this relationship between the film thickness and the mixture</w:t>
      </w:r>
      <w:r w:rsidRPr="007729EE">
        <w:rPr>
          <w:rFonts w:ascii="Times New Roman" w:hAnsi="Times New Roman" w:cs="Times New Roman"/>
        </w:rPr>
        <w:t xml:space="preserve"> velocity is that the curvature of the leading meniscus (droplet nose) increases when the mixture velocity is increased, whereas, the curvature of the trailing meniscus (droplet tail) of the droplet is constant.</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4698"/>
      </w:tblGrid>
      <w:tr w:rsidR="00CD7061" w:rsidRPr="00647095" w:rsidTr="00313DB0">
        <w:tc>
          <w:tcPr>
            <w:tcW w:w="4878" w:type="dxa"/>
          </w:tcPr>
          <w:p w:rsidR="00313DB0" w:rsidRPr="00647095" w:rsidRDefault="00313DB0" w:rsidP="00313DB0">
            <w:pPr>
              <w:pStyle w:val="ListParagraph"/>
              <w:spacing w:after="200"/>
              <w:ind w:left="0"/>
              <w:rPr>
                <w:rFonts w:eastAsiaTheme="minorHAnsi"/>
                <w:sz w:val="22"/>
                <w:szCs w:val="22"/>
                <w:lang w:eastAsia="en-US"/>
              </w:rPr>
            </w:pPr>
          </w:p>
          <w:p w:rsidR="00313DB0" w:rsidRPr="00647095" w:rsidRDefault="00313DB0" w:rsidP="00064B08">
            <w:pPr>
              <w:pStyle w:val="ListParagraph"/>
              <w:spacing w:after="200"/>
              <w:ind w:left="0"/>
              <w:jc w:val="center"/>
              <w:rPr>
                <w:rFonts w:eastAsiaTheme="minorHAnsi"/>
                <w:sz w:val="22"/>
                <w:szCs w:val="22"/>
                <w:lang w:eastAsia="en-US"/>
              </w:rPr>
            </w:pPr>
            <w:r w:rsidRPr="00647095">
              <w:rPr>
                <w:rFonts w:eastAsiaTheme="minorHAnsi"/>
                <w:sz w:val="22"/>
                <w:szCs w:val="22"/>
                <w:lang w:eastAsia="en-US"/>
              </w:rPr>
              <w:drawing>
                <wp:inline distT="0" distB="0" distL="0" distR="0">
                  <wp:extent cx="2419583" cy="14763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41482" name="Picture 7"/>
                          <pic:cNvPicPr>
                            <a:picLocks noChangeAspect="1" noChangeArrowheads="1"/>
                          </pic:cNvPicPr>
                        </pic:nvPicPr>
                        <pic:blipFill>
                          <a:blip r:embed="rId12"/>
                          <a:stretch>
                            <a:fillRect/>
                          </a:stretch>
                        </pic:blipFill>
                        <pic:spPr bwMode="auto">
                          <a:xfrm>
                            <a:off x="0" y="0"/>
                            <a:ext cx="2426211" cy="1480419"/>
                          </a:xfrm>
                          <a:prstGeom prst="rect">
                            <a:avLst/>
                          </a:prstGeom>
                          <a:noFill/>
                          <a:ln w="9525">
                            <a:noFill/>
                            <a:miter lim="800000"/>
                            <a:headEnd/>
                            <a:tailEnd/>
                          </a:ln>
                        </pic:spPr>
                      </pic:pic>
                    </a:graphicData>
                  </a:graphic>
                </wp:inline>
              </w:drawing>
            </w:r>
          </w:p>
        </w:tc>
        <w:tc>
          <w:tcPr>
            <w:tcW w:w="4698" w:type="dxa"/>
          </w:tcPr>
          <w:p w:rsidR="00313DB0" w:rsidRPr="00647095" w:rsidRDefault="00313DB0" w:rsidP="00313DB0">
            <w:pPr>
              <w:pStyle w:val="ListParagraph"/>
              <w:spacing w:after="200"/>
              <w:ind w:left="-108"/>
              <w:jc w:val="center"/>
              <w:rPr>
                <w:rFonts w:eastAsiaTheme="minorHAnsi"/>
                <w:sz w:val="22"/>
                <w:szCs w:val="22"/>
                <w:lang w:eastAsia="en-US"/>
              </w:rPr>
            </w:pPr>
            <w:r w:rsidRPr="00647095">
              <w:rPr>
                <w:b/>
                <w:noProof/>
                <w:sz w:val="22"/>
                <w:szCs w:val="22"/>
              </w:rPr>
              <w:drawing>
                <wp:inline distT="0" distB="0" distL="0" distR="0">
                  <wp:extent cx="2286000" cy="1597829"/>
                  <wp:effectExtent l="19050" t="0" r="0" b="0"/>
                  <wp:docPr id="4" name="Picture 15" descr="Q:\CONFERENCES And JOURNALS\Journals\5 Liquid-Liquid Taylor flow_optimal pressure drop\Results\origin graphs\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84777" name="Picture 15" descr="Q:\CONFERENCES And JOURNALS\Journals\5 Liquid-Liquid Taylor flow_optimal pressure drop\Results\origin graphs\new\1.jpg"/>
                          <pic:cNvPicPr>
                            <a:picLocks noChangeAspect="1" noChangeArrowheads="1"/>
                          </pic:cNvPicPr>
                        </pic:nvPicPr>
                        <pic:blipFill>
                          <a:blip r:embed="rId13" cstate="print"/>
                          <a:stretch>
                            <a:fillRect/>
                          </a:stretch>
                        </pic:blipFill>
                        <pic:spPr bwMode="auto">
                          <a:xfrm>
                            <a:off x="0" y="0"/>
                            <a:ext cx="2288598" cy="1599645"/>
                          </a:xfrm>
                          <a:prstGeom prst="rect">
                            <a:avLst/>
                          </a:prstGeom>
                          <a:noFill/>
                          <a:ln w="9525">
                            <a:noFill/>
                            <a:miter lim="800000"/>
                            <a:headEnd/>
                            <a:tailEnd/>
                          </a:ln>
                        </pic:spPr>
                      </pic:pic>
                    </a:graphicData>
                  </a:graphic>
                </wp:inline>
              </w:drawing>
            </w:r>
          </w:p>
        </w:tc>
      </w:tr>
      <w:tr w:rsidR="00CD7061" w:rsidRPr="00064B08" w:rsidTr="00313DB0">
        <w:tc>
          <w:tcPr>
            <w:tcW w:w="4878" w:type="dxa"/>
          </w:tcPr>
          <w:p w:rsidR="00313DB0" w:rsidRPr="00064B08" w:rsidRDefault="00313DB0" w:rsidP="00313DB0">
            <w:pPr>
              <w:pStyle w:val="ListParagraph"/>
              <w:spacing w:after="200"/>
              <w:ind w:left="0"/>
              <w:jc w:val="center"/>
              <w:rPr>
                <w:rFonts w:eastAsiaTheme="minorHAnsi"/>
                <w:lang w:eastAsia="en-US"/>
              </w:rPr>
            </w:pPr>
            <w:r w:rsidRPr="00064B08">
              <w:rPr>
                <w:rFonts w:eastAsiaTheme="minorHAnsi"/>
                <w:lang w:eastAsia="en-US"/>
              </w:rPr>
              <w:t>Fig. 4. Droplet volume fraction for different mesh sizes.</w:t>
            </w:r>
          </w:p>
        </w:tc>
        <w:tc>
          <w:tcPr>
            <w:tcW w:w="4698" w:type="dxa"/>
          </w:tcPr>
          <w:p w:rsidR="00313DB0" w:rsidRPr="00064B08" w:rsidRDefault="00313DB0" w:rsidP="00313DB0">
            <w:pPr>
              <w:pStyle w:val="ListParagraph"/>
              <w:spacing w:after="200"/>
              <w:ind w:left="0"/>
              <w:jc w:val="center"/>
              <w:rPr>
                <w:rFonts w:eastAsiaTheme="minorHAnsi"/>
                <w:lang w:eastAsia="en-US"/>
              </w:rPr>
            </w:pPr>
            <w:r w:rsidRPr="00064B08">
              <w:rPr>
                <w:rFonts w:ascii="Arial" w:hAnsi="Arial" w:cs="Arial"/>
              </w:rPr>
              <w:t>Fig. 5. Variation of the continuous phase film thickness with the Capillary number (Do-W system).</w:t>
            </w:r>
          </w:p>
        </w:tc>
      </w:tr>
    </w:tbl>
    <w:p w:rsidR="000F6F39" w:rsidRPr="00647095" w:rsidRDefault="00C46F21" w:rsidP="00647095">
      <w:pPr>
        <w:pStyle w:val="ListParagraph"/>
        <w:spacing w:after="0" w:line="240" w:lineRule="auto"/>
        <w:ind w:left="0" w:firstLine="720"/>
        <w:jc w:val="both"/>
        <w:rPr>
          <w:rFonts w:ascii="Times New Roman" w:hAnsi="Times New Roman" w:cs="Times New Roman"/>
        </w:rPr>
      </w:pPr>
      <w:r w:rsidRPr="00647095">
        <w:rPr>
          <w:rFonts w:ascii="Times New Roman" w:hAnsi="Times New Roman" w:cs="Times New Roman"/>
        </w:rPr>
        <w:t xml:space="preserve">For all the Capillary numbers considered in the present study, a ripple (waves or undulations) at the rear end of the droplet is </w:t>
      </w:r>
      <w:r w:rsidR="004B433D" w:rsidRPr="00647095">
        <w:rPr>
          <w:rFonts w:ascii="Times New Roman" w:hAnsi="Times New Roman" w:cs="Times New Roman"/>
        </w:rPr>
        <w:t>observed</w:t>
      </w:r>
      <w:r w:rsidRPr="00647095">
        <w:rPr>
          <w:rFonts w:ascii="Times New Roman" w:hAnsi="Times New Roman" w:cs="Times New Roman"/>
        </w:rPr>
        <w:t>. These ripples at the rear end of droplet indicate the zones of sharp pressure jumps</w:t>
      </w:r>
      <w:r w:rsidR="004B433D" w:rsidRPr="00647095">
        <w:rPr>
          <w:rFonts w:ascii="Times New Roman" w:hAnsi="Times New Roman" w:cs="Times New Roman"/>
        </w:rPr>
        <w:t xml:space="preserve"> near</w:t>
      </w:r>
      <w:r w:rsidRPr="00647095">
        <w:rPr>
          <w:rFonts w:ascii="Times New Roman" w:hAnsi="Times New Roman" w:cs="Times New Roman"/>
        </w:rPr>
        <w:t xml:space="preserve"> the liquid-liquid interface. Similar observations were reported by Bretherton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"DOI: 10.1017/S0022112061000160", "ISSN" : "0022-1120", "abstract" : "A long bubble of a fluid of negligible viscosity is moving steadily in a tube filled with liquid of viscosity \u03bc at small Reynolds number, the interfacial tension being \u03c3. The angle of contact at the wall is zero. Two related problems are treated here.In the first the tube radius r is so small that gravitational effects are negligible, and theory shows that the speed U of the bubble exceeds the average speed of the fluid in the tube by an amount UW, where $W \\simeq 1\\cdot 29(3 \\mu U|\\sigma)^{\\frac {2}{3}}\\;\\;\\; as\\;\\;\\; \\mu U|\\sigma$ (This result is in error by no more than 10% provided $\\mu U |\\sigma \\; \\textless \\;5 \\times 10^{-3}\\rightarrow 0$). The pressure drop, P, across such a bubble is given by $P \\simeq 3\\cdot 58(3\\mu U|\\sigma)^{\\frac {2}{3}}\\sigma|r \\; \\; \\;as\\; \\; \\; \\mu U|\\sigma \\rightarrow 0$ and W is uniquely determined by conditions near the leading meniscus. The interface near the rear meniscus has a wave-like appearance. This provides a partial theory of the indicator bubble commonly used to measure liquid flowrates in capillaries. A similar theory is applicable to the two-dimensional motion round a meniscus between two parallel plates. Experimental results given here for the value of W agree well neither with theory nor with previous experiments by other workers. No explanation is given for the discrepancies.In the second problem the tube is wider, vertical, and sealed at one end. The bubble now moves under the effect of gravity, but it is shown that it will not rise at all if $\\rho gr^2| \\sigma \\; \\textless \\; 0 \\cdot 842,$ where \u03c1 is the difference in density between the fluids inside and outside the bubble. If $0 \\cdot 842 \\; \\textless \\; 1 \\cdot 04,$ then $\\rho gr^2| \\sigma - 0 \\cdot842 \\simeq 1 \\cdot 25 (\\mu U|\\sigma)^{\\frac {2}{9}} + 2 \\cdot 24(\\mu U|\\sigma)^{\\frac {1}{3}},$ accurate to within 10%. Experiments are adduced in support of these results, though there is disagreement with previous work.", "author" : [ { "dropping-particle" : "", "family" : "Bretherton", "given" : "F P", "non-dropping-particle" : "", "parse-names" : false, "suffix" : "" } ], "container-title" : "Journal of Fluid Mechanics", "edition" : "2006/03/28", "id" : "ITEM-1", "issue" : "2", "issued" : { "date-parts" : [ [ "1961" ] ] }, "page" : "166-188", "publisher" : "Cambridge University Press", "title" : "The motion of long bubbles in tubes", "type" : "article-journal", "volume" : "10" }, "uris" : [ "http://www.mendeley.com/documents/?uuid=8a96392f-b26f-4eaa-984c-f649e98301e9" ] } ], "mendeley" : { "formattedCitation" : "[50]", "plainTextFormattedCitation" : "[50]", "previouslyFormattedCitation" : "[50]"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C609E4" w:rsidRPr="00647095">
        <w:rPr>
          <w:rFonts w:ascii="Times New Roman" w:hAnsi="Times New Roman" w:cs="Times New Roman"/>
          <w:noProof/>
        </w:rPr>
        <w:t>36</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Gupta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"10.1016/j.ces.2013.01.013", "ISBN" : "0009-2509", "ISSN" : "00092509", "abstract" : "An understanding of the hydrodynamics of the flow of long liquid droplets in another liquid phase is necessary for droplet-based microfluidics and other Lab-on-a-Chip devices. In this work, we use high speed photography/brightfield microscopy and CFD simulations to study the hydrodynamics of vertically upward flow of Taylor droplets of water dispersed in a continuous hexadecane phase in a channel of diameter 1.06. mm. The volume-of-fluid (VOF) method is used to model two-phase flow and the shapes and velocities of the droplets measured experimentally are in excellent agreement with those obtained from CFD simulations. It is observed that the film thicknesses and the dynamic pressure drop caused by the presence of the droplets for these low viscosity droplets (viscosity ratio=0.3) can be predicted by the Bretherton's expressions for an inviscid bubble. For a sufficiently long droplet, the flow field in the uniform thickness film region can be predicted by an ideal annular flow solution. A model to predict the overall pressure drop in a unit cell, consisting of a Taylor droplet surrounded by the two halves of continuous phase slugs is also presented by summing up the pressure drop contributions from the continuous phase liquid slugs, uniform thickness film region and interfacial pressure drops at the droplet front and rear. The model was accurate for long droplets and slugs but was not reliable for shorter droplets and slugs, for which the slug and film flows may not be fully-developed and the shapes of the front and rear of the droplets interact. ?? 2013 Elsevier Ltd.", "author" : [ { "dropping-particle" : "", "family" : "Gupta", "given" : "Raghvendra", "non-dropping-particle" : "", "parse-names" : false, "suffix" : "" }, { "dropping-particle" : "", "family" : "Leung", "given" : "Sharon S Y", "non-dropping-particle" : "", "parse-names" : false, "suffix" : "" }, { "dropping-particle" : "", "family" : "Manica", "given" : "Rogerio",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"issued" : { "date-parts" : [ [ "2013" ] ] }, "page" : "180-189", "publisher" : "Elsevier", "title" : "Hydrodynamics of liquid-liquid Taylor flow in microchannels", "type" : "article-journal", "volume" : "92" }, "uris" : [ "http://www.mendeley.com/documents/?uuid=358cdaf0-4cb2-431d-9ab7-12ce3b44bc5d" ] } ], "mendeley" : { "formattedCitation" : "[27]", "plainTextFormattedCitation" : "[27]", "previouslyFormattedCitation" : "[27]"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7A3B0E" w:rsidRPr="00647095">
        <w:rPr>
          <w:rFonts w:ascii="Times New Roman" w:hAnsi="Times New Roman" w:cs="Times New Roman"/>
          <w:noProof/>
        </w:rPr>
        <w:t>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Fukagata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"10.1016/j.ijheatfluidflow.2006.04.010", "ISBN" : "0142-727X", "ISSN" : "0142727X", "abstract" : "Numerical simulation of an air and water two-phase flow in a 20 \u03bcm ID tube is carried out. A focus is laid upon the flow and heat transfer characteristics in bubble-train flows. An axisymmetric two-dimensional flow is assumed. The finite difference method is used to solve the governing equations, while the level set method is adopted for capturing the interface of gas and liquid. In each simulation, the mean pressure gradient and the wall heat flux are kept constant. The simulation is repeated under different conditions of pressure gradient and void fraction. The superficial Reynolds numbers of gas and liquid phases studied are 0.34-13 and 16-490, respectively, and the capillary number is 0.0087-0.27. Regardless of the flow conditions, the gas-phase velocity is found approximately 1.2 times higher than the liquid-phase velocity. This is in accordance with the Armand correlation valid for two-phase flows in macro-sized tubes. The two-phase friction coefficient is found to be scaled with the Reynolds number based on the effective viscosity of the Einstein type. The computed wall temperature distribution is qualitatively similar to that observed experimentally in a mini channel. The local Nusselt number beneath the bubble is found notably higher than that of single-phase flow. \u00a9 2006 Elsevier Inc. All rights reserved.", "author" : [ { "dropping-particle" : "", "family" : "Fukagata", "given" : "Koji", "non-dropping-particle" : "", "parse-names" : false, "suffix" : "" }, { "dropping-particle" : "", "family" : "Kasagi", "given" : "Nobuhide", "non-dropping-particle" : "", "parse-names" : false, "suffix" : "" }, { "dropping-particle" : "", "family" : "Ua-arayaporn", "given" : "Poychat", "non-dropping-particle" : "", "parse-names" : false, "suffix" : "" }, { "dropping-particle" : "", "family" : "Himeno", "given" : "Takehiro", "non-dropping-particle" : "", "parse-names" : false, "suffix" : "" } ], "container-title" : "International Journal of Heat and Fluid Flow", "id" : "ITEM-1", "issue" : "1 SPEC. ISS.", "issued" : { "date-parts" : [ [ "2007" ] ] }, "page" : "72-82", "title" : "Numerical simulation of gas-liquid two-phase flow and convective heat transfer in a micro tube", "type" : "article-journal", "volume" : "28" }, "uris" : [ "http://www.mendeley.com/documents/?uuid=195c94a0-8487-4b94-89b9-644ca561444b" ] } ], "mendeley" : { "formattedCitation" : "[14]", "plainTextFormattedCitation" : "[14]", "previouslyFormattedCitation" : "[14]"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[1</w:t>
      </w:r>
      <w:r w:rsidR="007A3B0E" w:rsidRPr="00647095">
        <w:rPr>
          <w:rFonts w:ascii="Times New Roman" w:hAnsi="Times New Roman" w:cs="Times New Roman"/>
          <w:noProof/>
        </w:rPr>
        <w:t>1</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and Asadolahi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"10.1016/j.ces.2011.11.017", "ISBN" : "0009-2509", "ISSN" : "00092509", "abstract" : "The growing importance of the Taylor flow regime in microchannel flow and heat transfer has led to the need for validated CFD models. Experimental data for Taylor flow of water/nitrogen and ethylene glycol/nitrogen in a 2mm diameter channel having Reynolds numbers in the range 22-1189 and Capillary number of 0.003-0.160 are used to validate a CFD model developed in ANSYS Fluent. The model simulates two-dimensional, periodic flow and heat transfer in a unit cell (comprising a single bubble and its adjacent half slugs) in a frame of reference moving with the bubble. The simulation results show excellent agreement with the bubble shape, film thickness, bubble velocity and homogeneous void fraction. The above data and the pressure drop data are compared with the available correlations and are shown to agree well, linking the experimental data, CFD results and established correlations in one validation exercise. Heat transfer simulations also reproduce the data well with a maximum difference of 15% except for high Reynolds number cases (Re TP\u2265951). It is shown that in this case the assumption of two-dimensional, axisymmetric flow is no longer valid. \u00a9 2011 Elsevier Ltd.", "author" : [ { "dropping-particle" : "", "family" : "Asadolahi", "given" : "Azadeh N.", "non-dropping-particle" : "", "parse-names" : false, "suffix" : "" }, { "dropping-particle" : "", "family" : "Gupta", "given" : "Raghvendra", "non-dropping-particle" : "", "parse-names" : false, "suffix" : "" }, { "dropping-particle" : "", "family" : "Leung", "given" : "Sharon S Y",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 : "1", "issued" : { "date-parts" : [ [ "2012" ] ] }, "page" : "541-552", "publisher" : "Elsevier", "title" : "Validation of a CFD model of Taylor flow hydrodynamics and heat transfer", "type" : "article-journal", "volume" : "69" }, "uris" : [ "http://www.mendeley.com/documents/?uuid=f4342fec-27ec-4ffb-9867-e6ab7c62f459" ] } ], "mendeley" : { "formattedCitation" : "[17]", "plainTextFormattedCitation" : "[17]", "previouslyFormattedCitation" : "[17]"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[1</w:t>
      </w:r>
      <w:r w:rsidR="007A3B0E" w:rsidRPr="00647095">
        <w:rPr>
          <w:rFonts w:ascii="Times New Roman" w:hAnsi="Times New Roman" w:cs="Times New Roman"/>
          <w:noProof/>
        </w:rPr>
        <w:t>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w:t>
      </w:r>
      <w:r w:rsidR="00D11DD4" w:rsidRPr="00647095">
        <w:rPr>
          <w:rFonts w:ascii="Times New Roman" w:hAnsi="Times New Roman" w:cs="Times New Roman"/>
        </w:rPr>
        <w:t>in their</w:t>
      </w:r>
      <w:r w:rsidRPr="00647095">
        <w:rPr>
          <w:rFonts w:ascii="Times New Roman" w:hAnsi="Times New Roman" w:cs="Times New Roman"/>
        </w:rPr>
        <w:t xml:space="preserve"> gas-liquid slug flow</w:t>
      </w:r>
      <w:r w:rsidR="00D11DD4" w:rsidRPr="00647095">
        <w:rPr>
          <w:rFonts w:ascii="Times New Roman" w:hAnsi="Times New Roman" w:cs="Times New Roman"/>
        </w:rPr>
        <w:t xml:space="preserve"> </w:t>
      </w:r>
      <w:r w:rsidRPr="00647095">
        <w:rPr>
          <w:rFonts w:ascii="Times New Roman" w:hAnsi="Times New Roman" w:cs="Times New Roman"/>
        </w:rPr>
        <w:t>s</w:t>
      </w:r>
      <w:r w:rsidR="00D11DD4" w:rsidRPr="00647095">
        <w:rPr>
          <w:rFonts w:ascii="Times New Roman" w:hAnsi="Times New Roman" w:cs="Times New Roman"/>
        </w:rPr>
        <w:t>tudies</w:t>
      </w:r>
      <w:r w:rsidRPr="00647095">
        <w:rPr>
          <w:rFonts w:ascii="Times New Roman" w:hAnsi="Times New Roman" w:cs="Times New Roman"/>
        </w:rPr>
        <w:t>. Figure 6 also shows the variation of wall pressure along the axial length of the channel at different mixture velocities for a given β. It is clear from Figs. 6(a) and (b) that the pressure difference over the frontal region is higher than the pressure drop over the rear region.</w:t>
      </w:r>
    </w:p>
    <w:p w:rsidR="00835F58" w:rsidRPr="00647095" w:rsidRDefault="00835F58" w:rsidP="004B0827">
      <w:pPr>
        <w:pStyle w:val="ListParagraph"/>
        <w:spacing w:line="240" w:lineRule="auto"/>
        <w:ind w:left="0"/>
        <w:jc w:val="both"/>
        <w:rPr>
          <w:rFonts w:ascii="Times New Roman" w:hAnsi="Times New Roman" w:cs="Times New Roman"/>
        </w:rPr>
      </w:pPr>
    </w:p>
    <w:p w:rsidR="004B0827" w:rsidRDefault="00C46F21" w:rsidP="004B0827">
      <w:pPr>
        <w:pStyle w:val="ListParagraph"/>
        <w:numPr>
          <w:ilvl w:val="2"/>
          <w:numId w:val="2"/>
        </w:numPr>
        <w:spacing w:line="240" w:lineRule="auto"/>
        <w:ind w:left="450" w:hanging="450"/>
        <w:jc w:val="both"/>
        <w:rPr>
          <w:rFonts w:ascii="Arial" w:hAnsi="Arial" w:cs="Arial"/>
          <w:b/>
        </w:rPr>
      </w:pPr>
      <w:r w:rsidRPr="00647095">
        <w:rPr>
          <w:rFonts w:ascii="Arial" w:hAnsi="Arial" w:cs="Arial"/>
          <w:b/>
        </w:rPr>
        <w:t>Pressure field</w:t>
      </w:r>
    </w:p>
    <w:p w:rsidR="00647095" w:rsidRPr="00647095" w:rsidRDefault="00647095" w:rsidP="00647095">
      <w:pPr>
        <w:pStyle w:val="ListParagraph"/>
        <w:spacing w:line="240" w:lineRule="auto"/>
        <w:ind w:left="450"/>
        <w:jc w:val="both"/>
        <w:rPr>
          <w:rFonts w:ascii="Arial" w:hAnsi="Arial" w:cs="Arial"/>
          <w:b/>
        </w:rPr>
      </w:pPr>
    </w:p>
    <w:p w:rsidR="004B0827" w:rsidRPr="00647095" w:rsidRDefault="00C46F21" w:rsidP="00647095">
      <w:pPr>
        <w:pStyle w:val="ListParagraph"/>
        <w:spacing w:line="240" w:lineRule="auto"/>
        <w:ind w:left="0" w:firstLine="720"/>
        <w:jc w:val="both"/>
        <w:rPr>
          <w:rFonts w:ascii="Times New Roman" w:hAnsi="Times New Roman" w:cs="Times New Roman"/>
        </w:rPr>
      </w:pPr>
      <w:r w:rsidRPr="00647095">
        <w:rPr>
          <w:rFonts w:ascii="Times New Roman" w:hAnsi="Times New Roman" w:cs="Times New Roman"/>
        </w:rPr>
        <w:t>In this section, an effort has been made to study the pressure field in the two-phase liquid-liquid Taylor flow, where dodecane and Pd5 are continuous phases in different cases respectively, and water is considered as the dispersed phase. The total pressure drop during the two-phase flow occurs due to three</w:t>
      </w:r>
      <w:r w:rsidR="00142BBE" w:rsidRPr="00647095">
        <w:rPr>
          <w:rFonts w:ascii="Times New Roman" w:hAnsi="Times New Roman" w:cs="Times New Roman"/>
        </w:rPr>
        <w:t xml:space="preserve"> major contributing factors: (a) slug (ΔP</w:t>
      </w:r>
      <w:r w:rsidR="00142BBE" w:rsidRPr="00647095">
        <w:rPr>
          <w:rFonts w:ascii="Times New Roman" w:hAnsi="Times New Roman" w:cs="Times New Roman"/>
          <w:vertAlign w:val="subscript"/>
        </w:rPr>
        <w:t>slug</w:t>
      </w:r>
      <w:r w:rsidR="00142BBE" w:rsidRPr="00647095">
        <w:rPr>
          <w:rFonts w:ascii="Times New Roman" w:hAnsi="Times New Roman" w:cs="Times New Roman"/>
        </w:rPr>
        <w:t>); (b) film (ΔP</w:t>
      </w:r>
      <w:r w:rsidR="00142BBE" w:rsidRPr="00647095">
        <w:rPr>
          <w:rFonts w:ascii="Times New Roman" w:hAnsi="Times New Roman" w:cs="Times New Roman"/>
          <w:vertAlign w:val="subscript"/>
        </w:rPr>
        <w:t>film</w:t>
      </w:r>
      <w:r w:rsidR="00142BBE" w:rsidRPr="00647095">
        <w:rPr>
          <w:rFonts w:ascii="Times New Roman" w:hAnsi="Times New Roman" w:cs="Times New Roman"/>
        </w:rPr>
        <w:t>);  and (c) the interfacial (ΔP</w:t>
      </w:r>
      <w:r w:rsidR="00142BBE" w:rsidRPr="00647095">
        <w:rPr>
          <w:rFonts w:ascii="Times New Roman" w:hAnsi="Times New Roman" w:cs="Times New Roman"/>
          <w:vertAlign w:val="subscript"/>
        </w:rPr>
        <w:t>interface</w:t>
      </w:r>
      <w:r w:rsidR="00142BBE" w:rsidRPr="00647095">
        <w:rPr>
          <w:rFonts w:ascii="Times New Roman" w:hAnsi="Times New Roman" w:cs="Times New Roman"/>
        </w:rPr>
        <w:t xml:space="preserve">) pressure drops </w:t>
      </w:r>
      <w:r w:rsidR="00D36B43" w:rsidRPr="00647095">
        <w:rPr>
          <w:rFonts w:ascii="Times New Roman" w:hAnsi="Times New Roman" w:cs="Times New Roman"/>
        </w:rPr>
        <w:fldChar w:fldCharType="begin" w:fldLock="1"/>
      </w:r>
      <w:r w:rsidR="00142BBE" w:rsidRPr="00647095">
        <w:rPr>
          <w:rFonts w:ascii="Times New Roman" w:hAnsi="Times New Roman" w:cs="Times New Roman"/>
        </w:rPr>
        <w:instrText>ADDIN CSL_CITATION { "citationItems" : [ { "id" : "ITEM-1", "itemData" : { "DOI" : "10.1016/j.ces.2010.09.040", "ISBN" : "0009-2509", "ISSN" : "00092509", "abstract" : "In this paper, the hydrodynamics and the pressure drop of liquid-liquid slug flow in round microcapillaries are presented. Two liquid-liquid flow systems are considered, viz. water-toluene and ethylene glycol/water-toluene. The slug lengths of the alternating continuous and dispersed phases were measured as a function of the slug velocity (0.03-0.5. m/s), the organic-to-aqueous flow ratio (0.1-4.0), and the microcapillary internal diameter (248 and 498 \u03bcm). The pressure drop is modeled as the sum of two contributions: the frictional and the interface pressure drop. Two models are presented, viz. the stagnant film model and the moving film model. Both models account for the presence of a thin liquid film between the dispersed phase slug and the capillary wall. It is found that the film velocity is of negligible influence on the pressure drop. Therefore, the stagnant film model is adequate to accurately predict the liquid-liquid slug flow pressure drop. The influence of inertia and the consequent change of the slug cap curvature are accounted for by modifying Bretherton's curvature parameter in the interface pressure drop equation. The stagnant film model is in good agreement with experimental data with a mean relative error of less than 7%. \u00a9 2010 Elsevier Ltd.", "author" : [ { "dropping-particle" : "", "family" : "Jovanovi\u0107", "given" : "Jovan", "non-dropping-particle" : "", "parse-names" : false, "suffix" : "" }, { "dropping-particle" : "", "family" : "Zhou", "given" : "Wenya", "non-dropping-particle" : "", "parse-names" : false, "suffix" : "" }, { "dropping-particle" : "V.", "family" : "Rebrov", "given" : "Evgeny", "non-dropping-particle" : "", "parse-names" : false, "suffix" : "" }, { "dropping-particle" : "", "family" : "Nijhuis", "given" : "T. A.", "non-dropping-particle" : "", "parse-names" : false, "suffix" : "" }, { "dropping-particle" : "", "family" : "Hessel", "given" : "Volker", "non-dropping-particle" : "", "parse-names" : false, "suffix" : "" }, { "dropping-particle" : "", "family" : "Schouten", "given" : "Jaap C.", "non-dropping-particle" : "", "parse-names" : false, "suffix" : "" } ], "container-title" : "Chemical Engineering Science", "id" : "ITEM-1", "issue" : "1", "issued" : { "date-parts" : [ [ "2011" ] ] }, "page" : "42-54", "title" : "Liquid-liquid slug flow: Hydrodynamics and pressure drop", "type" : "article-journal", "volume" : "66" }, "uris" : [ "http://www.mendeley.com/documents/?uuid=2751f1e3-6412-4101-b7e3-d02194d3492c" ] } ], "mendeley" : { "formattedCitation" : "[53]", "plainTextFormattedCitation" : "[53]", "previouslyFormattedCitation" : "[53]" }, "properties" : { "noteIndex" : 0 }, "schema" : "https://github.com/citation-style-language/schema/raw/master/csl-citation.json" }</w:instrText>
      </w:r>
      <w:r w:rsidR="00D36B43" w:rsidRPr="00647095">
        <w:rPr>
          <w:rFonts w:ascii="Times New Roman" w:hAnsi="Times New Roman" w:cs="Times New Roman"/>
        </w:rPr>
        <w:fldChar w:fldCharType="separate"/>
      </w:r>
      <w:r w:rsidR="00142BBE" w:rsidRPr="00647095">
        <w:rPr>
          <w:rFonts w:ascii="Times New Roman" w:hAnsi="Times New Roman" w:cs="Times New Roman"/>
        </w:rPr>
        <w:t>[38]</w:t>
      </w:r>
      <w:r w:rsidR="00D36B43" w:rsidRPr="00647095">
        <w:rPr>
          <w:rFonts w:ascii="Times New Roman" w:hAnsi="Times New Roman" w:cs="Times New Roman"/>
        </w:rPr>
        <w:fldChar w:fldCharType="end"/>
      </w:r>
      <w:r w:rsidR="00142BBE" w:rsidRPr="00647095">
        <w:rPr>
          <w:rFonts w:ascii="Times New Roman" w:hAnsi="Times New Roman" w:cs="Times New Roman"/>
        </w:rPr>
        <w:t>.</w:t>
      </w:r>
    </w:p>
    <w:tbl>
      <w:tblPr>
        <w:tblStyle w:val="TableGrid"/>
        <w:tblW w:w="9834" w:type="dxa"/>
        <w:jc w:val="center"/>
        <w:tblInd w:w="4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4"/>
        <w:gridCol w:w="4430"/>
      </w:tblGrid>
      <w:tr w:rsidR="00313DB0" w:rsidRPr="00647095" w:rsidTr="00064B08">
        <w:trPr>
          <w:jc w:val="center"/>
        </w:trPr>
        <w:tc>
          <w:tcPr>
            <w:tcW w:w="5404" w:type="dxa"/>
          </w:tcPr>
          <w:p w:rsidR="00313DB0" w:rsidRPr="00647095" w:rsidRDefault="00313DB0" w:rsidP="00313DB0">
            <w:pPr>
              <w:widowControl w:val="0"/>
              <w:autoSpaceDE w:val="0"/>
              <w:autoSpaceDN w:val="0"/>
              <w:adjustRightInd w:val="0"/>
              <w:spacing w:after="200"/>
              <w:contextualSpacing/>
              <w:jc w:val="center"/>
              <w:rPr>
                <w:rFonts w:asciiTheme="minorHAnsi" w:eastAsiaTheme="minorHAnsi" w:hAnsiTheme="minorHAnsi" w:cstheme="minorBidi"/>
                <w:b/>
                <w:sz w:val="22"/>
                <w:szCs w:val="22"/>
                <w:lang w:eastAsia="en-US"/>
              </w:rPr>
            </w:pPr>
            <w:r w:rsidRPr="00647095">
              <w:rPr>
                <w:b/>
                <w:noProof/>
                <w:sz w:val="22"/>
                <w:szCs w:val="22"/>
              </w:rPr>
              <w:drawing>
                <wp:inline distT="0" distB="0" distL="0" distR="0">
                  <wp:extent cx="2171700" cy="1517691"/>
                  <wp:effectExtent l="19050" t="0" r="0" b="0"/>
                  <wp:docPr id="6" name="Picture 4" descr="E:\Varying carrier phase\origin graph for paper\nose coincident PD vs 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4969" name="Picture 4" descr="E:\Varying carrier phase\origin graph for paper\nose coincident PD vs Ca.jpg"/>
                          <pic:cNvPicPr>
                            <a:picLocks noChangeAspect="1" noChangeArrowheads="1"/>
                          </pic:cNvPicPr>
                        </pic:nvPicPr>
                        <pic:blipFill>
                          <a:blip r:embed="rId14" cstate="print"/>
                          <a:stretch>
                            <a:fillRect/>
                          </a:stretch>
                        </pic:blipFill>
                        <pic:spPr bwMode="auto">
                          <a:xfrm>
                            <a:off x="0" y="0"/>
                            <a:ext cx="2185371" cy="1527245"/>
                          </a:xfrm>
                          <a:prstGeom prst="rect">
                            <a:avLst/>
                          </a:prstGeom>
                          <a:noFill/>
                          <a:ln w="9525">
                            <a:noFill/>
                            <a:miter lim="800000"/>
                            <a:headEnd/>
                            <a:tailEnd/>
                          </a:ln>
                        </pic:spPr>
                      </pic:pic>
                    </a:graphicData>
                  </a:graphic>
                </wp:inline>
              </w:drawing>
            </w:r>
          </w:p>
        </w:tc>
        <w:tc>
          <w:tcPr>
            <w:tcW w:w="4430" w:type="dxa"/>
          </w:tcPr>
          <w:p w:rsidR="00313DB0" w:rsidRPr="00647095" w:rsidRDefault="00313DB0" w:rsidP="00313DB0">
            <w:pPr>
              <w:widowControl w:val="0"/>
              <w:autoSpaceDE w:val="0"/>
              <w:autoSpaceDN w:val="0"/>
              <w:adjustRightInd w:val="0"/>
              <w:contextualSpacing/>
              <w:jc w:val="center"/>
              <w:rPr>
                <w:b/>
                <w:noProof/>
                <w:sz w:val="22"/>
                <w:szCs w:val="22"/>
              </w:rPr>
            </w:pPr>
            <w:r w:rsidRPr="00647095">
              <w:rPr>
                <w:b/>
                <w:noProof/>
                <w:sz w:val="22"/>
                <w:szCs w:val="22"/>
              </w:rPr>
              <w:drawing>
                <wp:inline distT="0" distB="0" distL="0" distR="0">
                  <wp:extent cx="2238375" cy="1565532"/>
                  <wp:effectExtent l="19050" t="0" r="9525" b="0"/>
                  <wp:docPr id="8" name="Picture 3" descr="E:\Varying carrier phase\origin graph for paper\Tail Coincident PD vs 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5538" name="Picture 3" descr="E:\Varying carrier phase\origin graph for paper\Tail Coincident PD vs CA.jpg"/>
                          <pic:cNvPicPr>
                            <a:picLocks noChangeAspect="1" noChangeArrowheads="1"/>
                          </pic:cNvPicPr>
                        </pic:nvPicPr>
                        <pic:blipFill>
                          <a:blip r:embed="rId15" cstate="print"/>
                          <a:stretch>
                            <a:fillRect/>
                          </a:stretch>
                        </pic:blipFill>
                        <pic:spPr bwMode="auto">
                          <a:xfrm>
                            <a:off x="0" y="0"/>
                            <a:ext cx="2250210" cy="1573809"/>
                          </a:xfrm>
                          <a:prstGeom prst="rect">
                            <a:avLst/>
                          </a:prstGeom>
                          <a:noFill/>
                          <a:ln w="9525">
                            <a:noFill/>
                            <a:miter lim="800000"/>
                            <a:headEnd/>
                            <a:tailEnd/>
                          </a:ln>
                        </pic:spPr>
                      </pic:pic>
                    </a:graphicData>
                  </a:graphic>
                </wp:inline>
              </w:drawing>
            </w:r>
          </w:p>
        </w:tc>
      </w:tr>
      <w:tr w:rsidR="00313DB0" w:rsidRPr="00647095" w:rsidTr="00064B08">
        <w:trPr>
          <w:jc w:val="center"/>
        </w:trPr>
        <w:tc>
          <w:tcPr>
            <w:tcW w:w="5404" w:type="dxa"/>
          </w:tcPr>
          <w:p w:rsidR="00313DB0" w:rsidRPr="00647095" w:rsidRDefault="00313DB0" w:rsidP="005763F6">
            <w:pPr>
              <w:widowControl w:val="0"/>
              <w:autoSpaceDE w:val="0"/>
              <w:autoSpaceDN w:val="0"/>
              <w:adjustRightInd w:val="0"/>
              <w:spacing w:after="200"/>
              <w:contextualSpacing/>
              <w:jc w:val="center"/>
              <w:rPr>
                <w:rFonts w:asciiTheme="minorHAnsi" w:eastAsiaTheme="minorHAnsi" w:hAnsiTheme="minorHAnsi" w:cstheme="minorBidi"/>
                <w:sz w:val="22"/>
                <w:szCs w:val="22"/>
                <w:lang w:eastAsia="en-US"/>
              </w:rPr>
            </w:pPr>
            <w:r w:rsidRPr="00647095">
              <w:rPr>
                <w:rFonts w:asciiTheme="minorHAnsi" w:eastAsiaTheme="minorHAnsi" w:hAnsiTheme="minorHAnsi" w:cstheme="minorBidi"/>
                <w:sz w:val="22"/>
                <w:szCs w:val="22"/>
                <w:lang w:eastAsia="en-US"/>
              </w:rPr>
              <w:t>(a)</w:t>
            </w:r>
          </w:p>
        </w:tc>
        <w:tc>
          <w:tcPr>
            <w:tcW w:w="4430" w:type="dxa"/>
          </w:tcPr>
          <w:p w:rsidR="00313DB0" w:rsidRPr="00647095" w:rsidRDefault="00313DB0" w:rsidP="005763F6">
            <w:pPr>
              <w:widowControl w:val="0"/>
              <w:autoSpaceDE w:val="0"/>
              <w:autoSpaceDN w:val="0"/>
              <w:adjustRightInd w:val="0"/>
              <w:contextualSpacing/>
              <w:jc w:val="center"/>
              <w:rPr>
                <w:sz w:val="22"/>
                <w:szCs w:val="22"/>
              </w:rPr>
            </w:pPr>
            <w:r w:rsidRPr="00647095">
              <w:rPr>
                <w:rFonts w:asciiTheme="minorHAnsi" w:eastAsiaTheme="minorHAnsi" w:hAnsiTheme="minorHAnsi" w:cstheme="minorBidi"/>
                <w:sz w:val="22"/>
                <w:szCs w:val="22"/>
                <w:lang w:eastAsia="en-US"/>
              </w:rPr>
              <w:t>(b)</w:t>
            </w:r>
          </w:p>
        </w:tc>
      </w:tr>
      <w:tr w:rsidR="00313DB0" w:rsidRPr="00064B08" w:rsidTr="00064B08">
        <w:trPr>
          <w:jc w:val="center"/>
        </w:trPr>
        <w:tc>
          <w:tcPr>
            <w:tcW w:w="9834" w:type="dxa"/>
            <w:gridSpan w:val="2"/>
          </w:tcPr>
          <w:p w:rsidR="00D97FEC" w:rsidRPr="00064B08" w:rsidRDefault="00313DB0" w:rsidP="00064B08">
            <w:pPr>
              <w:widowControl w:val="0"/>
              <w:autoSpaceDE w:val="0"/>
              <w:autoSpaceDN w:val="0"/>
              <w:adjustRightInd w:val="0"/>
              <w:contextualSpacing/>
              <w:jc w:val="both"/>
              <w:rPr>
                <w:b/>
                <w:noProof/>
              </w:rPr>
            </w:pPr>
            <w:r w:rsidRPr="00064B08">
              <w:rPr>
                <w:rFonts w:ascii="Arial" w:hAnsi="Arial" w:cs="Arial"/>
                <w:color w:val="000000" w:themeColor="text1"/>
              </w:rPr>
              <w:t>Fig. 6. Variation of droplet shape and wall pressure along the axial length of the channel for different Capillary number at β=0.735. In (a) the droplet fronts are coincident and pressure at the droplet front has been shifted to zero, whereas, in (b) the tails of the droplets are coincident, and the minimum pressure near the droplet tail has been shifted to zero.</w:t>
            </w:r>
          </w:p>
        </w:tc>
      </w:tr>
    </w:tbl>
    <w:p w:rsidR="000F6F39" w:rsidRPr="00647095" w:rsidRDefault="00C46F21" w:rsidP="005763F6">
      <w:pPr>
        <w:pStyle w:val="ListParagraph"/>
        <w:spacing w:line="240" w:lineRule="auto"/>
        <w:ind w:left="0"/>
        <w:jc w:val="both"/>
        <w:rPr>
          <w:rFonts w:ascii="Times New Roman" w:hAnsi="Times New Roman" w:cs="Times New Roman"/>
        </w:rPr>
      </w:pPr>
      <w:r w:rsidRPr="00647095">
        <w:rPr>
          <w:rFonts w:ascii="Times New Roman" w:hAnsi="Times New Roman" w:cs="Times New Roman"/>
        </w:rPr>
        <w:t>Slug pressure drop can be evaluated from Hagen-Poiseuille's equation</w:t>
      </w:r>
      <w:r w:rsidR="004B4021" w:rsidRPr="00647095">
        <w:rPr>
          <w:rFonts w:ascii="Times New Roman" w:hAnsi="Times New Roman" w:cs="Times New Roman"/>
        </w:rPr>
        <w:t xml:space="preserve"> (Eq. 1)</w:t>
      </w:r>
      <w:r w:rsidRPr="00647095">
        <w:rPr>
          <w:rFonts w:ascii="Times New Roman" w:hAnsi="Times New Roman" w:cs="Times New Roman"/>
        </w:rPr>
        <w:t xml:space="preserve"> due to fully developed flow in the primary phase slug. The same equation was also used by Gupta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"10.1016/j.ces.2013.01.013", "ISBN" : "0009-2509", "ISSN" : "00092509", "abstract" : "An understanding of the hydrodynamics of the flow of long liquid droplets in another liquid phase is necessary for droplet-based microfluidics and other Lab-on-a-Chip devices. In this work, we use high speed photography/brightfield microscopy and CFD simulations to study the hydrodynamics of vertically upward flow of Taylor droplets of water dispersed in a continuous hexadecane phase in a channel of diameter 1.06. mm. The volume-of-fluid (VOF) method is used to model two-phase flow and the shapes and velocities of the droplets measured experimentally are in excellent agreement with those obtained from CFD simulations. It is observed that the film thicknesses and the dynamic pressure drop caused by the presence of the droplets for these low viscosity droplets (viscosity ratio=0.3) can be predicted by the Bretherton's expressions for an inviscid bubble. For a sufficiently long droplet, the flow field in the uniform thickness film region can be predicted by an ideal annular flow solution. A model to predict the overall pressure drop in a unit cell, consisting of a Taylor droplet surrounded by the two halves of continuous phase slugs is also presented by summing up the pressure drop contributions from the continuous phase liquid slugs, uniform thickness film region and interfacial pressure drops at the droplet front and rear. The model was accurate for long droplets and slugs but was not reliable for shorter droplets and slugs, for which the slug and film flows may not be fully-developed and the shapes of the front and rear of the droplets interact. ?? 2013 Elsevier Ltd.", "author" : [ { "dropping-particle" : "", "family" : "Gupta", "given" : "Raghvendra", "non-dropping-particle" : "", "parse-names" : false, "suffix" : "" }, { "dropping-particle" : "", "family" : "Leung", "given" : "Sharon S Y", "non-dropping-particle" : "", "parse-names" : false, "suffix" : "" }, { "dropping-particle" : "", "family" : "Manica", "given" : "Rogerio",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"issued" : { "date-parts" : [ [ "2013" ] ] }, "page" : "180-189", "publisher" : "Elsevier", "title" : "Hydrodynamics of liquid-liquid Taylor flow in microchannels", "type" : "article-journal", "volume" : "92" }, "uris" : [ "http://www.mendeley.com/documents/?uuid=358cdaf0-4cb2-431d-9ab7-12ce3b44bc5d" ] } ], "mendeley" : { "formattedCitation" : "[27]", "plainTextFormattedCitation" : "[27]", "previouslyFormattedCitation" : "[27]"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7A3B0E" w:rsidRPr="00647095">
        <w:rPr>
          <w:rFonts w:ascii="Times New Roman" w:hAnsi="Times New Roman" w:cs="Times New Roman"/>
          <w:noProof/>
        </w:rPr>
        <w:t>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in their liquid-liquid Taylor flow study where hexadecane and water were used as continuous and dispersed phases</w:t>
      </w:r>
      <w:r w:rsidR="00785571" w:rsidRPr="00647095">
        <w:rPr>
          <w:rFonts w:ascii="Times New Roman" w:hAnsi="Times New Roman" w:cs="Times New Roman"/>
        </w:rPr>
        <w:t>,</w:t>
      </w:r>
      <w:r w:rsidRPr="00647095">
        <w:rPr>
          <w:rFonts w:ascii="Times New Roman" w:hAnsi="Times New Roman" w:cs="Times New Roman"/>
        </w:rPr>
        <w:t xml:space="preserve"> respectively.</w:t>
      </w:r>
    </w:p>
    <w:p w:rsidR="00785571" w:rsidRPr="00647095" w:rsidRDefault="00785571" w:rsidP="005763F6">
      <w:pPr>
        <w:pStyle w:val="ListParagraph"/>
        <w:spacing w:line="240" w:lineRule="auto"/>
        <w:ind w:left="0"/>
        <w:jc w:val="both"/>
        <w:rPr>
          <w:rFonts w:ascii="Times New Roman" w:hAnsi="Times New Roman" w:cs="Times New Roman"/>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8"/>
        <w:gridCol w:w="558"/>
      </w:tblGrid>
      <w:tr w:rsidR="00E504BE" w:rsidRPr="00647095" w:rsidTr="00ED0F26">
        <w:tc>
          <w:tcPr>
            <w:tcW w:w="8568" w:type="dxa"/>
          </w:tcPr>
          <w:p w:rsidR="000F6F39" w:rsidRPr="00647095" w:rsidRDefault="00C46F21" w:rsidP="005763F6">
            <w:pPr>
              <w:pStyle w:val="ListParagraph"/>
              <w:ind w:left="0"/>
              <w:jc w:val="both"/>
              <w:rPr>
                <w:i/>
                <w:sz w:val="22"/>
                <w:szCs w:val="22"/>
              </w:rPr>
            </w:pPr>
            <m:oMathPara>
              <m:oMathParaPr>
                <m:jc m:val="left"/>
              </m:oMathParaPr>
              <m:oMath>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slug</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c</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s</m:t>
                            </m:r>
                          </m:sub>
                        </m:sSub>
                        <m:r>
                          <w:rPr>
                            <w:rFonts w:ascii="Cambria Math" w:hAnsi="Cambria Math"/>
                            <w:sz w:val="22"/>
                            <w:szCs w:val="22"/>
                          </w:rPr>
                          <m:t>u</m:t>
                        </m:r>
                      </m:e>
                      <m:sub>
                        <m:r>
                          <w:rPr>
                            <w:rFonts w:ascii="Cambria Math" w:hAnsi="Cambria Math"/>
                            <w:sz w:val="22"/>
                            <w:szCs w:val="22"/>
                          </w:rPr>
                          <m:t>TP</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tc>
        <w:tc>
          <w:tcPr>
            <w:tcW w:w="558" w:type="dxa"/>
          </w:tcPr>
          <w:p w:rsidR="000F6F39" w:rsidRPr="00647095" w:rsidRDefault="00C46F21" w:rsidP="005763F6">
            <w:pPr>
              <w:pStyle w:val="ListParagraph"/>
              <w:ind w:left="0"/>
              <w:jc w:val="both"/>
              <w:rPr>
                <w:sz w:val="22"/>
                <w:szCs w:val="22"/>
              </w:rPr>
            </w:pPr>
            <w:r w:rsidRPr="00647095">
              <w:rPr>
                <w:sz w:val="22"/>
                <w:szCs w:val="22"/>
              </w:rPr>
              <w:t>(1)</w:t>
            </w:r>
          </w:p>
        </w:tc>
      </w:tr>
    </w:tbl>
    <w:p w:rsidR="000F6F39" w:rsidRDefault="00C46F21" w:rsidP="005763F6">
      <w:pPr>
        <w:pStyle w:val="ListParagraph"/>
        <w:spacing w:line="240" w:lineRule="auto"/>
        <w:ind w:left="0"/>
        <w:jc w:val="both"/>
        <w:rPr>
          <w:rFonts w:ascii="Times New Roman" w:hAnsi="Times New Roman" w:cs="Times New Roman"/>
        </w:rPr>
      </w:pPr>
      <w:r w:rsidRPr="00647095">
        <w:rPr>
          <w:rFonts w:ascii="Times New Roman" w:hAnsi="Times New Roman" w:cs="Times New Roman"/>
        </w:rPr>
        <w:t xml:space="preserve">Figure 7 shows the variation of the wall and axial pressure along the axial length of the channel. It is observed that, in the region of uniform film thickness, the pressure gradients are identical in both the phases. Fouilland et </w:t>
      </w:r>
      <w:r w:rsidRPr="00647095">
        <w:rPr>
          <w:rFonts w:ascii="Times New Roman" w:hAnsi="Times New Roman" w:cs="Times New Roman"/>
        </w:rPr>
        <w:lastRenderedPageBreak/>
        <w:t xml:space="preserve">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"10.1016/j.ces.2010.07.004", "ISBN" : "0009-2509", "ISSN" : "00092509", "abstract" : "Whilst there are numerous experimental, theoretical and computational studies of Taylor flow in microchannels, the intermittent slug-annular regime has largely been neglected. In this paper time-resolved micro-PIV data are collected and used to study the flow characteristics of a gas-liquid system for flow regimes spanning Taylor to annular flow. The experimental work used a 1.73mm diameter channel with water and nitrogen as the working fluids, for gas and liquid superficial velocity ranges of 0.35-8.65ms-1(40&lt;ReG&lt;1000) and 0.071-0.18ms-1(120&lt;ReL&lt;300), respectively. Time-averaged velocity profiles were obtained in the liquid film surrounding the gas bubbles (or the gas core in the pseudo-annular flow regime) and in the liquid slugs (which changed from regular slugs to annular rings as the gas superficial velocity was increased). These data showed that the velocity in the liquid film relaxed back to an equilibrium value following the passage of each liquid slug or annular ring. In contrast rather flat velocity profiles were observed in the liquid slug. Based on a simple representation of the flow structure, average gas holdups were estimated using independent experimental data obtained by the micro-PIV technique and by direct observation of the flow structure. A phenomenological model of intermittent slug flow, based on the representation of the flow structure as a train of slugs and bubbles moving over a liquid film, is used to interpret the experimental data. The modelling work highlights the different behaviour of the limiting cases of slug and annular flow, in terms of the gas-liquid interfacial shear and its influence on the pressure field. \u00a9 2010 Elsevier Ltd.", "author" : [ { "dropping-particle" : "", "family" : "Fouilland", "given" : "T. S.", "non-dropping-particle" : "", "parse-names" : false, "suffix" : "" }, { "dropping-particle" : "", "family" : "Fletcher", "given" : "D. F.", "non-dropping-particle" : "", "parse-names" : false, "suffix" : "" }, { "dropping-particle" : "", "family" : "Haynes", "given" : "B. S.", "non-dropping-particle" : "", "parse-names" : false, "suffix" : "" } ], "container-title" : "Chemical Engineering Science", "id" : "ITEM-1", "issue" : "19", "issued" : { "date-parts" : [ [ "2010" ] ] }, "page" : "5344-5355", "publisher" : "Elsevier", "title" : "Film and slug behaviour in intermittent slug-annular microchannel flows", "type" : "article-journal", "volume" : "65" }, "uris" : [ "http://www.mendeley.com/documents/?uuid=00aed15b-8501-47b2-af90-57ed1dda5ca0" ] } ], "mendeley" : { "formattedCitation" : "[55]", "plainTextFormattedCitation" : "[55]", "previouslyFormattedCitation" : "[55]"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w:t>
      </w:r>
      <w:r w:rsidR="00C609E4" w:rsidRPr="00647095">
        <w:rPr>
          <w:rFonts w:ascii="Times New Roman" w:hAnsi="Times New Roman" w:cs="Times New Roman"/>
          <w:noProof/>
        </w:rPr>
        <w:t>4</w:t>
      </w:r>
      <w:r w:rsidR="002C7246" w:rsidRPr="00647095">
        <w:rPr>
          <w:rFonts w:ascii="Times New Roman" w:hAnsi="Times New Roman" w:cs="Times New Roman"/>
          <w:noProof/>
        </w:rPr>
        <w:t>0</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color w:val="FF0000"/>
        </w:rPr>
        <w:t xml:space="preserve"> </w:t>
      </w:r>
      <w:r w:rsidRPr="00647095">
        <w:rPr>
          <w:rFonts w:ascii="Times New Roman" w:hAnsi="Times New Roman" w:cs="Times New Roman"/>
        </w:rPr>
        <w:t xml:space="preserve"> assumed random pressure gradients at the annulus and core, and have given a solution for velocity profile using an analytical, annular, laminar-laminar flow solution for gas-liquid Taylor flows, whereas, Gupta et al. </w:t>
      </w:r>
      <w:r w:rsidR="00D36B43" w:rsidRPr="00647095">
        <w:rPr>
          <w:rFonts w:ascii="Times New Roman" w:hAnsi="Times New Roman" w:cs="Times New Roman"/>
        </w:rPr>
        <w:fldChar w:fldCharType="begin" w:fldLock="1"/>
      </w:r>
      <w:r w:rsidRPr="00647095">
        <w:rPr>
          <w:rFonts w:ascii="Times New Roman" w:hAnsi="Times New Roman" w:cs="Times New Roman"/>
        </w:rPr>
        <w:instrText>ADDIN CSL_CITATION { "citationItems" : [ { "id" : "ITEM-1", "itemData" : { "DOI" : "10.1016/j.ces.2013.01.013", "ISBN" : "0009-2509", "ISSN" : "00092509", "abstract" : "An understanding of the hydrodynamics of the flow of long liquid droplets in another liquid phase is necessary for droplet-based microfluidics and other Lab-on-a-Chip devices. In this work, we use high speed photography/brightfield microscopy and CFD simulations to study the hydrodynamics of vertically upward flow of Taylor droplets of water dispersed in a continuous hexadecane phase in a channel of diameter 1.06. mm. The volume-of-fluid (VOF) method is used to model two-phase flow and the shapes and velocities of the droplets measured experimentally are in excellent agreement with those obtained from CFD simulations. It is observed that the film thicknesses and the dynamic pressure drop caused by the presence of the droplets for these low viscosity droplets (viscosity ratio=0.3) can be predicted by the Bretherton's expressions for an inviscid bubble. For a sufficiently long droplet, the flow field in the uniform thickness film region can be predicted by an ideal annular flow solution. A model to predict the overall pressure drop in a unit cell, consisting of a Taylor droplet surrounded by the two halves of continuous phase slugs is also presented by summing up the pressure drop contributions from the continuous phase liquid slugs, uniform thickness film region and interfacial pressure drops at the droplet front and rear. The model was accurate for long droplets and slugs but was not reliable for shorter droplets and slugs, for which the slug and film flows may not be fully-developed and the shapes of the front and rear of the droplets interact. ?? 2013 Elsevier Ltd.", "author" : [ { "dropping-particle" : "", "family" : "Gupta", "given" : "Raghvendra", "non-dropping-particle" : "", "parse-names" : false, "suffix" : "" }, { "dropping-particle" : "", "family" : "Leung", "given" : "Sharon S Y", "non-dropping-particle" : "", "parse-names" : false, "suffix" : "" }, { "dropping-particle" : "", "family" : "Manica", "given" : "Rogerio", "non-dropping-particle" : "", "parse-names" : false, "suffix" : "" }, { "dropping-particle" : "", "family" : "Fletcher", "given" : "David F.", "non-dropping-particle" : "", "parse-names" : false, "suffix" : "" }, { "dropping-particle" : "", "family" : "Haynes", "given" : "Brian S.", "non-dropping-particle" : "", "parse-names" : false, "suffix" : "" } ], "container-title" : "Chemical Engineering Science", "id" : "ITEM-1", "issued" : { "date-parts" : [ [ "2013" ] ] }, "page" : "180-189", "publisher" : "Elsevier", "title" : "Hydrodynamics of liquid-liquid Taylor flow in microchannels", "type" : "article-journal", "volume" : "92" }, "uris" : [ "http://www.mendeley.com/documents/?uuid=358cdaf0-4cb2-431d-9ab7-12ce3b44bc5d" ] } ], "mendeley" : { "formattedCitation" : "[27]", "plainTextFormattedCitation" : "[27]", "previouslyFormattedCitation" : "[27]" }, "properties" : { "noteIndex" : 0 }, "schema" : "https://github.com/citation-style-language/schema/raw/master/csl-citation.json" }</w:instrText>
      </w:r>
      <w:r w:rsidR="00D36B43" w:rsidRPr="00647095">
        <w:rPr>
          <w:rFonts w:ascii="Times New Roman" w:hAnsi="Times New Roman" w:cs="Times New Roman"/>
        </w:rPr>
        <w:fldChar w:fldCharType="separate"/>
      </w:r>
      <w:r w:rsidRPr="00647095">
        <w:rPr>
          <w:rFonts w:ascii="Times New Roman" w:hAnsi="Times New Roman" w:cs="Times New Roman"/>
          <w:noProof/>
        </w:rPr>
        <w:t>[2</w:t>
      </w:r>
      <w:r w:rsidR="007A3B0E" w:rsidRPr="00647095">
        <w:rPr>
          <w:rFonts w:ascii="Times New Roman" w:hAnsi="Times New Roman" w:cs="Times New Roman"/>
          <w:noProof/>
        </w:rPr>
        <w:t>4</w:t>
      </w:r>
      <w:r w:rsidRPr="00647095">
        <w:rPr>
          <w:rFonts w:ascii="Times New Roman" w:hAnsi="Times New Roman" w:cs="Times New Roman"/>
          <w:noProof/>
        </w:rPr>
        <w:t>]</w:t>
      </w:r>
      <w:r w:rsidR="00D36B43" w:rsidRPr="00647095">
        <w:rPr>
          <w:rFonts w:ascii="Times New Roman" w:hAnsi="Times New Roman" w:cs="Times New Roman"/>
        </w:rPr>
        <w:fldChar w:fldCharType="end"/>
      </w:r>
      <w:r w:rsidRPr="00647095">
        <w:rPr>
          <w:rFonts w:ascii="Times New Roman" w:hAnsi="Times New Roman" w:cs="Times New Roman"/>
        </w:rPr>
        <w:t xml:space="preserve"> derived an expression for evaluating the film pressure drop considering equal pressure gradien</w:t>
      </w:r>
      <w:r w:rsidR="00785571" w:rsidRPr="00647095">
        <w:rPr>
          <w:rFonts w:ascii="Times New Roman" w:hAnsi="Times New Roman" w:cs="Times New Roman"/>
        </w:rPr>
        <w:t>ts, unlike arbitrary gradients.</w:t>
      </w:r>
    </w:p>
    <w:p w:rsidR="00064B08" w:rsidRPr="00647095" w:rsidRDefault="00064B08" w:rsidP="005763F6">
      <w:pPr>
        <w:pStyle w:val="ListParagraph"/>
        <w:spacing w:line="240" w:lineRule="auto"/>
        <w:ind w:left="0"/>
        <w:jc w:val="both"/>
        <w:rPr>
          <w:rFonts w:ascii="Times New Roman" w:hAnsi="Times New Roman" w:cs="Times New Roman"/>
        </w:rPr>
      </w:pPr>
    </w:p>
    <w:tbl>
      <w:tblPr>
        <w:tblStyle w:val="TableGrid"/>
        <w:tblW w:w="0" w:type="auto"/>
        <w:jc w:val="center"/>
        <w:tblInd w:w="-12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5"/>
        <w:gridCol w:w="1402"/>
      </w:tblGrid>
      <w:tr w:rsidR="00E504BE" w:rsidRPr="00647095" w:rsidTr="00E02053">
        <w:trPr>
          <w:jc w:val="center"/>
        </w:trPr>
        <w:tc>
          <w:tcPr>
            <w:tcW w:w="8485" w:type="dxa"/>
          </w:tcPr>
          <w:p w:rsidR="000F6F39" w:rsidRPr="00647095" w:rsidRDefault="00C46F21" w:rsidP="005763F6">
            <w:pPr>
              <w:pStyle w:val="ListParagraph"/>
              <w:ind w:left="0"/>
              <w:jc w:val="center"/>
              <w:rPr>
                <w:sz w:val="22"/>
                <w:szCs w:val="22"/>
              </w:rPr>
            </w:pPr>
            <m:oMathPara>
              <m:oMathParaPr>
                <m:jc m:val="left"/>
              </m:oMathParaPr>
              <m:oMath>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film</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film</m:t>
                        </m:r>
                      </m:sub>
                    </m:sSub>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TP</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(1+[(</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e>
                      <m:sup>
                        <m:r>
                          <w:rPr>
                            <w:rFonts w:ascii="Cambria Math" w:hAnsi="Cambria Math"/>
                            <w:sz w:val="22"/>
                            <w:szCs w:val="22"/>
                          </w:rPr>
                          <m:t>4</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4</m:t>
                        </m:r>
                      </m:sup>
                    </m:sSup>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λ</m:t>
                        </m:r>
                      </m:den>
                    </m:f>
                    <m:r>
                      <w:rPr>
                        <w:rFonts w:ascii="Cambria Math" w:hAnsi="Cambria Math"/>
                        <w:sz w:val="22"/>
                        <w:szCs w:val="22"/>
                      </w:rPr>
                      <m:t>)-1]</m:t>
                    </m:r>
                  </m:den>
                </m:f>
              </m:oMath>
            </m:oMathPara>
          </w:p>
        </w:tc>
        <w:tc>
          <w:tcPr>
            <w:tcW w:w="1402" w:type="dxa"/>
          </w:tcPr>
          <w:p w:rsidR="000F6F39" w:rsidRPr="00647095" w:rsidRDefault="00C46F21" w:rsidP="005763F6">
            <w:pPr>
              <w:pStyle w:val="ListParagraph"/>
              <w:ind w:left="0"/>
              <w:jc w:val="center"/>
              <w:rPr>
                <w:sz w:val="22"/>
                <w:szCs w:val="22"/>
              </w:rPr>
            </w:pPr>
            <w:r w:rsidRPr="00647095">
              <w:rPr>
                <w:sz w:val="22"/>
                <w:szCs w:val="22"/>
              </w:rPr>
              <w:t>(2)</w:t>
            </w:r>
          </w:p>
        </w:tc>
      </w:tr>
    </w:tbl>
    <w:p w:rsidR="00064B08" w:rsidRDefault="00064B08" w:rsidP="0030271F">
      <w:pPr>
        <w:pStyle w:val="ListParagraph"/>
        <w:spacing w:line="240" w:lineRule="auto"/>
        <w:ind w:left="0"/>
        <w:jc w:val="both"/>
        <w:rPr>
          <w:rFonts w:ascii="Times New Roman" w:hAnsi="Times New Roman" w:cs="Times New Roman"/>
        </w:rPr>
      </w:pPr>
    </w:p>
    <w:p w:rsidR="0030271F" w:rsidRPr="00647095" w:rsidRDefault="00C46F21" w:rsidP="0030271F">
      <w:pPr>
        <w:pStyle w:val="ListParagraph"/>
        <w:spacing w:line="240" w:lineRule="auto"/>
        <w:ind w:left="0"/>
        <w:jc w:val="both"/>
        <w:rPr>
          <w:rFonts w:ascii="Times New Roman" w:hAnsi="Times New Roman" w:cs="Times New Roman"/>
        </w:rPr>
      </w:pPr>
      <w:r w:rsidRPr="00647095">
        <w:rPr>
          <w:rFonts w:ascii="Times New Roman" w:hAnsi="Times New Roman" w:cs="Times New Roman"/>
        </w:rPr>
        <w:t>Figure 8(a-b) shows the comparison of interfacial pressure drop across the interface between the two fluids obtained from simulations with that obtained fr</w:t>
      </w:r>
      <w:r w:rsidR="004B4021" w:rsidRPr="00647095">
        <w:rPr>
          <w:rFonts w:ascii="Times New Roman" w:hAnsi="Times New Roman" w:cs="Times New Roman"/>
        </w:rPr>
        <w:t>om Eq. (3</w:t>
      </w:r>
      <w:r w:rsidRPr="00647095">
        <w:rPr>
          <w:rFonts w:ascii="Times New Roman" w:hAnsi="Times New Roman" w:cs="Times New Roman"/>
        </w:rPr>
        <w:t>). The interfacial pressure drop could be calculated by differencing the pressure between the droplet nose and tail. In all the cases considered in the present work, interfacial pressure drop has a significant contribution (~50-55% and ~55-62% for dodecane-water and Pd5-water cases, respectively) to the overall drop in pressure in contrast to other pressure drops.</w:t>
      </w:r>
    </w:p>
    <w:p w:rsidR="0030271F" w:rsidRPr="00647095" w:rsidRDefault="0030271F" w:rsidP="0030271F">
      <w:pPr>
        <w:pStyle w:val="ListParagraph"/>
        <w:spacing w:line="240" w:lineRule="auto"/>
        <w:ind w:left="0"/>
        <w:jc w:val="both"/>
        <w:rPr>
          <w:rFonts w:ascii="Times New Roman" w:hAnsi="Times New Roman" w:cs="Times New Roman"/>
        </w:rPr>
      </w:pPr>
    </w:p>
    <w:tbl>
      <w:tblPr>
        <w:tblStyle w:val="TableGrid"/>
        <w:tblW w:w="0" w:type="auto"/>
        <w:jc w:val="center"/>
        <w:tblInd w:w="-1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
        <w:gridCol w:w="8974"/>
        <w:gridCol w:w="911"/>
      </w:tblGrid>
      <w:tr w:rsidR="00E504BE" w:rsidRPr="00647095" w:rsidTr="00064B08">
        <w:trPr>
          <w:jc w:val="center"/>
        </w:trPr>
        <w:tc>
          <w:tcPr>
            <w:tcW w:w="9000" w:type="dxa"/>
            <w:gridSpan w:val="2"/>
          </w:tcPr>
          <w:p w:rsidR="000F6F39" w:rsidRPr="00647095" w:rsidRDefault="00C46F21" w:rsidP="003A53CE">
            <w:pPr>
              <w:pStyle w:val="ListParagraph"/>
              <w:ind w:left="0"/>
              <w:jc w:val="both"/>
              <w:rPr>
                <w:sz w:val="22"/>
                <w:szCs w:val="22"/>
              </w:rPr>
            </w:pPr>
            <m:oMathPara>
              <m:oMathParaPr>
                <m:jc m:val="left"/>
              </m:oMathParaPr>
              <m:oMath>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interface</m:t>
                    </m:r>
                  </m:sub>
                </m:sSub>
                <m:r>
                  <w:rPr>
                    <w:rFonts w:ascii="Cambria Math" w:hAnsi="Cambria Math"/>
                    <w:sz w:val="22"/>
                    <w:szCs w:val="22"/>
                  </w:rPr>
                  <m:t>=4.52</m:t>
                </m:r>
                <m:f>
                  <m:fPr>
                    <m:ctrlPr>
                      <w:rPr>
                        <w:rFonts w:ascii="Cambria Math" w:hAnsi="Cambria Math"/>
                        <w:i/>
                        <w:sz w:val="22"/>
                        <w:szCs w:val="22"/>
                      </w:rPr>
                    </m:ctrlPr>
                  </m:fPr>
                  <m:num>
                    <m:r>
                      <w:rPr>
                        <w:rFonts w:ascii="Cambria Math" w:hAnsi="Cambria Math"/>
                        <w:sz w:val="22"/>
                        <w:szCs w:val="22"/>
                      </w:rPr>
                      <m:t>σ</m:t>
                    </m:r>
                  </m:num>
                  <m:den>
                    <m:r>
                      <w:rPr>
                        <w:rFonts w:ascii="Cambria Math" w:hAnsi="Cambria Math"/>
                        <w:sz w:val="22"/>
                        <w:szCs w:val="22"/>
                      </w:rPr>
                      <m:t>R</m:t>
                    </m:r>
                  </m:den>
                </m:f>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Ca)</m:t>
                    </m:r>
                  </m:e>
                  <m:sup>
                    <m:f>
                      <m:fPr>
                        <m:type m:val="lin"/>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sup>
                </m:sSup>
              </m:oMath>
            </m:oMathPara>
          </w:p>
        </w:tc>
        <w:tc>
          <w:tcPr>
            <w:tcW w:w="911" w:type="dxa"/>
          </w:tcPr>
          <w:p w:rsidR="000F6F39" w:rsidRPr="00647095" w:rsidRDefault="00C46F21" w:rsidP="003A53CE">
            <w:pPr>
              <w:pStyle w:val="ListParagraph"/>
              <w:ind w:left="0"/>
              <w:jc w:val="both"/>
              <w:rPr>
                <w:sz w:val="22"/>
                <w:szCs w:val="22"/>
              </w:rPr>
            </w:pPr>
            <w:r w:rsidRPr="00647095">
              <w:rPr>
                <w:sz w:val="22"/>
                <w:szCs w:val="22"/>
              </w:rPr>
              <w:t>(3)</w:t>
            </w:r>
          </w:p>
          <w:p w:rsidR="000F6F39" w:rsidRPr="00647095" w:rsidRDefault="000F6F39" w:rsidP="003A53CE">
            <w:pPr>
              <w:pStyle w:val="ListParagraph"/>
              <w:ind w:left="0"/>
              <w:jc w:val="both"/>
              <w:rPr>
                <w:sz w:val="22"/>
                <w:szCs w:val="22"/>
              </w:rPr>
            </w:pPr>
          </w:p>
        </w:tc>
      </w:tr>
      <w:tr w:rsidR="00E504BE" w:rsidRPr="00647095" w:rsidTr="00064B08">
        <w:trPr>
          <w:gridBefore w:val="1"/>
          <w:wBefore w:w="26" w:type="dxa"/>
          <w:jc w:val="center"/>
        </w:trPr>
        <w:tc>
          <w:tcPr>
            <w:tcW w:w="8974" w:type="dxa"/>
          </w:tcPr>
          <w:p w:rsidR="000F6F39" w:rsidRPr="00647095" w:rsidRDefault="00D36B43" w:rsidP="003A53CE">
            <w:pPr>
              <w:pStyle w:val="ListParagraph"/>
              <w:ind w:left="0"/>
              <w:jc w:val="both"/>
              <w:rPr>
                <w:sz w:val="22"/>
                <w:szCs w:val="22"/>
              </w:rPr>
            </w:pPr>
            <m:oMathPara>
              <m:oMathParaPr>
                <m:jc m:val="left"/>
              </m:oMathParaPr>
              <m:oMath>
                <m:sSub>
                  <m:sSubPr>
                    <m:ctrlPr>
                      <w:rPr>
                        <w:rFonts w:ascii="Cambria Math" w:hAnsi="Cambria Math"/>
                        <w:i/>
                        <w:sz w:val="22"/>
                        <w:szCs w:val="22"/>
                      </w:rPr>
                    </m:ctrlPr>
                  </m:sSub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ΔP</m:t>
                            </m:r>
                          </m:num>
                          <m:den>
                            <m:r>
                              <w:rPr>
                                <w:rFonts w:ascii="Cambria Math" w:hAnsi="Cambria Math"/>
                                <w:sz w:val="22"/>
                                <w:szCs w:val="22"/>
                              </w:rPr>
                              <m:t>L</m:t>
                            </m:r>
                          </m:den>
                        </m:f>
                      </m:e>
                    </m:d>
                  </m:e>
                  <m:sub>
                    <m:r>
                      <w:rPr>
                        <w:rFonts w:ascii="Cambria Math" w:hAnsi="Cambria Math"/>
                        <w:sz w:val="22"/>
                        <w:szCs w:val="22"/>
                      </w:rPr>
                      <m:t>UC</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TP</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s</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UC</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TP</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[(1+(</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e>
                      <m:sup>
                        <m:r>
                          <w:rPr>
                            <w:rFonts w:ascii="Cambria Math" w:hAnsi="Cambria Math"/>
                            <w:sz w:val="22"/>
                            <w:szCs w:val="22"/>
                          </w:rPr>
                          <m:t>4</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4</m:t>
                        </m:r>
                      </m:sup>
                    </m:sSup>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λ</m:t>
                        </m:r>
                      </m:den>
                    </m:f>
                    <m:r>
                      <w:rPr>
                        <w:rFonts w:ascii="Cambria Math" w:hAnsi="Cambria Math"/>
                        <w:sz w:val="22"/>
                        <w:szCs w:val="22"/>
                      </w:rPr>
                      <m:t>)-1)]</m:t>
                    </m:r>
                  </m:den>
                </m:f>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film</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UC</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4.52</m:t>
                    </m:r>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UC</m:t>
                        </m:r>
                      </m:sub>
                    </m:sSub>
                  </m:den>
                </m:f>
                <m:f>
                  <m:fPr>
                    <m:ctrlPr>
                      <w:rPr>
                        <w:rFonts w:ascii="Cambria Math" w:hAnsi="Cambria Math"/>
                        <w:i/>
                        <w:sz w:val="22"/>
                        <w:szCs w:val="22"/>
                      </w:rPr>
                    </m:ctrlPr>
                  </m:fPr>
                  <m:num>
                    <m:r>
                      <w:rPr>
                        <w:rFonts w:ascii="Cambria Math" w:hAnsi="Cambria Math"/>
                        <w:sz w:val="22"/>
                        <w:szCs w:val="22"/>
                      </w:rPr>
                      <m:t>σ</m:t>
                    </m:r>
                  </m:num>
                  <m:den>
                    <m:r>
                      <w:rPr>
                        <w:rFonts w:ascii="Cambria Math" w:hAnsi="Cambria Math"/>
                        <w:sz w:val="22"/>
                        <w:szCs w:val="22"/>
                      </w:rPr>
                      <m:t>R</m:t>
                    </m:r>
                  </m:den>
                </m:f>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Ca)</m:t>
                    </m:r>
                  </m:e>
                  <m:sup>
                    <m:f>
                      <m:fPr>
                        <m:type m:val="lin"/>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sup>
                </m:sSup>
              </m:oMath>
            </m:oMathPara>
          </w:p>
        </w:tc>
        <w:tc>
          <w:tcPr>
            <w:tcW w:w="911" w:type="dxa"/>
          </w:tcPr>
          <w:p w:rsidR="000F6F39" w:rsidRPr="00647095" w:rsidRDefault="00C46F21" w:rsidP="004B4021">
            <w:pPr>
              <w:pStyle w:val="ListParagraph"/>
              <w:ind w:left="0"/>
              <w:jc w:val="both"/>
              <w:rPr>
                <w:sz w:val="22"/>
                <w:szCs w:val="22"/>
              </w:rPr>
            </w:pPr>
            <w:r w:rsidRPr="00647095">
              <w:rPr>
                <w:sz w:val="22"/>
                <w:szCs w:val="22"/>
              </w:rPr>
              <w:t>(4)</w:t>
            </w:r>
          </w:p>
        </w:tc>
      </w:tr>
    </w:tbl>
    <w:p w:rsidR="000F6F39" w:rsidRPr="00647095" w:rsidRDefault="000F6F39" w:rsidP="005763F6">
      <w:pPr>
        <w:pStyle w:val="ListParagraph"/>
        <w:spacing w:line="240" w:lineRule="auto"/>
        <w:ind w:left="0"/>
        <w:jc w:val="both"/>
        <w:rPr>
          <w:rFonts w:ascii="Times New Roman" w:hAnsi="Times New Roman" w:cs="Times New Roman"/>
        </w:rPr>
      </w:pPr>
    </w:p>
    <w:p w:rsidR="000F6F39" w:rsidRPr="00647095" w:rsidRDefault="00C46F21" w:rsidP="005763F6">
      <w:pPr>
        <w:pStyle w:val="ListParagraph"/>
        <w:spacing w:line="240" w:lineRule="auto"/>
        <w:ind w:left="0"/>
        <w:jc w:val="both"/>
        <w:rPr>
          <w:rFonts w:ascii="Times New Roman" w:hAnsi="Times New Roman" w:cs="Times New Roman"/>
        </w:rPr>
      </w:pPr>
      <w:r w:rsidRPr="00647095">
        <w:rPr>
          <w:rFonts w:ascii="Times New Roman" w:hAnsi="Times New Roman" w:cs="Times New Roman"/>
        </w:rPr>
        <w:t xml:space="preserve">Figure 8(c) compares the normalized pressure drop in the microchannel obtained from Eq. </w:t>
      </w:r>
      <w:r w:rsidR="004B4021" w:rsidRPr="00647095">
        <w:rPr>
          <w:rFonts w:ascii="Times New Roman" w:hAnsi="Times New Roman" w:cs="Times New Roman"/>
        </w:rPr>
        <w:t>(4</w:t>
      </w:r>
      <w:r w:rsidRPr="00647095">
        <w:rPr>
          <w:rFonts w:ascii="Times New Roman" w:hAnsi="Times New Roman" w:cs="Times New Roman"/>
        </w:rPr>
        <w:t>) and present simulations. In both simulations as well as the analytical model, it is observed that the normalized pressure drop (</w:t>
      </w:r>
      <w:r w:rsidRPr="00647095">
        <w:rPr>
          <w:rFonts w:ascii="Calibri" w:hAnsi="Calibri" w:cs="Times New Roman"/>
        </w:rPr>
        <w:t>Δ</w:t>
      </w:r>
      <w:r w:rsidRPr="00647095">
        <w:rPr>
          <w:rFonts w:ascii="Times New Roman" w:hAnsi="Times New Roman" w:cs="Times New Roman"/>
        </w:rPr>
        <w:t xml:space="preserve">P/L) increases with mixture velocity. However, the analytical model has a higher rate of increase as compared to CFD results. Also, a significant deviation in the interfacial pressure drop is observed between the numerical results and those obtained from the Bretherton's model for an inviscid bubble. The possible reasons for this could be the high viscosity ratios, which in our case, for both system of working fluids, i.e., dodecane-water and Pd5-water, are 0.254 and 0.655, respectively unlike 0.02(approx.) for the gas-liquid flows considered by Bretherton. Hence, it is highly recommended to look for better models to predict the interface pressure drop and overall pressure drop for a liquid-liquid Taylor flow covering low as well as a high range of viscosity ratios. </w:t>
      </w:r>
    </w:p>
    <w:p w:rsidR="004B0827" w:rsidRPr="00647095" w:rsidRDefault="004B0827" w:rsidP="005763F6">
      <w:pPr>
        <w:pStyle w:val="ListParagraph"/>
        <w:spacing w:line="240" w:lineRule="auto"/>
        <w:ind w:left="0"/>
        <w:jc w:val="both"/>
        <w:rPr>
          <w:rFonts w:ascii="Times New Roman" w:hAnsi="Times New Roman" w:cs="Times New Roman"/>
        </w:rPr>
      </w:pPr>
    </w:p>
    <w:tbl>
      <w:tblPr>
        <w:tblStyle w:val="TableGrid"/>
        <w:tblW w:w="0" w:type="auto"/>
        <w:jc w:val="center"/>
        <w:tblInd w:w="-1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0"/>
        <w:gridCol w:w="4932"/>
      </w:tblGrid>
      <w:tr w:rsidR="00064B08" w:rsidRPr="00647095" w:rsidTr="00064B08">
        <w:trPr>
          <w:jc w:val="center"/>
        </w:trPr>
        <w:tc>
          <w:tcPr>
            <w:tcW w:w="4930" w:type="dxa"/>
          </w:tcPr>
          <w:p w:rsidR="00064B08" w:rsidRPr="00647095" w:rsidRDefault="00064B08" w:rsidP="004B0827">
            <w:pPr>
              <w:pStyle w:val="ListParagraph"/>
              <w:ind w:left="-270"/>
              <w:jc w:val="center"/>
              <w:rPr>
                <w:b/>
                <w:noProof/>
              </w:rPr>
            </w:pPr>
            <w:r w:rsidRPr="00064B08">
              <w:rPr>
                <w:b/>
                <w:noProof/>
              </w:rPr>
              <w:drawing>
                <wp:inline distT="0" distB="0" distL="0" distR="0">
                  <wp:extent cx="2352675" cy="1681435"/>
                  <wp:effectExtent l="19050" t="0" r="9525" b="0"/>
                  <wp:docPr id="31" name="Picture 7" descr="Q:\CONFERENCES And JOURNALS\Journals\5 Liquid-Liquid Taylor flow_optimal pressure drop\Results\origin graphs\ne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48889" name="Picture 7" descr="Q:\CONFERENCES And JOURNALS\Journals\5 Liquid-Liquid Taylor flow_optimal pressure drop\Results\origin graphs\new\4.jpg"/>
                          <pic:cNvPicPr>
                            <a:picLocks noChangeAspect="1" noChangeArrowheads="1"/>
                          </pic:cNvPicPr>
                        </pic:nvPicPr>
                        <pic:blipFill>
                          <a:blip r:embed="rId16" cstate="print"/>
                          <a:stretch>
                            <a:fillRect/>
                          </a:stretch>
                        </pic:blipFill>
                        <pic:spPr bwMode="auto">
                          <a:xfrm>
                            <a:off x="0" y="0"/>
                            <a:ext cx="2357319" cy="1684754"/>
                          </a:xfrm>
                          <a:prstGeom prst="rect">
                            <a:avLst/>
                          </a:prstGeom>
                          <a:noFill/>
                          <a:ln w="9525">
                            <a:noFill/>
                            <a:miter lim="800000"/>
                            <a:headEnd/>
                            <a:tailEnd/>
                          </a:ln>
                        </pic:spPr>
                      </pic:pic>
                    </a:graphicData>
                  </a:graphic>
                </wp:inline>
              </w:drawing>
            </w:r>
          </w:p>
        </w:tc>
        <w:tc>
          <w:tcPr>
            <w:tcW w:w="4932" w:type="dxa"/>
          </w:tcPr>
          <w:p w:rsidR="00064B08" w:rsidRPr="00647095" w:rsidRDefault="00064B08" w:rsidP="004B0827">
            <w:pPr>
              <w:pStyle w:val="ListParagraph"/>
              <w:ind w:left="-270"/>
              <w:jc w:val="center"/>
              <w:rPr>
                <w:b/>
                <w:noProof/>
              </w:rPr>
            </w:pPr>
            <w:r w:rsidRPr="00647095">
              <w:rPr>
                <w:b/>
                <w:noProof/>
                <w:sz w:val="22"/>
                <w:szCs w:val="22"/>
              </w:rPr>
              <w:drawing>
                <wp:inline distT="0" distB="0" distL="0" distR="0">
                  <wp:extent cx="2171700" cy="1643916"/>
                  <wp:effectExtent l="19050" t="0" r="0" b="0"/>
                  <wp:docPr id="33" name="Picture 20" descr="Q:\CONFERENCES And JOURNALS\Journals\5 Liquid-Liquid Taylor flow_optimal pressure drop\Results\origin graphs\new\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99391" name="Picture 20" descr="Q:\CONFERENCES And JOURNALS\Journals\5 Liquid-Liquid Taylor flow_optimal pressure drop\Results\origin graphs\new\3a.jpg"/>
                          <pic:cNvPicPr>
                            <a:picLocks noChangeAspect="1" noChangeArrowheads="1"/>
                          </pic:cNvPicPr>
                        </pic:nvPicPr>
                        <pic:blipFill>
                          <a:blip r:embed="rId17" cstate="print"/>
                          <a:srcRect l="3311" r="4350"/>
                          <a:stretch>
                            <a:fillRect/>
                          </a:stretch>
                        </pic:blipFill>
                        <pic:spPr bwMode="auto">
                          <a:xfrm>
                            <a:off x="0" y="0"/>
                            <a:ext cx="2173709" cy="1645437"/>
                          </a:xfrm>
                          <a:prstGeom prst="rect">
                            <a:avLst/>
                          </a:prstGeom>
                          <a:noFill/>
                          <a:ln w="9525">
                            <a:noFill/>
                            <a:miter lim="800000"/>
                            <a:headEnd/>
                            <a:tailEnd/>
                          </a:ln>
                        </pic:spPr>
                      </pic:pic>
                    </a:graphicData>
                  </a:graphic>
                </wp:inline>
              </w:drawing>
            </w:r>
          </w:p>
        </w:tc>
      </w:tr>
      <w:tr w:rsidR="00064B08" w:rsidRPr="00647095" w:rsidTr="00064B08">
        <w:trPr>
          <w:jc w:val="center"/>
        </w:trPr>
        <w:tc>
          <w:tcPr>
            <w:tcW w:w="4930" w:type="dxa"/>
          </w:tcPr>
          <w:p w:rsidR="00064B08" w:rsidRPr="00064B08" w:rsidRDefault="00064B08" w:rsidP="00064B08">
            <w:pPr>
              <w:pStyle w:val="ListParagraph"/>
              <w:ind w:left="48"/>
              <w:jc w:val="both"/>
              <w:rPr>
                <w:b/>
                <w:noProof/>
              </w:rPr>
            </w:pPr>
            <w:r w:rsidRPr="00064B08">
              <w:rPr>
                <w:rFonts w:ascii="Arial" w:hAnsi="Arial" w:cs="Arial"/>
              </w:rPr>
              <w:t>Fig. 7. Variation of the wall and axial pressure along the axial length of the channel for u</w:t>
            </w:r>
            <w:r w:rsidRPr="00064B08">
              <w:rPr>
                <w:rFonts w:ascii="Arial" w:hAnsi="Arial" w:cs="Arial"/>
                <w:vertAlign w:val="subscript"/>
              </w:rPr>
              <w:t>TP</w:t>
            </w:r>
            <w:r w:rsidRPr="00064B08">
              <w:rPr>
                <w:rFonts w:ascii="Arial" w:hAnsi="Arial" w:cs="Arial"/>
              </w:rPr>
              <w:t xml:space="preserve"> =0.0566ms</w:t>
            </w:r>
            <w:r w:rsidRPr="00064B08">
              <w:rPr>
                <w:rFonts w:ascii="Arial" w:hAnsi="Arial" w:cs="Arial"/>
                <w:vertAlign w:val="superscript"/>
              </w:rPr>
              <w:t xml:space="preserve">-1 </w:t>
            </w:r>
            <w:r w:rsidRPr="00064B08">
              <w:rPr>
                <w:rFonts w:ascii="Arial" w:hAnsi="Arial" w:cs="Arial"/>
              </w:rPr>
              <w:t>and β=0.0735 for the dodecane-water system. (The dashed line represents the axial pressure shifted by Laplace pressure difference, which is equal to 75 Pa (approx.)).</w:t>
            </w:r>
          </w:p>
        </w:tc>
        <w:tc>
          <w:tcPr>
            <w:tcW w:w="4932" w:type="dxa"/>
          </w:tcPr>
          <w:p w:rsidR="00064B08" w:rsidRPr="00647095" w:rsidRDefault="00064B08" w:rsidP="004B0827">
            <w:pPr>
              <w:pStyle w:val="ListParagraph"/>
              <w:ind w:left="-270"/>
              <w:jc w:val="center"/>
              <w:rPr>
                <w:b/>
                <w:noProof/>
              </w:rPr>
            </w:pPr>
            <w:r w:rsidRPr="00647095">
              <w:rPr>
                <w:rFonts w:eastAsiaTheme="minorHAnsi"/>
                <w:sz w:val="22"/>
                <w:szCs w:val="22"/>
                <w:lang w:val="en-US" w:eastAsia="en-US"/>
              </w:rPr>
              <w:t>(a)</w:t>
            </w:r>
          </w:p>
        </w:tc>
      </w:tr>
      <w:tr w:rsidR="00313DB0" w:rsidRPr="00647095" w:rsidTr="00064B08">
        <w:trPr>
          <w:jc w:val="center"/>
        </w:trPr>
        <w:tc>
          <w:tcPr>
            <w:tcW w:w="4930" w:type="dxa"/>
          </w:tcPr>
          <w:p w:rsidR="00313DB0" w:rsidRPr="00647095" w:rsidRDefault="00064B08" w:rsidP="004B0827">
            <w:pPr>
              <w:pStyle w:val="ListParagraph"/>
              <w:ind w:left="-270"/>
              <w:jc w:val="center"/>
              <w:rPr>
                <w:rFonts w:eastAsiaTheme="minorHAnsi"/>
                <w:b/>
                <w:sz w:val="22"/>
                <w:szCs w:val="22"/>
                <w:lang w:eastAsia="en-US"/>
              </w:rPr>
            </w:pPr>
            <w:r w:rsidRPr="00647095">
              <w:rPr>
                <w:b/>
                <w:noProof/>
                <w:sz w:val="22"/>
                <w:szCs w:val="22"/>
              </w:rPr>
              <w:lastRenderedPageBreak/>
              <w:drawing>
                <wp:inline distT="0" distB="0" distL="0" distR="0">
                  <wp:extent cx="2135689" cy="1609725"/>
                  <wp:effectExtent l="19050" t="0" r="0" b="0"/>
                  <wp:docPr id="34" name="Picture 21" descr="Q:\CONFERENCES And JOURNALS\Journals\5 Liquid-Liquid Taylor flow_optimal pressure drop\Results\origin graphs\new\3b p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50952" name="Picture 21" descr="Q:\CONFERENCES And JOURNALS\Journals\5 Liquid-Liquid Taylor flow_optimal pressure drop\Results\origin graphs\new\3b pd5.jpg"/>
                          <pic:cNvPicPr>
                            <a:picLocks noChangeAspect="1" noChangeArrowheads="1"/>
                          </pic:cNvPicPr>
                        </pic:nvPicPr>
                        <pic:blipFill>
                          <a:blip r:embed="rId18" cstate="print"/>
                          <a:srcRect r="4754"/>
                          <a:stretch>
                            <a:fillRect/>
                          </a:stretch>
                        </pic:blipFill>
                        <pic:spPr bwMode="auto">
                          <a:xfrm>
                            <a:off x="0" y="0"/>
                            <a:ext cx="2135864" cy="1609857"/>
                          </a:xfrm>
                          <a:prstGeom prst="rect">
                            <a:avLst/>
                          </a:prstGeom>
                          <a:noFill/>
                          <a:ln w="9525">
                            <a:noFill/>
                            <a:miter lim="800000"/>
                            <a:headEnd/>
                            <a:tailEnd/>
                          </a:ln>
                        </pic:spPr>
                      </pic:pic>
                    </a:graphicData>
                  </a:graphic>
                </wp:inline>
              </w:drawing>
            </w:r>
          </w:p>
        </w:tc>
        <w:tc>
          <w:tcPr>
            <w:tcW w:w="4932" w:type="dxa"/>
          </w:tcPr>
          <w:p w:rsidR="00313DB0" w:rsidRPr="00647095" w:rsidRDefault="00064B08" w:rsidP="004B0827">
            <w:pPr>
              <w:pStyle w:val="ListParagraph"/>
              <w:ind w:left="-270"/>
              <w:jc w:val="center"/>
              <w:rPr>
                <w:b/>
                <w:noProof/>
                <w:sz w:val="22"/>
                <w:szCs w:val="22"/>
              </w:rPr>
            </w:pPr>
            <w:r w:rsidRPr="00647095">
              <w:rPr>
                <w:b/>
                <w:noProof/>
                <w:sz w:val="22"/>
                <w:szCs w:val="22"/>
              </w:rPr>
              <w:drawing>
                <wp:inline distT="0" distB="0" distL="0" distR="0">
                  <wp:extent cx="2428875" cy="1644329"/>
                  <wp:effectExtent l="19050" t="0" r="0" b="0"/>
                  <wp:docPr id="35" name="Picture 35" descr="Q:\CONFERENCES And JOURNALS\Journals\5 Liquid-Liquid Taylor flow_optimal pressure drop\Results\origin graphs\new\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8434" name="Picture 35" descr="Q:\CONFERENCES And JOURNALS\Journals\5 Liquid-Liquid Taylor flow_optimal pressure drop\Results\origin graphs\new\13.jpg"/>
                          <pic:cNvPicPr>
                            <a:picLocks noChangeAspect="1" noChangeArrowheads="1"/>
                          </pic:cNvPicPr>
                        </pic:nvPicPr>
                        <pic:blipFill>
                          <a:blip r:embed="rId19" cstate="print"/>
                          <a:srcRect t="4438" r="3934"/>
                          <a:stretch>
                            <a:fillRect/>
                          </a:stretch>
                        </pic:blipFill>
                        <pic:spPr bwMode="auto">
                          <a:xfrm>
                            <a:off x="0" y="0"/>
                            <a:ext cx="2457096" cy="1663435"/>
                          </a:xfrm>
                          <a:prstGeom prst="rect">
                            <a:avLst/>
                          </a:prstGeom>
                          <a:noFill/>
                          <a:ln w="9525">
                            <a:noFill/>
                            <a:miter lim="800000"/>
                            <a:headEnd/>
                            <a:tailEnd/>
                          </a:ln>
                        </pic:spPr>
                      </pic:pic>
                    </a:graphicData>
                  </a:graphic>
                </wp:inline>
              </w:drawing>
            </w:r>
          </w:p>
        </w:tc>
      </w:tr>
      <w:tr w:rsidR="00064B08" w:rsidRPr="00647095" w:rsidTr="00064B08">
        <w:trPr>
          <w:trHeight w:val="80"/>
          <w:jc w:val="center"/>
        </w:trPr>
        <w:tc>
          <w:tcPr>
            <w:tcW w:w="9862" w:type="dxa"/>
            <w:gridSpan w:val="2"/>
          </w:tcPr>
          <w:p w:rsidR="00064B08" w:rsidRDefault="00064B08" w:rsidP="00064B08">
            <w:pPr>
              <w:pStyle w:val="ListParagraph"/>
              <w:ind w:left="48"/>
              <w:jc w:val="both"/>
              <w:rPr>
                <w:sz w:val="22"/>
                <w:szCs w:val="22"/>
                <w:lang w:val="en-US"/>
              </w:rPr>
            </w:pPr>
            <w:r>
              <w:rPr>
                <w:rFonts w:eastAsiaTheme="minorHAnsi"/>
                <w:sz w:val="22"/>
                <w:szCs w:val="22"/>
                <w:lang w:val="en-US" w:eastAsia="en-US"/>
              </w:rPr>
              <w:t xml:space="preserve">                                  </w:t>
            </w:r>
            <w:r w:rsidRPr="00064B08">
              <w:rPr>
                <w:rFonts w:eastAsiaTheme="minorHAnsi"/>
                <w:sz w:val="22"/>
                <w:szCs w:val="22"/>
                <w:lang w:val="en-US" w:eastAsia="en-US"/>
              </w:rPr>
              <w:t>(b)</w:t>
            </w:r>
            <w:r>
              <w:rPr>
                <w:rFonts w:eastAsiaTheme="minorHAnsi"/>
                <w:sz w:val="22"/>
                <w:szCs w:val="22"/>
                <w:lang w:val="en-US" w:eastAsia="en-US"/>
              </w:rPr>
              <w:t xml:space="preserve">                                                                          </w:t>
            </w:r>
            <w:r w:rsidRPr="00064B08">
              <w:rPr>
                <w:sz w:val="22"/>
                <w:szCs w:val="22"/>
                <w:lang w:val="en-US"/>
              </w:rPr>
              <w:t>(c)</w:t>
            </w:r>
          </w:p>
          <w:p w:rsidR="00064B08" w:rsidRPr="00647095" w:rsidRDefault="00064B08" w:rsidP="00064B08">
            <w:pPr>
              <w:pStyle w:val="ListParagraph"/>
              <w:ind w:left="48"/>
              <w:jc w:val="both"/>
              <w:rPr>
                <w:sz w:val="22"/>
                <w:szCs w:val="22"/>
              </w:rPr>
            </w:pPr>
            <w:r w:rsidRPr="00064B08">
              <w:rPr>
                <w:sz w:val="22"/>
                <w:szCs w:val="22"/>
                <w:lang w:val="en-US"/>
              </w:rPr>
              <w:t>Fig. 8. Interfacial pressure drop and pressure drop per unit length as a function of Capillary number. (a) Comparison of interfacial pressure drop across the droplet as obtained from CFD simulations and Eq. (3) for the dodecane-water system. (b) Comparison of interfacial pressure drop across the droplet as obtained from CFD simulations and Eq. (3) for Pd5-water system. (c) Comparison of pressure drop per unit length over a unit cell obtained from CFD simulations and Eq. (4).</w:t>
            </w:r>
          </w:p>
        </w:tc>
      </w:tr>
      <w:tr w:rsidR="00064B08" w:rsidRPr="00647095" w:rsidTr="00064B08">
        <w:trPr>
          <w:trHeight w:val="80"/>
          <w:jc w:val="center"/>
        </w:trPr>
        <w:tc>
          <w:tcPr>
            <w:tcW w:w="9862" w:type="dxa"/>
            <w:gridSpan w:val="2"/>
          </w:tcPr>
          <w:p w:rsidR="00064B08" w:rsidRPr="00064B08" w:rsidRDefault="00064B08" w:rsidP="004B0827">
            <w:pPr>
              <w:pStyle w:val="ListParagraph"/>
              <w:ind w:left="-270"/>
              <w:jc w:val="center"/>
            </w:pPr>
          </w:p>
        </w:tc>
      </w:tr>
      <w:tr w:rsidR="00064B08" w:rsidRPr="00647095" w:rsidTr="00064B08">
        <w:trPr>
          <w:trHeight w:val="80"/>
          <w:jc w:val="center"/>
        </w:trPr>
        <w:tc>
          <w:tcPr>
            <w:tcW w:w="9862" w:type="dxa"/>
            <w:gridSpan w:val="2"/>
          </w:tcPr>
          <w:p w:rsidR="00064B08" w:rsidRDefault="00064B08" w:rsidP="00313DB0">
            <w:pPr>
              <w:pStyle w:val="ListParagraph"/>
              <w:ind w:left="-240"/>
              <w:jc w:val="center"/>
              <w:rPr>
                <w:b/>
                <w:noProof/>
                <w:sz w:val="22"/>
                <w:szCs w:val="22"/>
              </w:rPr>
            </w:pPr>
            <w:r w:rsidRPr="00647095">
              <w:rPr>
                <w:b/>
                <w:noProof/>
                <w:sz w:val="22"/>
                <w:szCs w:val="22"/>
              </w:rPr>
              <w:drawing>
                <wp:inline distT="0" distB="0" distL="0" distR="0">
                  <wp:extent cx="2571750" cy="1917391"/>
                  <wp:effectExtent l="19050" t="0" r="0" b="0"/>
                  <wp:docPr id="38" name="Picture 12" descr="E:\Varying carrier phase\origin graph for paper\Ux vs R and 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5674" name="Picture 12" descr="E:\Varying carrier phase\origin graph for paper\Ux vs R and Ud.jpg"/>
                          <pic:cNvPicPr>
                            <a:picLocks noChangeAspect="1" noChangeArrowheads="1"/>
                          </pic:cNvPicPr>
                        </pic:nvPicPr>
                        <pic:blipFill>
                          <a:blip r:embed="rId20" cstate="print"/>
                          <a:stretch>
                            <a:fillRect/>
                          </a:stretch>
                        </pic:blipFill>
                        <pic:spPr bwMode="auto">
                          <a:xfrm>
                            <a:off x="0" y="0"/>
                            <a:ext cx="2598243" cy="1937143"/>
                          </a:xfrm>
                          <a:prstGeom prst="rect">
                            <a:avLst/>
                          </a:prstGeom>
                          <a:noFill/>
                          <a:ln w="9525">
                            <a:noFill/>
                            <a:miter lim="800000"/>
                            <a:headEnd/>
                            <a:tailEnd/>
                          </a:ln>
                        </pic:spPr>
                      </pic:pic>
                    </a:graphicData>
                  </a:graphic>
                </wp:inline>
              </w:drawing>
            </w:r>
          </w:p>
          <w:p w:rsidR="00064B08" w:rsidRPr="00647095" w:rsidRDefault="00064B08" w:rsidP="00313DB0">
            <w:pPr>
              <w:pStyle w:val="ListParagraph"/>
              <w:ind w:left="-240"/>
              <w:jc w:val="center"/>
              <w:rPr>
                <w:b/>
                <w:noProof/>
                <w:sz w:val="22"/>
                <w:szCs w:val="22"/>
              </w:rPr>
            </w:pPr>
          </w:p>
        </w:tc>
      </w:tr>
      <w:tr w:rsidR="00064B08" w:rsidRPr="00064B08" w:rsidTr="00064B08">
        <w:trPr>
          <w:trHeight w:val="80"/>
          <w:jc w:val="center"/>
        </w:trPr>
        <w:tc>
          <w:tcPr>
            <w:tcW w:w="9862" w:type="dxa"/>
            <w:gridSpan w:val="2"/>
          </w:tcPr>
          <w:p w:rsidR="00064B08" w:rsidRPr="00064B08" w:rsidRDefault="00064B08" w:rsidP="00064B08">
            <w:pPr>
              <w:pStyle w:val="ListParagraph"/>
              <w:ind w:left="72"/>
              <w:jc w:val="both"/>
            </w:pPr>
            <w:r w:rsidRPr="00064B08">
              <w:rPr>
                <w:rFonts w:ascii="Arial" w:hAnsi="Arial" w:cs="Arial"/>
                <w:lang w:val="en-US"/>
              </w:rPr>
              <w:t>Fig. 9. Comparison of the normalized velocity profile in the middle of liquid slug for four different mixture velocities with the fully-developed single-phase parabolic velocity profile for the case 10. The horizontal dash-dotted line shows the normalized droplet velocity and the vertical dotted line shows the zone of stagnation at r/R=0.7.</w:t>
            </w:r>
          </w:p>
        </w:tc>
      </w:tr>
    </w:tbl>
    <w:p w:rsidR="007C44A7" w:rsidRPr="00647095" w:rsidRDefault="007C44A7" w:rsidP="004B0827">
      <w:pPr>
        <w:pStyle w:val="ListParagraph"/>
        <w:spacing w:line="240" w:lineRule="auto"/>
        <w:ind w:left="180"/>
        <w:jc w:val="both"/>
        <w:rPr>
          <w:rFonts w:ascii="Times New Roman" w:hAnsi="Times New Roman" w:cs="Times New Roman"/>
        </w:rPr>
      </w:pPr>
    </w:p>
    <w:p w:rsidR="003A53CE" w:rsidRDefault="00C46F21" w:rsidP="003A53CE">
      <w:pPr>
        <w:pStyle w:val="ListParagraph"/>
        <w:numPr>
          <w:ilvl w:val="2"/>
          <w:numId w:val="2"/>
        </w:numPr>
        <w:spacing w:line="240" w:lineRule="auto"/>
        <w:ind w:left="450" w:hanging="450"/>
        <w:jc w:val="both"/>
        <w:rPr>
          <w:rFonts w:ascii="Arial" w:hAnsi="Arial" w:cs="Arial"/>
          <w:b/>
        </w:rPr>
      </w:pPr>
      <w:r w:rsidRPr="00647095">
        <w:rPr>
          <w:rFonts w:ascii="Arial" w:hAnsi="Arial" w:cs="Arial"/>
          <w:b/>
        </w:rPr>
        <w:t>Velocity field</w:t>
      </w:r>
    </w:p>
    <w:p w:rsidR="00647095" w:rsidRPr="00647095" w:rsidRDefault="00647095" w:rsidP="00647095">
      <w:pPr>
        <w:pStyle w:val="ListParagraph"/>
        <w:spacing w:line="240" w:lineRule="auto"/>
        <w:ind w:left="450"/>
        <w:jc w:val="both"/>
        <w:rPr>
          <w:rFonts w:ascii="Arial" w:hAnsi="Arial" w:cs="Arial"/>
          <w:b/>
        </w:rPr>
      </w:pPr>
    </w:p>
    <w:p w:rsidR="003A53CE" w:rsidRDefault="00C46F21" w:rsidP="00647095">
      <w:pPr>
        <w:pStyle w:val="ListParagraph"/>
        <w:spacing w:line="240" w:lineRule="auto"/>
        <w:ind w:left="0" w:firstLine="720"/>
        <w:jc w:val="both"/>
        <w:rPr>
          <w:rFonts w:ascii="Times New Roman" w:eastAsia="Times New Roman" w:hAnsi="Times New Roman" w:cs="Times New Roman"/>
        </w:rPr>
      </w:pPr>
      <w:r w:rsidRPr="00647095">
        <w:rPr>
          <w:rFonts w:ascii="Times New Roman" w:eastAsia="Times New Roman" w:hAnsi="Times New Roman" w:cs="Times New Roman"/>
        </w:rPr>
        <w:t>Figure 9 shows the effect of mixture velocity on the velocity field along the radial direction in the middle of a slug. Also, shown in the figure are the normalized velocity profiles of fully-developed, laminar liquid-only flow, and the droplet velocity (U</w:t>
      </w:r>
      <w:r w:rsidRPr="00647095">
        <w:rPr>
          <w:rFonts w:ascii="Times New Roman" w:eastAsia="Times New Roman" w:hAnsi="Times New Roman" w:cs="Times New Roman"/>
          <w:vertAlign w:val="subscript"/>
        </w:rPr>
        <w:t>D</w:t>
      </w:r>
      <w:r w:rsidRPr="00647095">
        <w:rPr>
          <w:rFonts w:ascii="Times New Roman" w:eastAsia="Times New Roman" w:hAnsi="Times New Roman" w:cs="Times New Roman"/>
        </w:rPr>
        <w:t>/u</w:t>
      </w:r>
      <w:r w:rsidRPr="00647095">
        <w:rPr>
          <w:rFonts w:ascii="Times New Roman" w:eastAsia="Times New Roman" w:hAnsi="Times New Roman" w:cs="Times New Roman"/>
          <w:vertAlign w:val="subscript"/>
        </w:rPr>
        <w:t>TP</w:t>
      </w:r>
      <w:r w:rsidRPr="00647095">
        <w:rPr>
          <w:rFonts w:ascii="Times New Roman" w:eastAsia="Times New Roman" w:hAnsi="Times New Roman" w:cs="Times New Roman"/>
        </w:rPr>
        <w:t xml:space="preserve">) (horizontal dash-dotted line) for a mixture velocity of 0.0566 m/s. The velocity profiles indicate that the velocity at the axis has reached 1.8 times that of the average velocity. For none of the mixture velocities, the flow has become fully-developed. As suggested by Shah and London </w:t>
      </w:r>
      <w:r w:rsidR="00D36B43" w:rsidRPr="00647095">
        <w:rPr>
          <w:rFonts w:ascii="Times New Roman" w:eastAsia="Times New Roman" w:hAnsi="Times New Roman" w:cs="Times New Roman"/>
        </w:rPr>
        <w:fldChar w:fldCharType="begin" w:fldLock="1"/>
      </w:r>
      <w:r w:rsidRPr="00647095">
        <w:rPr>
          <w:rFonts w:ascii="Times New Roman" w:eastAsia="Times New Roman" w:hAnsi="Times New Roman" w:cs="Times New Roman"/>
        </w:rPr>
        <w:instrText>ADDIN CSL_CITATION { "citationItems" : [ { "id" : "ITEM-1", "itemData" : { "id" : "ITEM-1", "issued" : { "date-parts" : [ [ "0" ] ] }, "title" : "56 Shah and London 1978", "type" : "article" }, "uris" : [ "http://www.mendeley.com/documents/?uuid=9d7b0a99-6cc3-49b8-b423-6ae4d938cbb0" ] } ], "mendeley" : { "formattedCitation" : "[56]", "plainTextFormattedCitation" : "[56]", "previouslyFormattedCitation" : "[56]" }, "properties" : { "noteIndex" : 0 }, "schema" : "https://github.com/citation-style-language/schema/raw/master/csl-citation.json" }</w:instrText>
      </w:r>
      <w:r w:rsidR="00D36B43" w:rsidRPr="00647095">
        <w:rPr>
          <w:rFonts w:ascii="Times New Roman" w:eastAsia="Times New Roman" w:hAnsi="Times New Roman" w:cs="Times New Roman"/>
        </w:rPr>
        <w:fldChar w:fldCharType="separate"/>
      </w:r>
      <w:r w:rsidRPr="00647095">
        <w:rPr>
          <w:rFonts w:ascii="Times New Roman" w:eastAsia="Times New Roman" w:hAnsi="Times New Roman" w:cs="Times New Roman"/>
          <w:noProof/>
        </w:rPr>
        <w:t>[43]</w:t>
      </w:r>
      <w:r w:rsidR="00D36B43" w:rsidRPr="00647095">
        <w:rPr>
          <w:rFonts w:ascii="Times New Roman" w:eastAsia="Times New Roman" w:hAnsi="Times New Roman" w:cs="Times New Roman"/>
        </w:rPr>
        <w:fldChar w:fldCharType="end"/>
      </w:r>
      <w:r w:rsidRPr="00647095">
        <w:rPr>
          <w:rFonts w:ascii="Times New Roman" w:eastAsia="Times New Roman" w:hAnsi="Times New Roman" w:cs="Times New Roman"/>
        </w:rPr>
        <w:t>, the length required to achieve hydrodynamically fully-developed single-phase flow (L/d~0.055Re), it would take a length of 2.535d for the lowest Reynolds number (Re = 46.1) considered in our simulations for the dodecane-water system of fluids. The liquid slug lengths in our cases are between 0.65–0.75d, hence a velocity gradient in the radial direction occurs at the beginning of liquid slug, which restricts the flow to show the plug flow behavior. It can be seen in Fig. (9) that at r/R = 0.7, the liquid near the axis is moving with a higher velocity with respect to the water droplet, while the liquid ahead of r/R = 0.7 moves with a lower velocity than that of the droplet. This indicates that there exists a recirculation inside the liquid slugs when observed in droplet frame of reference, where the location of the stagnant liquid is at about r/R = 0.7.</w:t>
      </w:r>
    </w:p>
    <w:p w:rsidR="00064B08" w:rsidRPr="00647095" w:rsidRDefault="00064B08" w:rsidP="00647095">
      <w:pPr>
        <w:pStyle w:val="ListParagraph"/>
        <w:spacing w:line="240" w:lineRule="auto"/>
        <w:ind w:left="0" w:firstLine="720"/>
        <w:jc w:val="both"/>
        <w:rPr>
          <w:rFonts w:ascii="Times New Roman" w:hAnsi="Times New Roman" w:cs="Times New Roman"/>
        </w:rPr>
      </w:pPr>
    </w:p>
    <w:p w:rsidR="000F6F39" w:rsidRPr="00647095" w:rsidRDefault="000F6F39" w:rsidP="005450FC">
      <w:pPr>
        <w:pStyle w:val="ListParagraph"/>
        <w:numPr>
          <w:ilvl w:val="0"/>
          <w:numId w:val="7"/>
        </w:numPr>
        <w:spacing w:line="360" w:lineRule="auto"/>
        <w:ind w:left="0"/>
        <w:jc w:val="both"/>
        <w:rPr>
          <w:rFonts w:ascii="Times New Roman" w:hAnsi="Times New Roman" w:cs="Times New Roman"/>
          <w:b/>
          <w:vanish/>
        </w:rPr>
      </w:pPr>
    </w:p>
    <w:p w:rsidR="000F6F39" w:rsidRPr="00647095" w:rsidRDefault="000F6F39" w:rsidP="005450FC">
      <w:pPr>
        <w:pStyle w:val="ListParagraph"/>
        <w:numPr>
          <w:ilvl w:val="0"/>
          <w:numId w:val="7"/>
        </w:numPr>
        <w:spacing w:line="360" w:lineRule="auto"/>
        <w:ind w:left="0"/>
        <w:jc w:val="both"/>
        <w:rPr>
          <w:rFonts w:ascii="Times New Roman" w:hAnsi="Times New Roman" w:cs="Times New Roman"/>
          <w:b/>
          <w:vanish/>
        </w:rPr>
      </w:pPr>
    </w:p>
    <w:p w:rsidR="000F6F39" w:rsidRPr="00647095" w:rsidRDefault="00C46F21" w:rsidP="004B0827">
      <w:pPr>
        <w:pStyle w:val="ListParagraph"/>
        <w:numPr>
          <w:ilvl w:val="0"/>
          <w:numId w:val="2"/>
        </w:numPr>
        <w:spacing w:line="240" w:lineRule="auto"/>
        <w:ind w:left="0" w:firstLine="0"/>
        <w:jc w:val="both"/>
        <w:rPr>
          <w:rFonts w:ascii="Arial" w:hAnsi="Arial" w:cs="Arial"/>
          <w:b/>
        </w:rPr>
      </w:pPr>
      <w:r w:rsidRPr="00647095">
        <w:rPr>
          <w:rFonts w:ascii="Arial" w:hAnsi="Arial" w:cs="Arial"/>
          <w:b/>
        </w:rPr>
        <w:t>Conclusions</w:t>
      </w:r>
    </w:p>
    <w:p w:rsidR="00522B09" w:rsidRPr="007C44A7" w:rsidRDefault="00C46F21" w:rsidP="00647095">
      <w:pPr>
        <w:spacing w:line="240" w:lineRule="auto"/>
        <w:ind w:firstLine="720"/>
        <w:contextualSpacing/>
        <w:jc w:val="both"/>
        <w:rPr>
          <w:rFonts w:ascii="Times New Roman" w:eastAsia="Times New Roman" w:hAnsi="Times New Roman" w:cs="Times New Roman"/>
          <w:sz w:val="24"/>
          <w:szCs w:val="24"/>
        </w:rPr>
      </w:pPr>
      <w:r w:rsidRPr="00647095">
        <w:rPr>
          <w:rFonts w:ascii="Times New Roman" w:eastAsia="Times New Roman" w:hAnsi="Times New Roman" w:cs="Times New Roman"/>
        </w:rPr>
        <w:t xml:space="preserve">The paper has presented the numerical study on the hydrodynamics of a two-dimensional, axisymmetric, incompressible, laminar liquid-liquid Taylor flow in a circular channel of diameter 1.5mm. VOF </w:t>
      </w:r>
      <w:r w:rsidRPr="00647095">
        <w:rPr>
          <w:rFonts w:ascii="Times New Roman" w:eastAsia="Times New Roman" w:hAnsi="Times New Roman" w:cs="Times New Roman"/>
        </w:rPr>
        <w:lastRenderedPageBreak/>
        <w:t xml:space="preserve">technique was employed to capture the interface of the two-phase flow. Two different fluids, namely dodecane and Pd5 were used as the continuous phases, and water was used as the dispersed phase. The effect of </w:t>
      </w:r>
      <w:r w:rsidR="004370CD" w:rsidRPr="00647095">
        <w:rPr>
          <w:rFonts w:ascii="Times New Roman" w:eastAsia="Times New Roman" w:hAnsi="Times New Roman" w:cs="Times New Roman"/>
        </w:rPr>
        <w:t>Capillary number</w:t>
      </w:r>
      <w:r w:rsidRPr="00647095">
        <w:rPr>
          <w:rFonts w:ascii="Times New Roman" w:eastAsia="Times New Roman" w:hAnsi="Times New Roman" w:cs="Times New Roman"/>
        </w:rPr>
        <w:t xml:space="preserve"> on various flow parameters was explored. The thickness of the thin liquid film between the wall and droplet was observed to be increasing with mixture velocity. Also, it showed a good match with Bretherton's model. The presence of a ripple near the trailing meniscus of the droplet was witnessed, which occurs due to sharp pressure jumps. The pressure gradients in both phases were identical in the region of uniform film thickness. The results of interfacial pressure drop have shown a considerable contribution of approximately 50-55% and 55-62% for dodecane-water and Pd5-water systems, respectively, to the overall pressure drop. However, a large deviation in the interfacial pressure drop was observed between the CFD results and those obtained from Bretherton's model for an inviscid bubble, suggesting the formulation of an expression to calculate the pressure drop which could cover a wide range of viscosity. The overall pressure drop per unit length of the unit cell increased with an increase in Capillary number. </w:t>
      </w:r>
    </w:p>
    <w:p w:rsidR="004B0827" w:rsidRPr="007C44A7" w:rsidRDefault="004B0827" w:rsidP="004B0827">
      <w:pPr>
        <w:spacing w:line="240" w:lineRule="auto"/>
        <w:contextualSpacing/>
        <w:jc w:val="both"/>
        <w:rPr>
          <w:rFonts w:ascii="Times New Roman" w:eastAsia="Times New Roman" w:hAnsi="Times New Roman" w:cs="Times New Roman"/>
          <w:sz w:val="24"/>
          <w:szCs w:val="24"/>
        </w:rPr>
      </w:pPr>
    </w:p>
    <w:p w:rsidR="000F6F39" w:rsidRPr="007C44A7" w:rsidRDefault="00C46F21" w:rsidP="004B0827">
      <w:pPr>
        <w:spacing w:line="240" w:lineRule="auto"/>
        <w:contextualSpacing/>
        <w:jc w:val="both"/>
        <w:rPr>
          <w:rFonts w:ascii="Arial" w:eastAsia="Times New Roman" w:hAnsi="Arial" w:cs="Arial"/>
          <w:sz w:val="24"/>
          <w:szCs w:val="24"/>
        </w:rPr>
      </w:pPr>
      <w:r w:rsidRPr="007C44A7">
        <w:rPr>
          <w:rFonts w:ascii="Arial" w:hAnsi="Arial" w:cs="Arial"/>
          <w:b/>
          <w:sz w:val="24"/>
          <w:szCs w:val="24"/>
        </w:rPr>
        <w:t>References</w:t>
      </w:r>
    </w:p>
    <w:p w:rsidR="000F6F39" w:rsidRPr="007C44A7" w:rsidRDefault="00D36B43"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sz w:val="20"/>
          <w:szCs w:val="20"/>
        </w:rPr>
        <w:fldChar w:fldCharType="begin" w:fldLock="1"/>
      </w:r>
      <w:r w:rsidR="00C46F21" w:rsidRPr="007C44A7">
        <w:rPr>
          <w:rFonts w:ascii="Times New Roman" w:hAnsi="Times New Roman" w:cs="Times New Roman"/>
          <w:sz w:val="20"/>
          <w:szCs w:val="20"/>
        </w:rPr>
        <w:instrText xml:space="preserve">ADDIN Mendeley Bibliography CSL_BIBLIOGRAPHY </w:instrText>
      </w:r>
      <w:r w:rsidRPr="007C44A7">
        <w:rPr>
          <w:rFonts w:ascii="Times New Roman" w:hAnsi="Times New Roman" w:cs="Times New Roman"/>
          <w:sz w:val="20"/>
          <w:szCs w:val="20"/>
        </w:rPr>
        <w:fldChar w:fldCharType="separate"/>
      </w:r>
      <w:r w:rsidR="00C46F21" w:rsidRPr="007C44A7">
        <w:rPr>
          <w:rFonts w:ascii="Times New Roman" w:hAnsi="Times New Roman" w:cs="Times New Roman"/>
          <w:noProof/>
          <w:sz w:val="20"/>
          <w:szCs w:val="20"/>
        </w:rPr>
        <w:t>[</w:t>
      </w:r>
      <w:r w:rsidR="00106502" w:rsidRPr="007C44A7">
        <w:rPr>
          <w:rFonts w:ascii="Times New Roman" w:hAnsi="Times New Roman" w:cs="Times New Roman"/>
          <w:noProof/>
          <w:sz w:val="20"/>
          <w:szCs w:val="20"/>
        </w:rPr>
        <w:t>1</w:t>
      </w:r>
      <w:r w:rsidR="003106F3" w:rsidRPr="007C44A7">
        <w:rPr>
          <w:rFonts w:ascii="Times New Roman" w:hAnsi="Times New Roman" w:cs="Times New Roman"/>
          <w:noProof/>
          <w:sz w:val="20"/>
          <w:szCs w:val="20"/>
        </w:rPr>
        <w:t xml:space="preserve">] </w:t>
      </w:r>
      <w:r w:rsidR="00C46F21" w:rsidRPr="007C44A7">
        <w:rPr>
          <w:rFonts w:ascii="Times New Roman" w:hAnsi="Times New Roman" w:cs="Times New Roman"/>
          <w:noProof/>
          <w:sz w:val="20"/>
          <w:szCs w:val="20"/>
        </w:rPr>
        <w:t>Z. Dai, Z. Guo, D. F. Fletcher, and B. S. Haynes, "Taylor flow heat transfer in microchannels-Unification of liquid-liquid and gas – liquid results," vol. 138, pp. 140–152, 2015.</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T. Bandara, N.-T. Nguyen, and G. Rosengarten, “Slug flow heat transfer without phase change in microchannels,”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126, no. 1, pp. 283–295, 2015.</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P. A. Walsh, E. J. Walsh, and Y. S. Muzychka, “Heat transfer model for gas-liquid slug flows under constant flux,” </w:t>
      </w:r>
      <w:r w:rsidRPr="007C44A7">
        <w:rPr>
          <w:rFonts w:ascii="Times New Roman" w:hAnsi="Times New Roman" w:cs="Times New Roman"/>
          <w:i/>
          <w:iCs/>
          <w:noProof/>
          <w:sz w:val="20"/>
          <w:szCs w:val="20"/>
        </w:rPr>
        <w:t>Int. J. Heat Mass Transf.</w:t>
      </w:r>
      <w:r w:rsidRPr="007C44A7">
        <w:rPr>
          <w:rFonts w:ascii="Times New Roman" w:hAnsi="Times New Roman" w:cs="Times New Roman"/>
          <w:noProof/>
          <w:sz w:val="20"/>
          <w:szCs w:val="20"/>
        </w:rPr>
        <w:t>, vol. 53, no. 15–16, pp. 3193–3201,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[4</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D. Oliver and S. Wright, " Pressure drop and heat transfer in gas–liquid slug flow in horizontal tubes," </w:t>
      </w:r>
      <w:r w:rsidRPr="007C44A7">
        <w:rPr>
          <w:rFonts w:ascii="Times New Roman" w:hAnsi="Times New Roman" w:cs="Times New Roman"/>
          <w:i/>
          <w:noProof/>
          <w:sz w:val="20"/>
          <w:szCs w:val="20"/>
        </w:rPr>
        <w:t>Br. Chem. Eng.</w:t>
      </w:r>
      <w:r w:rsidRPr="007C44A7">
        <w:rPr>
          <w:rFonts w:ascii="Times New Roman" w:hAnsi="Times New Roman" w:cs="Times New Roman"/>
          <w:noProof/>
          <w:sz w:val="20"/>
          <w:szCs w:val="20"/>
        </w:rPr>
        <w:t>, vol. 9, pp. 590–596, 1964.</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[5</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S. S. Y. Leung, Y. Liu, D. F. Fletcher, and B. S. Haynes, “Heat transfer in well-characterised Taylor flow,”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65, no. 24, pp. 6379–6388,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[6</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S. S. Y. Leung, R. Gupta, D. F. Fletcher, and B. S. Haynes, “Effect of Flow Characteristics on Taylor Flow Heat Transfer,” </w:t>
      </w:r>
      <w:r w:rsidRPr="007C44A7">
        <w:rPr>
          <w:rFonts w:ascii="Times New Roman" w:hAnsi="Times New Roman" w:cs="Times New Roman"/>
          <w:i/>
          <w:iCs/>
          <w:noProof/>
          <w:sz w:val="20"/>
          <w:szCs w:val="20"/>
        </w:rPr>
        <w:t>Ind. Eng. Chem. Res.</w:t>
      </w:r>
      <w:r w:rsidRPr="007C44A7">
        <w:rPr>
          <w:rFonts w:ascii="Times New Roman" w:hAnsi="Times New Roman" w:cs="Times New Roman"/>
          <w:noProof/>
          <w:sz w:val="20"/>
          <w:szCs w:val="20"/>
        </w:rPr>
        <w:t>, vol. 51, no. 4, pp. 2010–2020, 2012.</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[7</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D. Lakehal, G. Larrignon, and C. Narayanan, “Computational heat transfer and two-phase flow topology in miniature tubes,” </w:t>
      </w:r>
      <w:r w:rsidRPr="007C44A7">
        <w:rPr>
          <w:rFonts w:ascii="Times New Roman" w:hAnsi="Times New Roman" w:cs="Times New Roman"/>
          <w:i/>
          <w:iCs/>
          <w:noProof/>
          <w:sz w:val="20"/>
          <w:szCs w:val="20"/>
        </w:rPr>
        <w:t>Microfluids and Nanofluidics</w:t>
      </w:r>
      <w:r w:rsidRPr="007C44A7">
        <w:rPr>
          <w:rFonts w:ascii="Times New Roman" w:hAnsi="Times New Roman" w:cs="Times New Roman"/>
          <w:noProof/>
          <w:sz w:val="20"/>
          <w:szCs w:val="20"/>
        </w:rPr>
        <w:t>, vol. 4, no. 4, pp. 261–271, 2008.</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[8</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C. Horvath, B. A. Solomon, and J. M. Engasser, “Measurement of Radial Transport in Slug Flow Using Enzyme Tubes,” </w:t>
      </w:r>
      <w:r w:rsidRPr="007C44A7">
        <w:rPr>
          <w:rFonts w:ascii="Times New Roman" w:hAnsi="Times New Roman" w:cs="Times New Roman"/>
          <w:i/>
          <w:iCs/>
          <w:noProof/>
          <w:sz w:val="20"/>
          <w:szCs w:val="20"/>
        </w:rPr>
        <w:t>Ind. Eng. Chem. Fundam.</w:t>
      </w:r>
      <w:r w:rsidRPr="007C44A7">
        <w:rPr>
          <w:rFonts w:ascii="Times New Roman" w:hAnsi="Times New Roman" w:cs="Times New Roman"/>
          <w:noProof/>
          <w:sz w:val="20"/>
          <w:szCs w:val="20"/>
        </w:rPr>
        <w:t>, vol. 12, no. 4, pp. 431–439, 1973.</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[9</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Q. He, Y. Hasegawa, and N. Kasagi, “Heat transfer modelling of gas-liquid slug flow without phase change in a micro tube,” </w:t>
      </w:r>
      <w:r w:rsidRPr="007C44A7">
        <w:rPr>
          <w:rFonts w:ascii="Times New Roman" w:hAnsi="Times New Roman" w:cs="Times New Roman"/>
          <w:i/>
          <w:iCs/>
          <w:noProof/>
          <w:sz w:val="20"/>
          <w:szCs w:val="20"/>
        </w:rPr>
        <w:t>Int. J. Heat Fluid Flow</w:t>
      </w:r>
      <w:r w:rsidRPr="007C44A7">
        <w:rPr>
          <w:rFonts w:ascii="Times New Roman" w:hAnsi="Times New Roman" w:cs="Times New Roman"/>
          <w:noProof/>
          <w:sz w:val="20"/>
          <w:szCs w:val="20"/>
        </w:rPr>
        <w:t>, vol. 31, no. 1, pp. 126–136,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[10</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R. Gupta, D. F. Fletcher, and B. S. Haynes, “CFD modelling of flow and heat transfer in the Taylor flow regime,”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65, no. 6, pp. 2094–2107,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[11</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K. Fukagata, N. Kasagi, P. Ua-arayaporn, and T. Himeno, “Numerical simulation of gas-liquid two-phase flow and convective heat transfer in a micro tube,” </w:t>
      </w:r>
      <w:r w:rsidRPr="007C44A7">
        <w:rPr>
          <w:rFonts w:ascii="Times New Roman" w:hAnsi="Times New Roman" w:cs="Times New Roman"/>
          <w:i/>
          <w:iCs/>
          <w:noProof/>
          <w:sz w:val="20"/>
          <w:szCs w:val="20"/>
        </w:rPr>
        <w:t>Int. J. Heat Fluid Flow</w:t>
      </w:r>
      <w:r w:rsidRPr="007C44A7">
        <w:rPr>
          <w:rFonts w:ascii="Times New Roman" w:hAnsi="Times New Roman" w:cs="Times New Roman"/>
          <w:noProof/>
          <w:sz w:val="20"/>
          <w:szCs w:val="20"/>
        </w:rPr>
        <w:t>, vol. 28, no. 1 SPEC. ISS., pp. 72–82, 2007.</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[12</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A. R. Betz and D. Attinger, “Can segmented flow enhance heat transfer in microchannel heat sinks?,” </w:t>
      </w:r>
      <w:r w:rsidRPr="007C44A7">
        <w:rPr>
          <w:rFonts w:ascii="Times New Roman" w:hAnsi="Times New Roman" w:cs="Times New Roman"/>
          <w:i/>
          <w:iCs/>
          <w:noProof/>
          <w:sz w:val="20"/>
          <w:szCs w:val="20"/>
        </w:rPr>
        <w:t>Int. J. Heat Mass Transf.</w:t>
      </w:r>
      <w:r w:rsidRPr="007C44A7">
        <w:rPr>
          <w:rFonts w:ascii="Times New Roman" w:hAnsi="Times New Roman" w:cs="Times New Roman"/>
          <w:noProof/>
          <w:sz w:val="20"/>
          <w:szCs w:val="20"/>
        </w:rPr>
        <w:t>, vol. 53, no. 19–20, pp. 3683–3691,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[13</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A. N. Asadolahi, R. Gupta, D. F. Fletcher, and B. S. Haynes, “CFD approaches for the simulation of hydrodynamics and heat transfer in Taylor flow,”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66, no. 22, pp. 5575–5584, 2011.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[14</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A. N. Asadolahi, R. Gupta, S. S. Y. Leung, D. F. Fletcher, and B. S. Haynes, “Validation of a CFD model of Taylor flow hydrodynamics and heat transfer,”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69, no. 1, pp. 541–552, 2012.</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[15</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K. a. Triplett, S. M. Ghiaasiaan, S. I. Abdel-Khalik, and D. L. Sadowski, “Gas–liquid two-phase flow in microchannels Part I: two-phase flow patterns,” </w:t>
      </w:r>
      <w:r w:rsidRPr="007C44A7">
        <w:rPr>
          <w:rFonts w:ascii="Times New Roman" w:hAnsi="Times New Roman" w:cs="Times New Roman"/>
          <w:i/>
          <w:iCs/>
          <w:noProof/>
          <w:sz w:val="20"/>
          <w:szCs w:val="20"/>
        </w:rPr>
        <w:t>Int. J. Multiph. Flow</w:t>
      </w:r>
      <w:r w:rsidRPr="007C44A7">
        <w:rPr>
          <w:rFonts w:ascii="Times New Roman" w:hAnsi="Times New Roman" w:cs="Times New Roman"/>
          <w:noProof/>
          <w:sz w:val="20"/>
          <w:szCs w:val="20"/>
        </w:rPr>
        <w:t>, vol. 25, no. 3, pp. 377–394, 1999.</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[16</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K. a. Triplett, S. M. Ghiaasiaan, S. I. Abdel-Khalik, A. LeMouel, and B. N. McCord, “Gas–liquid two-phase flow in microchannels Part II: void fraction and pressure drop,” </w:t>
      </w:r>
      <w:r w:rsidRPr="007C44A7">
        <w:rPr>
          <w:rFonts w:ascii="Times New Roman" w:hAnsi="Times New Roman" w:cs="Times New Roman"/>
          <w:i/>
          <w:iCs/>
          <w:noProof/>
          <w:sz w:val="20"/>
          <w:szCs w:val="20"/>
        </w:rPr>
        <w:t>Int. J. Multiph. Flow</w:t>
      </w:r>
      <w:r w:rsidRPr="007C44A7">
        <w:rPr>
          <w:rFonts w:ascii="Times New Roman" w:hAnsi="Times New Roman" w:cs="Times New Roman"/>
          <w:noProof/>
          <w:sz w:val="20"/>
          <w:szCs w:val="20"/>
        </w:rPr>
        <w:t>, vol. 25, no. 3, pp. 395–410, 1999.</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[17</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A. Asthana, I. Zinovik, C. Weinmueller, and D. Poulikakos, “Significant Nusselt number increase in microchannels with a segmented flow of two immiscible liquids: An experimental study,” </w:t>
      </w:r>
      <w:r w:rsidRPr="007C44A7">
        <w:rPr>
          <w:rFonts w:ascii="Times New Roman" w:hAnsi="Times New Roman" w:cs="Times New Roman"/>
          <w:i/>
          <w:iCs/>
          <w:noProof/>
          <w:sz w:val="20"/>
          <w:szCs w:val="20"/>
        </w:rPr>
        <w:t>Int. J. Heat Mass Transf.</w:t>
      </w:r>
      <w:r w:rsidRPr="007C44A7">
        <w:rPr>
          <w:rFonts w:ascii="Times New Roman" w:hAnsi="Times New Roman" w:cs="Times New Roman"/>
          <w:noProof/>
          <w:sz w:val="20"/>
          <w:szCs w:val="20"/>
        </w:rPr>
        <w:t>, vol. 54, no. 7–8, pp. 1456–1464, 2011.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[18</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S. Ookawara, T. Ishikawa, and K. Ogawa, “Applicability of a miniaturized micro-separator/classifier to oil-water separation,” </w:t>
      </w:r>
      <w:r w:rsidRPr="007C44A7">
        <w:rPr>
          <w:rFonts w:ascii="Times New Roman" w:hAnsi="Times New Roman" w:cs="Times New Roman"/>
          <w:i/>
          <w:iCs/>
          <w:noProof/>
          <w:sz w:val="20"/>
          <w:szCs w:val="20"/>
        </w:rPr>
        <w:t>Chem. Eng. Technol.</w:t>
      </w:r>
      <w:r w:rsidRPr="007C44A7">
        <w:rPr>
          <w:rFonts w:ascii="Times New Roman" w:hAnsi="Times New Roman" w:cs="Times New Roman"/>
          <w:noProof/>
          <w:sz w:val="20"/>
          <w:szCs w:val="20"/>
        </w:rPr>
        <w:t>, vol. 30, no. 3, pp. 316–321, 2007.</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[19]</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H. Song, D. L. Chen, and R. F. Ismagilov, “Reactions in droplets in microfluidic channels,” </w:t>
      </w:r>
      <w:r w:rsidRPr="007C44A7">
        <w:rPr>
          <w:rFonts w:ascii="Times New Roman" w:hAnsi="Times New Roman" w:cs="Times New Roman"/>
          <w:i/>
          <w:iCs/>
          <w:noProof/>
          <w:sz w:val="20"/>
          <w:szCs w:val="20"/>
        </w:rPr>
        <w:t>Angew. Chemie - Int. Ed.</w:t>
      </w:r>
      <w:r w:rsidRPr="007C44A7">
        <w:rPr>
          <w:rFonts w:ascii="Times New Roman" w:hAnsi="Times New Roman" w:cs="Times New Roman"/>
          <w:noProof/>
          <w:sz w:val="20"/>
          <w:szCs w:val="20"/>
        </w:rPr>
        <w:t>, vol. 45, no. 44, pp. 7336–7356, 2006.</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[20]</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P. Urbant, A. Leshansky, and Y. Halupovich, “On the forced convective heat transport in a droplet-laden flow in microchannels,” </w:t>
      </w:r>
      <w:r w:rsidRPr="007C44A7">
        <w:rPr>
          <w:rFonts w:ascii="Times New Roman" w:hAnsi="Times New Roman" w:cs="Times New Roman"/>
          <w:i/>
          <w:iCs/>
          <w:noProof/>
          <w:sz w:val="20"/>
          <w:szCs w:val="20"/>
        </w:rPr>
        <w:t>Microfluidics and Nanofluidics</w:t>
      </w:r>
      <w:r w:rsidRPr="007C44A7">
        <w:rPr>
          <w:rFonts w:ascii="Times New Roman" w:hAnsi="Times New Roman" w:cs="Times New Roman"/>
          <w:noProof/>
          <w:sz w:val="20"/>
          <w:szCs w:val="20"/>
        </w:rPr>
        <w:t>, vol. 4, no. 6, pp. 533–542, 2008.</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[21]</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C. W. Hirt and B. D. Nichols, “Volume of fluid (VOF) method for the dynamics of free boundaries,” </w:t>
      </w:r>
      <w:r w:rsidRPr="007C44A7">
        <w:rPr>
          <w:rFonts w:ascii="Times New Roman" w:hAnsi="Times New Roman" w:cs="Times New Roman"/>
          <w:i/>
          <w:iCs/>
          <w:noProof/>
          <w:sz w:val="20"/>
          <w:szCs w:val="20"/>
        </w:rPr>
        <w:t>J. Comput. Phys.</w:t>
      </w:r>
      <w:r w:rsidRPr="007C44A7">
        <w:rPr>
          <w:rFonts w:ascii="Times New Roman" w:hAnsi="Times New Roman" w:cs="Times New Roman"/>
          <w:noProof/>
          <w:sz w:val="20"/>
          <w:szCs w:val="20"/>
        </w:rPr>
        <w:t>, vol. 39, no. 1, pp. 201–225, 1981.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[22]</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J. U. Brackbill, D. B. Kothe, and C. Zemach, “A continuum method for modeling surface tension,” </w:t>
      </w:r>
      <w:r w:rsidRPr="007C44A7">
        <w:rPr>
          <w:rFonts w:ascii="Times New Roman" w:hAnsi="Times New Roman" w:cs="Times New Roman"/>
          <w:i/>
          <w:iCs/>
          <w:noProof/>
          <w:sz w:val="20"/>
          <w:szCs w:val="20"/>
        </w:rPr>
        <w:t>J. Comput. Phys.</w:t>
      </w:r>
      <w:r w:rsidRPr="007C44A7">
        <w:rPr>
          <w:rFonts w:ascii="Times New Roman" w:hAnsi="Times New Roman" w:cs="Times New Roman"/>
          <w:noProof/>
          <w:sz w:val="20"/>
          <w:szCs w:val="20"/>
        </w:rPr>
        <w:t>, vol. 100, no. 2, pp. 335–354, 1992.</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lastRenderedPageBreak/>
        <w:t>[23]</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R. Gupta, D. F. Fletcher, and B. S. Haynes, “On the CFD modelling of Taylor flow in microchannels,”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64, no. 12, pp. 2941–2950, 2009.</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[24</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R. Gupta, S. S. Y. Leung, R. Manica, D. F. Fletcher, and B. S. Haynes, “Hydrodynamics of liquid-liquid Taylor flow in microchannels,”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92, pp. 180–189, 2013.</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[25</w:t>
      </w:r>
      <w:r w:rsidR="003106F3"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S. V. B. Vivekanand and V. R. K. Raju, “Simulation of Evaporation Heat Transfer in a Rectangular Microchannel,” </w:t>
      </w:r>
      <w:r w:rsidRPr="007C44A7">
        <w:rPr>
          <w:rFonts w:ascii="Times New Roman" w:hAnsi="Times New Roman" w:cs="Times New Roman"/>
          <w:i/>
          <w:iCs/>
          <w:noProof/>
          <w:sz w:val="20"/>
          <w:szCs w:val="20"/>
        </w:rPr>
        <w:t>Procedia Eng.</w:t>
      </w:r>
      <w:r w:rsidRPr="007C44A7">
        <w:rPr>
          <w:rFonts w:ascii="Times New Roman" w:hAnsi="Times New Roman" w:cs="Times New Roman"/>
          <w:noProof/>
          <w:sz w:val="20"/>
          <w:szCs w:val="20"/>
        </w:rPr>
        <w:t>, vol. 127, pp. 309–316, 2015.</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[26</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M. N. Kashid </w:t>
      </w:r>
      <w:r w:rsidRPr="007C44A7">
        <w:rPr>
          <w:rFonts w:ascii="Times New Roman" w:hAnsi="Times New Roman" w:cs="Times New Roman"/>
          <w:i/>
          <w:iCs/>
          <w:noProof/>
          <w:sz w:val="20"/>
          <w:szCs w:val="20"/>
        </w:rPr>
        <w:t>et al.</w:t>
      </w:r>
      <w:r w:rsidRPr="007C44A7">
        <w:rPr>
          <w:rFonts w:ascii="Times New Roman" w:hAnsi="Times New Roman" w:cs="Times New Roman"/>
          <w:noProof/>
          <w:sz w:val="20"/>
          <w:szCs w:val="20"/>
        </w:rPr>
        <w:t xml:space="preserve">, “Internal circulation within the liquid slugs of a liquid-liquid slug-flow capillary microreactor,” </w:t>
      </w:r>
      <w:r w:rsidRPr="007C44A7">
        <w:rPr>
          <w:rFonts w:ascii="Times New Roman" w:hAnsi="Times New Roman" w:cs="Times New Roman"/>
          <w:i/>
          <w:iCs/>
          <w:noProof/>
          <w:sz w:val="20"/>
          <w:szCs w:val="20"/>
        </w:rPr>
        <w:t>Ind. Eng. Chem. Res.</w:t>
      </w:r>
      <w:r w:rsidRPr="007C44A7">
        <w:rPr>
          <w:rFonts w:ascii="Times New Roman" w:hAnsi="Times New Roman" w:cs="Times New Roman"/>
          <w:noProof/>
          <w:sz w:val="20"/>
          <w:szCs w:val="20"/>
        </w:rPr>
        <w:t>, vol. 44, no. 14, pp. 5003–5010, 2005.</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[27</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T. Taha and Z. F. Cui, “CFD modelling of slug flow in vertical tubes,”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61, no. 2, pp. 676–687, 2006.</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[28</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E. T. White and R. H. Beardmore, “The velocity of rise of single cylindrical air bubbles through liquids contained in vertical tubes,”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17, no. 5, pp. 351–361, 1962.</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[29</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D. Goel and V. V. Buwa, “Numerical simulations of bubble formation and rise in microchannels,” </w:t>
      </w:r>
      <w:r w:rsidRPr="007C44A7">
        <w:rPr>
          <w:rFonts w:ascii="Times New Roman" w:hAnsi="Times New Roman" w:cs="Times New Roman"/>
          <w:i/>
          <w:iCs/>
          <w:noProof/>
          <w:sz w:val="20"/>
          <w:szCs w:val="20"/>
        </w:rPr>
        <w:t>Ind. Eng. Chem. Res.</w:t>
      </w:r>
      <w:r w:rsidRPr="007C44A7">
        <w:rPr>
          <w:rFonts w:ascii="Times New Roman" w:hAnsi="Times New Roman" w:cs="Times New Roman"/>
          <w:noProof/>
          <w:sz w:val="20"/>
          <w:szCs w:val="20"/>
        </w:rPr>
        <w:t>, vol. 48, no. 17, pp. 8109–8120, 2009.</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[30</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W. Salman, A. Gavriilidis, and P. Angeli, “On the formation of Taylor bubbles in small tubes,”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61, no. 20, pp. 6653–6666, 2006.</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[31</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R. M. Santos and M. Kawaji, “Effect of contact angle on gas slug formation, shape and flow in a microchannel T-junction by numerical simulation,” </w:t>
      </w:r>
      <w:r w:rsidRPr="007C44A7">
        <w:rPr>
          <w:rFonts w:ascii="Times New Roman" w:hAnsi="Times New Roman" w:cs="Times New Roman"/>
          <w:i/>
          <w:iCs/>
          <w:noProof/>
          <w:sz w:val="20"/>
          <w:szCs w:val="20"/>
        </w:rPr>
        <w:t>19th Int. Congr. Chem. Process Eng.</w:t>
      </w:r>
      <w:r w:rsidRPr="007C44A7">
        <w:rPr>
          <w:rFonts w:ascii="Times New Roman" w:hAnsi="Times New Roman" w:cs="Times New Roman"/>
          <w:noProof/>
          <w:sz w:val="20"/>
          <w:szCs w:val="20"/>
        </w:rPr>
        <w:t>, p. 0673,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[32</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B. A. Nichita, I. Zun, and J. R. Thome, “A Level Set Method Coupled With a Volume of Fluid Method for Modeling of Gas-Liquid Interface in Bubbly Flow,” </w:t>
      </w:r>
      <w:r w:rsidRPr="007C44A7">
        <w:rPr>
          <w:rFonts w:ascii="Times New Roman" w:hAnsi="Times New Roman" w:cs="Times New Roman"/>
          <w:i/>
          <w:iCs/>
          <w:noProof/>
          <w:sz w:val="20"/>
          <w:szCs w:val="20"/>
        </w:rPr>
        <w:t>J. Fluids Eng.</w:t>
      </w:r>
      <w:r w:rsidRPr="007C44A7">
        <w:rPr>
          <w:rFonts w:ascii="Times New Roman" w:hAnsi="Times New Roman" w:cs="Times New Roman"/>
          <w:noProof/>
          <w:sz w:val="20"/>
          <w:szCs w:val="20"/>
        </w:rPr>
        <w:t>, vol. 132, no. 8, p. 081302,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[33</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M. M. Farhangi, M. Passandideh-Fard, and H. Moin, “Numerical study of bubble rise and interaction in a viscous liquid,” </w:t>
      </w:r>
      <w:r w:rsidRPr="007C44A7">
        <w:rPr>
          <w:rFonts w:ascii="Times New Roman" w:hAnsi="Times New Roman" w:cs="Times New Roman"/>
          <w:i/>
          <w:iCs/>
          <w:noProof/>
          <w:sz w:val="20"/>
          <w:szCs w:val="20"/>
        </w:rPr>
        <w:t>Int. J. Comut. Fluid Dyn.</w:t>
      </w:r>
      <w:r w:rsidRPr="007C44A7">
        <w:rPr>
          <w:rFonts w:ascii="Times New Roman" w:hAnsi="Times New Roman" w:cs="Times New Roman"/>
          <w:noProof/>
          <w:sz w:val="20"/>
          <w:szCs w:val="20"/>
        </w:rPr>
        <w:t>, vol. 24, no. 1–2, pp. 13–28, 2010.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[34</w:t>
      </w:r>
      <w:r w:rsidR="00916AF9"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A. Mehdizadeh, S. A. Sherif, and W. E. Lear, “Numerical simulation of thermofluid characteristics of two-phase slug flow in microchannels,” </w:t>
      </w:r>
      <w:r w:rsidRPr="007C44A7">
        <w:rPr>
          <w:rFonts w:ascii="Times New Roman" w:hAnsi="Times New Roman" w:cs="Times New Roman"/>
          <w:i/>
          <w:iCs/>
          <w:noProof/>
          <w:sz w:val="20"/>
          <w:szCs w:val="20"/>
        </w:rPr>
        <w:t>Int. J. Heat Mass Transf.</w:t>
      </w:r>
      <w:r w:rsidRPr="007C44A7">
        <w:rPr>
          <w:rFonts w:ascii="Times New Roman" w:hAnsi="Times New Roman" w:cs="Times New Roman"/>
          <w:noProof/>
          <w:sz w:val="20"/>
          <w:szCs w:val="20"/>
        </w:rPr>
        <w:t>, vol. 54, no. 15–16, pp. 3457–3465, 2011.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[35]</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R. Gupta, S. S. Y. Leung, R. and&lt;p&gt; F. Manica  David F., and B. S. Haynes, “Three Dimensional Effects in Taylor Flow in Circular Microchannels,” </w:t>
      </w:r>
      <w:r w:rsidRPr="007C44A7">
        <w:rPr>
          <w:rFonts w:ascii="Times New Roman" w:hAnsi="Times New Roman" w:cs="Times New Roman"/>
          <w:i/>
          <w:iCs/>
          <w:noProof/>
          <w:sz w:val="20"/>
          <w:szCs w:val="20"/>
        </w:rPr>
        <w:t>Houille Blanche-Revue Int. L Eau</w:t>
      </w:r>
      <w:r w:rsidRPr="007C44A7">
        <w:rPr>
          <w:rFonts w:ascii="Times New Roman" w:hAnsi="Times New Roman" w:cs="Times New Roman"/>
          <w:noProof/>
          <w:sz w:val="20"/>
          <w:szCs w:val="20"/>
        </w:rPr>
        <w:t>, no. 2, pp. 60–67, 2013.</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w:t>
      </w:r>
      <w:r w:rsidR="006F0618" w:rsidRPr="007C44A7">
        <w:rPr>
          <w:rFonts w:ascii="Times New Roman" w:hAnsi="Times New Roman" w:cs="Times New Roman"/>
          <w:noProof/>
          <w:sz w:val="20"/>
          <w:szCs w:val="20"/>
        </w:rPr>
        <w:t>36</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F. P. Bretherton, “The motion of long bubbles in tubes,” </w:t>
      </w:r>
      <w:r w:rsidRPr="007C44A7">
        <w:rPr>
          <w:rFonts w:ascii="Times New Roman" w:hAnsi="Times New Roman" w:cs="Times New Roman"/>
          <w:i/>
          <w:iCs/>
          <w:noProof/>
          <w:sz w:val="20"/>
          <w:szCs w:val="20"/>
        </w:rPr>
        <w:t>J. Fluid Mech.</w:t>
      </w:r>
      <w:r w:rsidRPr="007C44A7">
        <w:rPr>
          <w:rFonts w:ascii="Times New Roman" w:hAnsi="Times New Roman" w:cs="Times New Roman"/>
          <w:noProof/>
          <w:sz w:val="20"/>
          <w:szCs w:val="20"/>
        </w:rPr>
        <w:t>, vol. 10, no. 2, pp. 166–188, 1961.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w:t>
      </w:r>
      <w:r w:rsidR="006F0618" w:rsidRPr="007C44A7">
        <w:rPr>
          <w:rFonts w:ascii="Times New Roman" w:hAnsi="Times New Roman" w:cs="Times New Roman"/>
          <w:noProof/>
          <w:sz w:val="20"/>
          <w:szCs w:val="20"/>
        </w:rPr>
        <w:t>37</w:t>
      </w:r>
      <w:r w:rsidR="00916AF9"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P. Aussillous and D. Quere, “Quick deposition of a fluid on the wall of a tube,” </w:t>
      </w:r>
      <w:r w:rsidRPr="007C44A7">
        <w:rPr>
          <w:rFonts w:ascii="Times New Roman" w:hAnsi="Times New Roman" w:cs="Times New Roman"/>
          <w:i/>
          <w:iCs/>
          <w:noProof/>
          <w:sz w:val="20"/>
          <w:szCs w:val="20"/>
        </w:rPr>
        <w:t>Phys. Fluids</w:t>
      </w:r>
      <w:r w:rsidRPr="007C44A7">
        <w:rPr>
          <w:rFonts w:ascii="Times New Roman" w:hAnsi="Times New Roman" w:cs="Times New Roman"/>
          <w:noProof/>
          <w:sz w:val="20"/>
          <w:szCs w:val="20"/>
        </w:rPr>
        <w:t>, vol. 12, no. 10, pp. 2367–2371, 2000.</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w:t>
      </w:r>
      <w:r w:rsidR="002C7246" w:rsidRPr="007C44A7">
        <w:rPr>
          <w:rFonts w:ascii="Times New Roman" w:hAnsi="Times New Roman" w:cs="Times New Roman"/>
          <w:noProof/>
          <w:sz w:val="20"/>
          <w:szCs w:val="20"/>
        </w:rPr>
        <w:t>38</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J. Jovanović, W. Zhou, E. V. Rebrov, T. A. Nijhuis, V. Hessel, and J. C. Schouten, “Liquid-liquid slug flow: Hydrodynamics and pressure drop,”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66, no. 1, pp. 42–54, 2011.</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w:t>
      </w:r>
      <w:r w:rsidR="002C7246" w:rsidRPr="007C44A7">
        <w:rPr>
          <w:rFonts w:ascii="Times New Roman" w:hAnsi="Times New Roman" w:cs="Times New Roman"/>
          <w:noProof/>
          <w:sz w:val="20"/>
          <w:szCs w:val="20"/>
        </w:rPr>
        <w:t>39</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E. Lac and J. D. Sherwood, “Motion of a drop along the centreline of a capillary in a pressure-driven flow,” </w:t>
      </w:r>
      <w:r w:rsidRPr="007C44A7">
        <w:rPr>
          <w:rFonts w:ascii="Times New Roman" w:hAnsi="Times New Roman" w:cs="Times New Roman"/>
          <w:i/>
          <w:iCs/>
          <w:noProof/>
          <w:sz w:val="20"/>
          <w:szCs w:val="20"/>
        </w:rPr>
        <w:t>J. Fluid Mech.</w:t>
      </w:r>
      <w:r w:rsidRPr="007C44A7">
        <w:rPr>
          <w:rFonts w:ascii="Times New Roman" w:hAnsi="Times New Roman" w:cs="Times New Roman"/>
          <w:noProof/>
          <w:sz w:val="20"/>
          <w:szCs w:val="20"/>
        </w:rPr>
        <w:t>, vol. 640, pp. 27–54, 2009.</w:t>
      </w:r>
    </w:p>
    <w:p w:rsidR="000F6F39" w:rsidRPr="007C44A7" w:rsidRDefault="00C46F21" w:rsidP="003106F3">
      <w:pPr>
        <w:widowControl w:val="0"/>
        <w:autoSpaceDE w:val="0"/>
        <w:autoSpaceDN w:val="0"/>
        <w:adjustRightInd w:val="0"/>
        <w:spacing w:line="240" w:lineRule="auto"/>
        <w:contextualSpacing/>
        <w:jc w:val="both"/>
        <w:rPr>
          <w:rFonts w:ascii="Times New Roman" w:hAnsi="Times New Roman" w:cs="Times New Roman"/>
          <w:noProof/>
          <w:sz w:val="20"/>
          <w:szCs w:val="20"/>
        </w:rPr>
      </w:pPr>
      <w:r w:rsidRPr="007C44A7">
        <w:rPr>
          <w:rFonts w:ascii="Times New Roman" w:hAnsi="Times New Roman" w:cs="Times New Roman"/>
          <w:noProof/>
          <w:sz w:val="20"/>
          <w:szCs w:val="20"/>
        </w:rPr>
        <w:t>[</w:t>
      </w:r>
      <w:r w:rsidR="006F0618" w:rsidRPr="007C44A7">
        <w:rPr>
          <w:rFonts w:ascii="Times New Roman" w:hAnsi="Times New Roman" w:cs="Times New Roman"/>
          <w:noProof/>
          <w:sz w:val="20"/>
          <w:szCs w:val="20"/>
        </w:rPr>
        <w:t>4</w:t>
      </w:r>
      <w:r w:rsidR="002C7246" w:rsidRPr="007C44A7">
        <w:rPr>
          <w:rFonts w:ascii="Times New Roman" w:hAnsi="Times New Roman" w:cs="Times New Roman"/>
          <w:noProof/>
          <w:sz w:val="20"/>
          <w:szCs w:val="20"/>
        </w:rPr>
        <w:t>0</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 xml:space="preserve">T. S. Fouilland, D. F. Fletcher, and B. S. Haynes, “Film and slug behaviour in intermittent slug-annular microchannel flows,” </w:t>
      </w:r>
      <w:r w:rsidRPr="007C44A7">
        <w:rPr>
          <w:rFonts w:ascii="Times New Roman" w:hAnsi="Times New Roman" w:cs="Times New Roman"/>
          <w:i/>
          <w:iCs/>
          <w:noProof/>
          <w:sz w:val="20"/>
          <w:szCs w:val="20"/>
        </w:rPr>
        <w:t>Chem. Eng. Sci.</w:t>
      </w:r>
      <w:r w:rsidRPr="007C44A7">
        <w:rPr>
          <w:rFonts w:ascii="Times New Roman" w:hAnsi="Times New Roman" w:cs="Times New Roman"/>
          <w:noProof/>
          <w:sz w:val="20"/>
          <w:szCs w:val="20"/>
        </w:rPr>
        <w:t>, vol. 65, no. 19, pp. 5344–5355, 2010.</w:t>
      </w:r>
    </w:p>
    <w:p w:rsidR="00360550" w:rsidRPr="007C44A7" w:rsidRDefault="00C46F21" w:rsidP="00360550">
      <w:pPr>
        <w:widowControl w:val="0"/>
        <w:autoSpaceDE w:val="0"/>
        <w:autoSpaceDN w:val="0"/>
        <w:adjustRightInd w:val="0"/>
        <w:spacing w:line="240" w:lineRule="auto"/>
        <w:contextualSpacing/>
        <w:jc w:val="both"/>
        <w:rPr>
          <w:sz w:val="24"/>
          <w:szCs w:val="24"/>
        </w:rPr>
      </w:pPr>
      <w:r w:rsidRPr="007C44A7">
        <w:rPr>
          <w:rFonts w:ascii="Times New Roman" w:hAnsi="Times New Roman" w:cs="Times New Roman"/>
          <w:noProof/>
          <w:sz w:val="20"/>
          <w:szCs w:val="20"/>
        </w:rPr>
        <w:t>[</w:t>
      </w:r>
      <w:r w:rsidR="006F0618" w:rsidRPr="007C44A7">
        <w:rPr>
          <w:rFonts w:ascii="Times New Roman" w:hAnsi="Times New Roman" w:cs="Times New Roman"/>
          <w:noProof/>
          <w:sz w:val="20"/>
          <w:szCs w:val="20"/>
        </w:rPr>
        <w:t>4</w:t>
      </w:r>
      <w:r w:rsidR="002C7246" w:rsidRPr="007C44A7">
        <w:rPr>
          <w:rFonts w:ascii="Times New Roman" w:hAnsi="Times New Roman" w:cs="Times New Roman"/>
          <w:noProof/>
          <w:sz w:val="20"/>
          <w:szCs w:val="20"/>
        </w:rPr>
        <w:t>1</w:t>
      </w:r>
      <w:r w:rsidR="00E71A7E" w:rsidRPr="007C44A7">
        <w:rPr>
          <w:rFonts w:ascii="Times New Roman" w:hAnsi="Times New Roman" w:cs="Times New Roman"/>
          <w:noProof/>
          <w:sz w:val="20"/>
          <w:szCs w:val="20"/>
        </w:rPr>
        <w:t xml:space="preserve">] </w:t>
      </w:r>
      <w:r w:rsidRPr="007C44A7">
        <w:rPr>
          <w:rFonts w:ascii="Times New Roman" w:hAnsi="Times New Roman" w:cs="Times New Roman"/>
          <w:noProof/>
          <w:sz w:val="20"/>
          <w:szCs w:val="20"/>
        </w:rPr>
        <w:t>R. K. Shah and  A. L. London, "Laminar Flow Forced Convection in Ducts," Academic Press Inc., New York, 1978.</w:t>
      </w:r>
      <w:r w:rsidR="00D36B43" w:rsidRPr="007C44A7">
        <w:rPr>
          <w:rFonts w:ascii="Times New Roman" w:hAnsi="Times New Roman" w:cs="Times New Roman"/>
          <w:sz w:val="20"/>
          <w:szCs w:val="20"/>
        </w:rPr>
        <w:fldChar w:fldCharType="end"/>
      </w:r>
    </w:p>
    <w:sectPr w:rsidR="00360550" w:rsidRPr="007C44A7" w:rsidSect="00303666">
      <w:type w:val="continuous"/>
      <w:pgSz w:w="12240" w:h="15840" w:code="1"/>
      <w:pgMar w:top="1151" w:right="1151" w:bottom="720" w:left="1151" w:header="720"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778" w:rsidRDefault="009E3778" w:rsidP="00710253">
      <w:pPr>
        <w:spacing w:after="0" w:line="240" w:lineRule="auto"/>
      </w:pPr>
      <w:r>
        <w:separator/>
      </w:r>
    </w:p>
  </w:endnote>
  <w:endnote w:type="continuationSeparator" w:id="1">
    <w:p w:rsidR="009E3778" w:rsidRDefault="009E3778" w:rsidP="00710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3780"/>
      <w:docPartObj>
        <w:docPartGallery w:val="Page Numbers (Bottom of Page)"/>
        <w:docPartUnique/>
      </w:docPartObj>
    </w:sdtPr>
    <w:sdtContent>
      <w:p w:rsidR="00CD7061" w:rsidRDefault="00CD7061">
        <w:pPr>
          <w:pStyle w:val="Footer"/>
          <w:jc w:val="center"/>
        </w:pPr>
        <w:r>
          <w:t>XXX-</w:t>
        </w:r>
        <w:fldSimple w:instr=" PAGE   \* MERGEFORMAT ">
          <w:r w:rsidR="007729EE">
            <w:rPr>
              <w:noProof/>
            </w:rPr>
            <w:t>8</w:t>
          </w:r>
        </w:fldSimple>
      </w:p>
    </w:sdtContent>
  </w:sdt>
  <w:p w:rsidR="00CD7061" w:rsidRDefault="00CD70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3781"/>
      <w:docPartObj>
        <w:docPartGallery w:val="Page Numbers (Bottom of Page)"/>
        <w:docPartUnique/>
      </w:docPartObj>
    </w:sdtPr>
    <w:sdtContent>
      <w:p w:rsidR="00CD7061" w:rsidRDefault="00CD7061" w:rsidP="00CD7061">
        <w:pPr>
          <w:pStyle w:val="Footer"/>
          <w:jc w:val="center"/>
        </w:pPr>
        <w:r>
          <w:t>XXX-1</w:t>
        </w:r>
      </w:p>
      <w:p w:rsidR="00CD7061" w:rsidRDefault="00CD7061" w:rsidP="00CD7061">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778" w:rsidRDefault="009E3778" w:rsidP="00710253">
      <w:pPr>
        <w:spacing w:after="0" w:line="240" w:lineRule="auto"/>
      </w:pPr>
      <w:r>
        <w:separator/>
      </w:r>
    </w:p>
  </w:footnote>
  <w:footnote w:type="continuationSeparator" w:id="1">
    <w:p w:rsidR="009E3778" w:rsidRDefault="009E3778" w:rsidP="00710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4A7" w:rsidRPr="00710253" w:rsidRDefault="007C44A7" w:rsidP="007C44A7">
    <w:pPr>
      <w:spacing w:after="0" w:line="240" w:lineRule="auto"/>
      <w:rPr>
        <w:rFonts w:ascii="Times New Roman" w:eastAsia="Times New Roman" w:hAnsi="Times New Roman" w:cs="Times New Roman"/>
        <w:i/>
        <w:sz w:val="18"/>
        <w:szCs w:val="20"/>
        <w:lang w:val="en-CA"/>
      </w:rPr>
    </w:pPr>
    <w:r w:rsidRPr="00710253">
      <w:rPr>
        <w:rFonts w:ascii="Times New Roman" w:eastAsia="Times New Roman" w:hAnsi="Times New Roman" w:cs="Times New Roman"/>
        <w:i/>
        <w:sz w:val="18"/>
        <w:szCs w:val="20"/>
        <w:lang w:val="en-CA"/>
      </w:rPr>
      <w:t>Proceedings of the National Conference on Computational Modeling of Fluid Dynamics Problems (CMFDP-2019)</w:t>
    </w:r>
  </w:p>
  <w:p w:rsidR="007C44A7" w:rsidRPr="00710253" w:rsidRDefault="007C44A7" w:rsidP="007C44A7">
    <w:pPr>
      <w:tabs>
        <w:tab w:val="left" w:pos="720"/>
        <w:tab w:val="center" w:pos="4153"/>
        <w:tab w:val="right" w:pos="8306"/>
      </w:tabs>
      <w:spacing w:after="0" w:line="240" w:lineRule="auto"/>
      <w:rPr>
        <w:rFonts w:ascii="Times New Roman" w:eastAsia="Times New Roman" w:hAnsi="Times New Roman" w:cs="Times New Roman"/>
        <w:i/>
        <w:sz w:val="18"/>
        <w:szCs w:val="20"/>
        <w:lang w:val="en-CA"/>
      </w:rPr>
    </w:pPr>
    <w:r w:rsidRPr="00710253">
      <w:rPr>
        <w:rFonts w:ascii="Times New Roman" w:eastAsia="Times New Roman" w:hAnsi="Times New Roman" w:cs="Times New Roman"/>
        <w:i/>
        <w:sz w:val="18"/>
        <w:szCs w:val="20"/>
        <w:lang w:val="en-CA"/>
      </w:rPr>
      <w:t>NIT Warangal, India – Jan 18-20, 2019</w:t>
    </w:r>
  </w:p>
  <w:p w:rsidR="007C44A7" w:rsidRPr="007C44A7" w:rsidRDefault="007C44A7">
    <w:pPr>
      <w:pStyle w:val="Header"/>
      <w:rPr>
        <w:sz w:val="18"/>
        <w:szCs w:val="18"/>
      </w:rPr>
    </w:pPr>
    <w:r w:rsidRPr="007C44A7">
      <w:rPr>
        <w:rFonts w:ascii="Times New Roman" w:eastAsia="Times New Roman" w:hAnsi="Times New Roman" w:cs="Times New Roman"/>
        <w:i/>
        <w:sz w:val="18"/>
        <w:szCs w:val="18"/>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21FA"/>
    <w:multiLevelType w:val="hybridMultilevel"/>
    <w:tmpl w:val="37146EA6"/>
    <w:lvl w:ilvl="0" w:tplc="91367298">
      <w:start w:val="1"/>
      <w:numFmt w:val="decimal"/>
      <w:lvlText w:val="%1)"/>
      <w:lvlJc w:val="left"/>
      <w:pPr>
        <w:ind w:left="1170" w:hanging="360"/>
      </w:pPr>
    </w:lvl>
    <w:lvl w:ilvl="1" w:tplc="B364B482" w:tentative="1">
      <w:start w:val="1"/>
      <w:numFmt w:val="lowerLetter"/>
      <w:lvlText w:val="%2."/>
      <w:lvlJc w:val="left"/>
      <w:pPr>
        <w:ind w:left="1890" w:hanging="360"/>
      </w:pPr>
    </w:lvl>
    <w:lvl w:ilvl="2" w:tplc="7B2E1F76" w:tentative="1">
      <w:start w:val="1"/>
      <w:numFmt w:val="lowerRoman"/>
      <w:lvlText w:val="%3."/>
      <w:lvlJc w:val="right"/>
      <w:pPr>
        <w:ind w:left="2610" w:hanging="180"/>
      </w:pPr>
    </w:lvl>
    <w:lvl w:ilvl="3" w:tplc="32569CF0" w:tentative="1">
      <w:start w:val="1"/>
      <w:numFmt w:val="decimal"/>
      <w:lvlText w:val="%4."/>
      <w:lvlJc w:val="left"/>
      <w:pPr>
        <w:ind w:left="3330" w:hanging="360"/>
      </w:pPr>
    </w:lvl>
    <w:lvl w:ilvl="4" w:tplc="35789534" w:tentative="1">
      <w:start w:val="1"/>
      <w:numFmt w:val="lowerLetter"/>
      <w:lvlText w:val="%5."/>
      <w:lvlJc w:val="left"/>
      <w:pPr>
        <w:ind w:left="4050" w:hanging="360"/>
      </w:pPr>
    </w:lvl>
    <w:lvl w:ilvl="5" w:tplc="9A4283D4" w:tentative="1">
      <w:start w:val="1"/>
      <w:numFmt w:val="lowerRoman"/>
      <w:lvlText w:val="%6."/>
      <w:lvlJc w:val="right"/>
      <w:pPr>
        <w:ind w:left="4770" w:hanging="180"/>
      </w:pPr>
    </w:lvl>
    <w:lvl w:ilvl="6" w:tplc="0122B996" w:tentative="1">
      <w:start w:val="1"/>
      <w:numFmt w:val="decimal"/>
      <w:lvlText w:val="%7."/>
      <w:lvlJc w:val="left"/>
      <w:pPr>
        <w:ind w:left="5490" w:hanging="360"/>
      </w:pPr>
    </w:lvl>
    <w:lvl w:ilvl="7" w:tplc="3DEC1700" w:tentative="1">
      <w:start w:val="1"/>
      <w:numFmt w:val="lowerLetter"/>
      <w:lvlText w:val="%8."/>
      <w:lvlJc w:val="left"/>
      <w:pPr>
        <w:ind w:left="6210" w:hanging="360"/>
      </w:pPr>
    </w:lvl>
    <w:lvl w:ilvl="8" w:tplc="B978D936" w:tentative="1">
      <w:start w:val="1"/>
      <w:numFmt w:val="lowerRoman"/>
      <w:lvlText w:val="%9."/>
      <w:lvlJc w:val="right"/>
      <w:pPr>
        <w:ind w:left="6930" w:hanging="180"/>
      </w:pPr>
    </w:lvl>
  </w:abstractNum>
  <w:abstractNum w:abstractNumId="1">
    <w:nsid w:val="17373B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3981386"/>
    <w:multiLevelType w:val="hybridMultilevel"/>
    <w:tmpl w:val="972257A0"/>
    <w:lvl w:ilvl="0" w:tplc="BB1EE818">
      <w:start w:val="1"/>
      <w:numFmt w:val="decimal"/>
      <w:lvlText w:val="%1)"/>
      <w:lvlJc w:val="left"/>
      <w:pPr>
        <w:ind w:left="1080" w:hanging="720"/>
      </w:pPr>
      <w:rPr>
        <w:rFonts w:hint="default"/>
        <w:b w:val="0"/>
        <w:bCs w:val="0"/>
        <w:color w:val="auto"/>
        <w:sz w:val="24"/>
        <w:szCs w:val="24"/>
      </w:rPr>
    </w:lvl>
    <w:lvl w:ilvl="1" w:tplc="62E68AE0">
      <w:start w:val="1"/>
      <w:numFmt w:val="lowerLetter"/>
      <w:lvlText w:val="%2."/>
      <w:lvlJc w:val="left"/>
      <w:pPr>
        <w:ind w:left="1440" w:hanging="360"/>
      </w:pPr>
    </w:lvl>
    <w:lvl w:ilvl="2" w:tplc="21BC7CD2">
      <w:start w:val="1"/>
      <w:numFmt w:val="lowerRoman"/>
      <w:lvlText w:val="%3."/>
      <w:lvlJc w:val="right"/>
      <w:pPr>
        <w:ind w:left="2160" w:hanging="180"/>
      </w:pPr>
    </w:lvl>
    <w:lvl w:ilvl="3" w:tplc="15328CA2">
      <w:start w:val="1"/>
      <w:numFmt w:val="decimal"/>
      <w:lvlText w:val="%4."/>
      <w:lvlJc w:val="left"/>
      <w:pPr>
        <w:ind w:left="2880" w:hanging="360"/>
      </w:pPr>
    </w:lvl>
    <w:lvl w:ilvl="4" w:tplc="A592427A">
      <w:start w:val="1"/>
      <w:numFmt w:val="lowerLetter"/>
      <w:lvlText w:val="%5."/>
      <w:lvlJc w:val="left"/>
      <w:pPr>
        <w:ind w:left="3600" w:hanging="360"/>
      </w:pPr>
    </w:lvl>
    <w:lvl w:ilvl="5" w:tplc="CBFE7698">
      <w:start w:val="1"/>
      <w:numFmt w:val="lowerRoman"/>
      <w:lvlText w:val="%6."/>
      <w:lvlJc w:val="right"/>
      <w:pPr>
        <w:ind w:left="4320" w:hanging="180"/>
      </w:pPr>
    </w:lvl>
    <w:lvl w:ilvl="6" w:tplc="FF4C972E">
      <w:start w:val="1"/>
      <w:numFmt w:val="decimal"/>
      <w:lvlText w:val="%7."/>
      <w:lvlJc w:val="left"/>
      <w:pPr>
        <w:ind w:left="5040" w:hanging="360"/>
      </w:pPr>
    </w:lvl>
    <w:lvl w:ilvl="7" w:tplc="6870275C">
      <w:start w:val="1"/>
      <w:numFmt w:val="lowerLetter"/>
      <w:lvlText w:val="%8."/>
      <w:lvlJc w:val="left"/>
      <w:pPr>
        <w:ind w:left="5760" w:hanging="360"/>
      </w:pPr>
    </w:lvl>
    <w:lvl w:ilvl="8" w:tplc="483A258A">
      <w:start w:val="1"/>
      <w:numFmt w:val="lowerRoman"/>
      <w:lvlText w:val="%9."/>
      <w:lvlJc w:val="right"/>
      <w:pPr>
        <w:ind w:left="6480" w:hanging="180"/>
      </w:pPr>
    </w:lvl>
  </w:abstractNum>
  <w:abstractNum w:abstractNumId="3">
    <w:nsid w:val="4F3A2AFF"/>
    <w:multiLevelType w:val="hybridMultilevel"/>
    <w:tmpl w:val="46FA695C"/>
    <w:lvl w:ilvl="0" w:tplc="657A8EB2">
      <w:start w:val="1"/>
      <w:numFmt w:val="decimal"/>
      <w:lvlText w:val="%1."/>
      <w:lvlJc w:val="left"/>
      <w:pPr>
        <w:ind w:left="1530" w:hanging="360"/>
      </w:pPr>
    </w:lvl>
    <w:lvl w:ilvl="1" w:tplc="B64C1E90" w:tentative="1">
      <w:start w:val="1"/>
      <w:numFmt w:val="lowerLetter"/>
      <w:lvlText w:val="%2."/>
      <w:lvlJc w:val="left"/>
      <w:pPr>
        <w:ind w:left="2250" w:hanging="360"/>
      </w:pPr>
    </w:lvl>
    <w:lvl w:ilvl="2" w:tplc="05920286" w:tentative="1">
      <w:start w:val="1"/>
      <w:numFmt w:val="lowerRoman"/>
      <w:lvlText w:val="%3."/>
      <w:lvlJc w:val="right"/>
      <w:pPr>
        <w:ind w:left="2970" w:hanging="180"/>
      </w:pPr>
    </w:lvl>
    <w:lvl w:ilvl="3" w:tplc="11DA486A" w:tentative="1">
      <w:start w:val="1"/>
      <w:numFmt w:val="decimal"/>
      <w:lvlText w:val="%4."/>
      <w:lvlJc w:val="left"/>
      <w:pPr>
        <w:ind w:left="3690" w:hanging="360"/>
      </w:pPr>
    </w:lvl>
    <w:lvl w:ilvl="4" w:tplc="918C4876" w:tentative="1">
      <w:start w:val="1"/>
      <w:numFmt w:val="lowerLetter"/>
      <w:lvlText w:val="%5."/>
      <w:lvlJc w:val="left"/>
      <w:pPr>
        <w:ind w:left="4410" w:hanging="360"/>
      </w:pPr>
    </w:lvl>
    <w:lvl w:ilvl="5" w:tplc="6804FB02" w:tentative="1">
      <w:start w:val="1"/>
      <w:numFmt w:val="lowerRoman"/>
      <w:lvlText w:val="%6."/>
      <w:lvlJc w:val="right"/>
      <w:pPr>
        <w:ind w:left="5130" w:hanging="180"/>
      </w:pPr>
    </w:lvl>
    <w:lvl w:ilvl="6" w:tplc="382A1FFA" w:tentative="1">
      <w:start w:val="1"/>
      <w:numFmt w:val="decimal"/>
      <w:lvlText w:val="%7."/>
      <w:lvlJc w:val="left"/>
      <w:pPr>
        <w:ind w:left="5850" w:hanging="360"/>
      </w:pPr>
    </w:lvl>
    <w:lvl w:ilvl="7" w:tplc="0F5CA328" w:tentative="1">
      <w:start w:val="1"/>
      <w:numFmt w:val="lowerLetter"/>
      <w:lvlText w:val="%8."/>
      <w:lvlJc w:val="left"/>
      <w:pPr>
        <w:ind w:left="6570" w:hanging="360"/>
      </w:pPr>
    </w:lvl>
    <w:lvl w:ilvl="8" w:tplc="A44C6892" w:tentative="1">
      <w:start w:val="1"/>
      <w:numFmt w:val="lowerRoman"/>
      <w:lvlText w:val="%9."/>
      <w:lvlJc w:val="right"/>
      <w:pPr>
        <w:ind w:left="7290" w:hanging="180"/>
      </w:pPr>
    </w:lvl>
  </w:abstractNum>
  <w:abstractNum w:abstractNumId="4">
    <w:nsid w:val="56483E13"/>
    <w:multiLevelType w:val="hybridMultilevel"/>
    <w:tmpl w:val="24A42A10"/>
    <w:lvl w:ilvl="0" w:tplc="E60A8AD8">
      <w:start w:val="1"/>
      <w:numFmt w:val="bullet"/>
      <w:lvlText w:val=""/>
      <w:lvlJc w:val="left"/>
      <w:pPr>
        <w:ind w:left="720" w:hanging="360"/>
      </w:pPr>
      <w:rPr>
        <w:rFonts w:ascii="Symbol" w:hAnsi="Symbol" w:hint="default"/>
      </w:rPr>
    </w:lvl>
    <w:lvl w:ilvl="1" w:tplc="2C1CADE4" w:tentative="1">
      <w:start w:val="1"/>
      <w:numFmt w:val="bullet"/>
      <w:lvlText w:val="o"/>
      <w:lvlJc w:val="left"/>
      <w:pPr>
        <w:ind w:left="1440" w:hanging="360"/>
      </w:pPr>
      <w:rPr>
        <w:rFonts w:ascii="Courier New" w:hAnsi="Courier New" w:cs="Courier New" w:hint="default"/>
      </w:rPr>
    </w:lvl>
    <w:lvl w:ilvl="2" w:tplc="7BB0A174" w:tentative="1">
      <w:start w:val="1"/>
      <w:numFmt w:val="bullet"/>
      <w:lvlText w:val=""/>
      <w:lvlJc w:val="left"/>
      <w:pPr>
        <w:ind w:left="2160" w:hanging="360"/>
      </w:pPr>
      <w:rPr>
        <w:rFonts w:ascii="Wingdings" w:hAnsi="Wingdings" w:hint="default"/>
      </w:rPr>
    </w:lvl>
    <w:lvl w:ilvl="3" w:tplc="6832BB68" w:tentative="1">
      <w:start w:val="1"/>
      <w:numFmt w:val="bullet"/>
      <w:lvlText w:val=""/>
      <w:lvlJc w:val="left"/>
      <w:pPr>
        <w:ind w:left="2880" w:hanging="360"/>
      </w:pPr>
      <w:rPr>
        <w:rFonts w:ascii="Symbol" w:hAnsi="Symbol" w:hint="default"/>
      </w:rPr>
    </w:lvl>
    <w:lvl w:ilvl="4" w:tplc="33A49F7A" w:tentative="1">
      <w:start w:val="1"/>
      <w:numFmt w:val="bullet"/>
      <w:lvlText w:val="o"/>
      <w:lvlJc w:val="left"/>
      <w:pPr>
        <w:ind w:left="3600" w:hanging="360"/>
      </w:pPr>
      <w:rPr>
        <w:rFonts w:ascii="Courier New" w:hAnsi="Courier New" w:cs="Courier New" w:hint="default"/>
      </w:rPr>
    </w:lvl>
    <w:lvl w:ilvl="5" w:tplc="84FAF3B8" w:tentative="1">
      <w:start w:val="1"/>
      <w:numFmt w:val="bullet"/>
      <w:lvlText w:val=""/>
      <w:lvlJc w:val="left"/>
      <w:pPr>
        <w:ind w:left="4320" w:hanging="360"/>
      </w:pPr>
      <w:rPr>
        <w:rFonts w:ascii="Wingdings" w:hAnsi="Wingdings" w:hint="default"/>
      </w:rPr>
    </w:lvl>
    <w:lvl w:ilvl="6" w:tplc="884AFC80" w:tentative="1">
      <w:start w:val="1"/>
      <w:numFmt w:val="bullet"/>
      <w:lvlText w:val=""/>
      <w:lvlJc w:val="left"/>
      <w:pPr>
        <w:ind w:left="5040" w:hanging="360"/>
      </w:pPr>
      <w:rPr>
        <w:rFonts w:ascii="Symbol" w:hAnsi="Symbol" w:hint="default"/>
      </w:rPr>
    </w:lvl>
    <w:lvl w:ilvl="7" w:tplc="3F0AD8F4" w:tentative="1">
      <w:start w:val="1"/>
      <w:numFmt w:val="bullet"/>
      <w:lvlText w:val="o"/>
      <w:lvlJc w:val="left"/>
      <w:pPr>
        <w:ind w:left="5760" w:hanging="360"/>
      </w:pPr>
      <w:rPr>
        <w:rFonts w:ascii="Courier New" w:hAnsi="Courier New" w:cs="Courier New" w:hint="default"/>
      </w:rPr>
    </w:lvl>
    <w:lvl w:ilvl="8" w:tplc="B5AAAADC" w:tentative="1">
      <w:start w:val="1"/>
      <w:numFmt w:val="bullet"/>
      <w:lvlText w:val=""/>
      <w:lvlJc w:val="left"/>
      <w:pPr>
        <w:ind w:left="6480" w:hanging="360"/>
      </w:pPr>
      <w:rPr>
        <w:rFonts w:ascii="Wingdings" w:hAnsi="Wingdings" w:hint="default"/>
      </w:rPr>
    </w:lvl>
  </w:abstractNum>
  <w:abstractNum w:abstractNumId="5">
    <w:nsid w:val="588372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A91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E8538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EF438D"/>
    <w:multiLevelType w:val="hybridMultilevel"/>
    <w:tmpl w:val="7602CBA6"/>
    <w:lvl w:ilvl="0" w:tplc="776AB35A">
      <w:start w:val="19"/>
      <w:numFmt w:val="decimal"/>
      <w:lvlText w:val="(%1)"/>
      <w:lvlJc w:val="left"/>
    </w:lvl>
    <w:lvl w:ilvl="1" w:tplc="FCE0B5C4">
      <w:numFmt w:val="decimal"/>
      <w:lvlText w:val=""/>
      <w:lvlJc w:val="left"/>
    </w:lvl>
    <w:lvl w:ilvl="2" w:tplc="99E21072">
      <w:numFmt w:val="decimal"/>
      <w:lvlText w:val=""/>
      <w:lvlJc w:val="left"/>
    </w:lvl>
    <w:lvl w:ilvl="3" w:tplc="62EC827A">
      <w:numFmt w:val="decimal"/>
      <w:lvlText w:val=""/>
      <w:lvlJc w:val="left"/>
    </w:lvl>
    <w:lvl w:ilvl="4" w:tplc="20E09D8C">
      <w:numFmt w:val="decimal"/>
      <w:lvlText w:val=""/>
      <w:lvlJc w:val="left"/>
    </w:lvl>
    <w:lvl w:ilvl="5" w:tplc="7A5478DA">
      <w:numFmt w:val="decimal"/>
      <w:lvlText w:val=""/>
      <w:lvlJc w:val="left"/>
    </w:lvl>
    <w:lvl w:ilvl="6" w:tplc="BB148530">
      <w:numFmt w:val="decimal"/>
      <w:lvlText w:val=""/>
      <w:lvlJc w:val="left"/>
    </w:lvl>
    <w:lvl w:ilvl="7" w:tplc="096A9020">
      <w:numFmt w:val="decimal"/>
      <w:lvlText w:val=""/>
      <w:lvlJc w:val="left"/>
    </w:lvl>
    <w:lvl w:ilvl="8" w:tplc="AF8ACAFC">
      <w:numFmt w:val="decimal"/>
      <w:lvlText w:val=""/>
      <w:lvlJc w:val="left"/>
    </w:lvl>
  </w:abstractNum>
  <w:abstractNum w:abstractNumId="9">
    <w:nsid w:val="77695258"/>
    <w:multiLevelType w:val="hybridMultilevel"/>
    <w:tmpl w:val="ECCCD4A8"/>
    <w:lvl w:ilvl="0" w:tplc="EFB8230A">
      <w:start w:val="1"/>
      <w:numFmt w:val="decimal"/>
      <w:pStyle w:val="Style1"/>
      <w:lvlText w:val="%1)"/>
      <w:lvlJc w:val="left"/>
      <w:pPr>
        <w:ind w:left="360" w:hanging="360"/>
      </w:pPr>
      <w:rPr>
        <w:rFonts w:hint="default"/>
      </w:rPr>
    </w:lvl>
    <w:lvl w:ilvl="1" w:tplc="990CCD90">
      <w:start w:val="1"/>
      <w:numFmt w:val="bullet"/>
      <w:lvlText w:val=""/>
      <w:lvlJc w:val="left"/>
      <w:pPr>
        <w:tabs>
          <w:tab w:val="num" w:pos="1800"/>
        </w:tabs>
        <w:ind w:left="1800" w:hanging="360"/>
      </w:pPr>
      <w:rPr>
        <w:rFonts w:ascii="Symbol" w:hAnsi="Symbol" w:cs="Symbol" w:hint="default"/>
      </w:rPr>
    </w:lvl>
    <w:lvl w:ilvl="2" w:tplc="93FCCCA4">
      <w:start w:val="1"/>
      <w:numFmt w:val="decimal"/>
      <w:lvlText w:val="%3."/>
      <w:lvlJc w:val="left"/>
      <w:pPr>
        <w:ind w:left="2700" w:hanging="360"/>
      </w:pPr>
      <w:rPr>
        <w:rFonts w:hint="default"/>
        <w:color w:val="auto"/>
      </w:rPr>
    </w:lvl>
    <w:lvl w:ilvl="3" w:tplc="4518257E">
      <w:start w:val="1"/>
      <w:numFmt w:val="upperLetter"/>
      <w:lvlText w:val="%4)"/>
      <w:lvlJc w:val="left"/>
      <w:pPr>
        <w:ind w:left="3240" w:hanging="360"/>
      </w:pPr>
      <w:rPr>
        <w:rFonts w:hint="default"/>
      </w:rPr>
    </w:lvl>
    <w:lvl w:ilvl="4" w:tplc="AC86143C">
      <w:start w:val="1"/>
      <w:numFmt w:val="upperLetter"/>
      <w:lvlText w:val="%5."/>
      <w:lvlJc w:val="left"/>
      <w:pPr>
        <w:ind w:left="3960" w:hanging="360"/>
      </w:pPr>
      <w:rPr>
        <w:rFonts w:hint="default"/>
      </w:rPr>
    </w:lvl>
    <w:lvl w:ilvl="5" w:tplc="BD3C22C0">
      <w:start w:val="1"/>
      <w:numFmt w:val="lowerRoman"/>
      <w:lvlText w:val="%6."/>
      <w:lvlJc w:val="right"/>
      <w:pPr>
        <w:ind w:left="4680" w:hanging="180"/>
      </w:pPr>
    </w:lvl>
    <w:lvl w:ilvl="6" w:tplc="6F6621DC">
      <w:start w:val="1"/>
      <w:numFmt w:val="decimal"/>
      <w:lvlText w:val="%7."/>
      <w:lvlJc w:val="left"/>
      <w:pPr>
        <w:ind w:left="5400" w:hanging="360"/>
      </w:pPr>
    </w:lvl>
    <w:lvl w:ilvl="7" w:tplc="7CBCBE98">
      <w:start w:val="1"/>
      <w:numFmt w:val="lowerLetter"/>
      <w:lvlText w:val="%8."/>
      <w:lvlJc w:val="left"/>
      <w:pPr>
        <w:ind w:left="6120" w:hanging="360"/>
      </w:pPr>
    </w:lvl>
    <w:lvl w:ilvl="8" w:tplc="7FE28B1C">
      <w:start w:val="1"/>
      <w:numFmt w:val="lowerRoman"/>
      <w:lvlText w:val="%9."/>
      <w:lvlJc w:val="right"/>
      <w:pPr>
        <w:ind w:left="6840" w:hanging="180"/>
      </w:pPr>
    </w:lvl>
  </w:abstractNum>
  <w:num w:numId="1">
    <w:abstractNumId w:val="4"/>
  </w:num>
  <w:num w:numId="2">
    <w:abstractNumId w:val="7"/>
  </w:num>
  <w:num w:numId="3">
    <w:abstractNumId w:val="2"/>
  </w:num>
  <w:num w:numId="4">
    <w:abstractNumId w:val="9"/>
  </w:num>
  <w:num w:numId="5">
    <w:abstractNumId w:val="6"/>
  </w:num>
  <w:num w:numId="6">
    <w:abstractNumId w:val="0"/>
  </w:num>
  <w:num w:numId="7">
    <w:abstractNumId w:val="3"/>
  </w:num>
  <w:num w:numId="8">
    <w:abstractNumId w:val="8"/>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0"/>
  <w:displayVerticalDrawingGridEvery w:val="2"/>
  <w:characterSpacingControl w:val="doNotCompress"/>
  <w:footnotePr>
    <w:footnote w:id="0"/>
    <w:footnote w:id="1"/>
  </w:footnotePr>
  <w:endnotePr>
    <w:endnote w:id="0"/>
    <w:endnote w:id="1"/>
  </w:endnotePr>
  <w:compat/>
  <w:rsids>
    <w:rsidRoot w:val="000F6F39"/>
    <w:rsid w:val="000368A1"/>
    <w:rsid w:val="00054067"/>
    <w:rsid w:val="00056C24"/>
    <w:rsid w:val="00062742"/>
    <w:rsid w:val="00064B08"/>
    <w:rsid w:val="000B44C4"/>
    <w:rsid w:val="000C7154"/>
    <w:rsid w:val="000F6F39"/>
    <w:rsid w:val="0010109C"/>
    <w:rsid w:val="00106502"/>
    <w:rsid w:val="00112421"/>
    <w:rsid w:val="0012292E"/>
    <w:rsid w:val="00130A4D"/>
    <w:rsid w:val="00142BBE"/>
    <w:rsid w:val="00162D07"/>
    <w:rsid w:val="00181DB3"/>
    <w:rsid w:val="001B780D"/>
    <w:rsid w:val="001D0F4A"/>
    <w:rsid w:val="001D6F5B"/>
    <w:rsid w:val="002652DB"/>
    <w:rsid w:val="00282B34"/>
    <w:rsid w:val="00294083"/>
    <w:rsid w:val="0029690B"/>
    <w:rsid w:val="00296A2A"/>
    <w:rsid w:val="002B1493"/>
    <w:rsid w:val="002C0281"/>
    <w:rsid w:val="002C32C8"/>
    <w:rsid w:val="002C7246"/>
    <w:rsid w:val="002E7EBC"/>
    <w:rsid w:val="0030271F"/>
    <w:rsid w:val="00303666"/>
    <w:rsid w:val="00307035"/>
    <w:rsid w:val="003106F3"/>
    <w:rsid w:val="00313DB0"/>
    <w:rsid w:val="00360550"/>
    <w:rsid w:val="0036174F"/>
    <w:rsid w:val="003644BE"/>
    <w:rsid w:val="003A0B2E"/>
    <w:rsid w:val="003A53CE"/>
    <w:rsid w:val="003B6BFF"/>
    <w:rsid w:val="003C22EE"/>
    <w:rsid w:val="00401E2F"/>
    <w:rsid w:val="00427ED9"/>
    <w:rsid w:val="004323B4"/>
    <w:rsid w:val="004370CD"/>
    <w:rsid w:val="0044464B"/>
    <w:rsid w:val="004550CA"/>
    <w:rsid w:val="004B0827"/>
    <w:rsid w:val="004B4021"/>
    <w:rsid w:val="004B433D"/>
    <w:rsid w:val="004B44C0"/>
    <w:rsid w:val="00503F76"/>
    <w:rsid w:val="00511BA9"/>
    <w:rsid w:val="00522B09"/>
    <w:rsid w:val="005450FC"/>
    <w:rsid w:val="005667D9"/>
    <w:rsid w:val="005763F6"/>
    <w:rsid w:val="005C1235"/>
    <w:rsid w:val="0062118E"/>
    <w:rsid w:val="00647095"/>
    <w:rsid w:val="006528B1"/>
    <w:rsid w:val="006D0D18"/>
    <w:rsid w:val="006D48F5"/>
    <w:rsid w:val="006F0618"/>
    <w:rsid w:val="00710253"/>
    <w:rsid w:val="00713162"/>
    <w:rsid w:val="00722B01"/>
    <w:rsid w:val="007269F1"/>
    <w:rsid w:val="00757055"/>
    <w:rsid w:val="007729EE"/>
    <w:rsid w:val="00780B60"/>
    <w:rsid w:val="00785571"/>
    <w:rsid w:val="00796052"/>
    <w:rsid w:val="007A3B0E"/>
    <w:rsid w:val="007B1CBB"/>
    <w:rsid w:val="007B3138"/>
    <w:rsid w:val="007C44A7"/>
    <w:rsid w:val="007D429C"/>
    <w:rsid w:val="00812CE3"/>
    <w:rsid w:val="00835F58"/>
    <w:rsid w:val="00850154"/>
    <w:rsid w:val="008B2EDF"/>
    <w:rsid w:val="008B5143"/>
    <w:rsid w:val="008C6BBE"/>
    <w:rsid w:val="008F03F6"/>
    <w:rsid w:val="00916AF9"/>
    <w:rsid w:val="00941AB6"/>
    <w:rsid w:val="009504A3"/>
    <w:rsid w:val="00956963"/>
    <w:rsid w:val="009A3794"/>
    <w:rsid w:val="009D43A4"/>
    <w:rsid w:val="009D58BB"/>
    <w:rsid w:val="009E3778"/>
    <w:rsid w:val="009E6AFE"/>
    <w:rsid w:val="00A03078"/>
    <w:rsid w:val="00A07BC9"/>
    <w:rsid w:val="00A8339E"/>
    <w:rsid w:val="00AD584F"/>
    <w:rsid w:val="00AF52A5"/>
    <w:rsid w:val="00B11B5F"/>
    <w:rsid w:val="00B44CDC"/>
    <w:rsid w:val="00B77ACA"/>
    <w:rsid w:val="00B92D7E"/>
    <w:rsid w:val="00B9781B"/>
    <w:rsid w:val="00BA2532"/>
    <w:rsid w:val="00BB5E00"/>
    <w:rsid w:val="00BD495E"/>
    <w:rsid w:val="00BE1C43"/>
    <w:rsid w:val="00BF0BDF"/>
    <w:rsid w:val="00C46F21"/>
    <w:rsid w:val="00C609E4"/>
    <w:rsid w:val="00C71B4A"/>
    <w:rsid w:val="00CC67D4"/>
    <w:rsid w:val="00CD7061"/>
    <w:rsid w:val="00D00145"/>
    <w:rsid w:val="00D11DD4"/>
    <w:rsid w:val="00D36B43"/>
    <w:rsid w:val="00D72FB0"/>
    <w:rsid w:val="00D81CBE"/>
    <w:rsid w:val="00D97FEC"/>
    <w:rsid w:val="00DC3DB8"/>
    <w:rsid w:val="00DC63EB"/>
    <w:rsid w:val="00E02053"/>
    <w:rsid w:val="00E504BE"/>
    <w:rsid w:val="00E71A7E"/>
    <w:rsid w:val="00E74F63"/>
    <w:rsid w:val="00EB1DD0"/>
    <w:rsid w:val="00ED0F26"/>
    <w:rsid w:val="00ED65ED"/>
    <w:rsid w:val="00F14C1A"/>
    <w:rsid w:val="00F61FF5"/>
    <w:rsid w:val="00F93F5B"/>
    <w:rsid w:val="00F977AD"/>
    <w:rsid w:val="00FA1848"/>
    <w:rsid w:val="00FC1332"/>
    <w:rsid w:val="00FC3F64"/>
    <w:rsid w:val="00FD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39"/>
    <w:pPr>
      <w:ind w:left="720"/>
      <w:contextualSpacing/>
    </w:pPr>
  </w:style>
  <w:style w:type="table" w:styleId="TableGrid">
    <w:name w:val="Table Grid"/>
    <w:basedOn w:val="TableNormal"/>
    <w:uiPriority w:val="99"/>
    <w:rsid w:val="000F6F39"/>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6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F39"/>
    <w:rPr>
      <w:rFonts w:ascii="Tahoma" w:hAnsi="Tahoma" w:cs="Tahoma"/>
      <w:sz w:val="16"/>
      <w:szCs w:val="16"/>
    </w:rPr>
  </w:style>
  <w:style w:type="paragraph" w:customStyle="1" w:styleId="Style1">
    <w:name w:val="Style1"/>
    <w:basedOn w:val="ListParagraph"/>
    <w:link w:val="Style1Char"/>
    <w:uiPriority w:val="99"/>
    <w:rsid w:val="000F6F39"/>
    <w:pPr>
      <w:numPr>
        <w:numId w:val="4"/>
      </w:numPr>
      <w:spacing w:line="360" w:lineRule="auto"/>
      <w:contextualSpacing w:val="0"/>
      <w:jc w:val="both"/>
    </w:pPr>
    <w:rPr>
      <w:rFonts w:ascii="Calibri" w:eastAsia="Calibri" w:hAnsi="Calibri" w:cs="Calibri"/>
      <w:b/>
      <w:bCs/>
      <w:sz w:val="23"/>
      <w:szCs w:val="23"/>
      <w:lang w:val="en-IN"/>
    </w:rPr>
  </w:style>
  <w:style w:type="character" w:customStyle="1" w:styleId="Style1Char">
    <w:name w:val="Style1 Char"/>
    <w:basedOn w:val="DefaultParagraphFont"/>
    <w:link w:val="Style1"/>
    <w:uiPriority w:val="99"/>
    <w:locked/>
    <w:rsid w:val="000F6F39"/>
    <w:rPr>
      <w:rFonts w:ascii="Calibri" w:eastAsia="Calibri" w:hAnsi="Calibri" w:cs="Calibri"/>
      <w:b/>
      <w:bCs/>
      <w:sz w:val="23"/>
      <w:szCs w:val="23"/>
      <w:lang w:val="en-IN"/>
    </w:rPr>
  </w:style>
  <w:style w:type="character" w:styleId="Hyperlink">
    <w:name w:val="Hyperlink"/>
    <w:basedOn w:val="DefaultParagraphFont"/>
    <w:uiPriority w:val="99"/>
    <w:unhideWhenUsed/>
    <w:rsid w:val="000F6F39"/>
    <w:rPr>
      <w:color w:val="0000FF" w:themeColor="hyperlink"/>
      <w:u w:val="single"/>
    </w:rPr>
  </w:style>
  <w:style w:type="character" w:styleId="PlaceholderText">
    <w:name w:val="Placeholder Text"/>
    <w:basedOn w:val="DefaultParagraphFont"/>
    <w:uiPriority w:val="99"/>
    <w:semiHidden/>
    <w:rsid w:val="000F6F39"/>
    <w:rPr>
      <w:color w:val="808080"/>
    </w:rPr>
  </w:style>
  <w:style w:type="table" w:customStyle="1" w:styleId="TableGrid1">
    <w:name w:val="Table Grid1"/>
    <w:basedOn w:val="TableNormal"/>
    <w:next w:val="TableGrid"/>
    <w:uiPriority w:val="99"/>
    <w:rsid w:val="000F6F39"/>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6F39"/>
    <w:rPr>
      <w:color w:val="800080" w:themeColor="followedHyperlink"/>
      <w:u w:val="single"/>
    </w:rPr>
  </w:style>
  <w:style w:type="character" w:styleId="CommentReference">
    <w:name w:val="annotation reference"/>
    <w:basedOn w:val="DefaultParagraphFont"/>
    <w:rsid w:val="000F6F39"/>
    <w:rPr>
      <w:sz w:val="16"/>
      <w:szCs w:val="16"/>
    </w:rPr>
  </w:style>
  <w:style w:type="paragraph" w:styleId="CommentText">
    <w:name w:val="annotation text"/>
    <w:basedOn w:val="Normal"/>
    <w:link w:val="CommentTextChar"/>
    <w:uiPriority w:val="99"/>
    <w:semiHidden/>
    <w:unhideWhenUsed/>
    <w:rsid w:val="000F6F39"/>
    <w:pPr>
      <w:spacing w:line="240" w:lineRule="auto"/>
    </w:pPr>
    <w:rPr>
      <w:sz w:val="20"/>
      <w:szCs w:val="20"/>
    </w:rPr>
  </w:style>
  <w:style w:type="character" w:customStyle="1" w:styleId="CommentTextChar">
    <w:name w:val="Comment Text Char"/>
    <w:basedOn w:val="DefaultParagraphFont"/>
    <w:link w:val="CommentText"/>
    <w:uiPriority w:val="99"/>
    <w:semiHidden/>
    <w:rsid w:val="000F6F39"/>
    <w:rPr>
      <w:sz w:val="20"/>
      <w:szCs w:val="20"/>
    </w:rPr>
  </w:style>
  <w:style w:type="paragraph" w:styleId="FootnoteText">
    <w:name w:val="footnote text"/>
    <w:basedOn w:val="Normal"/>
    <w:link w:val="FootnoteTextChar"/>
    <w:uiPriority w:val="99"/>
    <w:semiHidden/>
    <w:unhideWhenUsed/>
    <w:rsid w:val="000F6F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F39"/>
    <w:rPr>
      <w:sz w:val="20"/>
      <w:szCs w:val="20"/>
    </w:rPr>
  </w:style>
  <w:style w:type="character" w:styleId="FootnoteReference">
    <w:name w:val="footnote reference"/>
    <w:basedOn w:val="DefaultParagraphFont"/>
    <w:uiPriority w:val="99"/>
    <w:semiHidden/>
    <w:unhideWhenUsed/>
    <w:rsid w:val="000F6F39"/>
    <w:rPr>
      <w:vertAlign w:val="superscript"/>
    </w:rPr>
  </w:style>
  <w:style w:type="paragraph" w:styleId="Revision">
    <w:name w:val="Revision"/>
    <w:hidden/>
    <w:uiPriority w:val="99"/>
    <w:semiHidden/>
    <w:rsid w:val="000F6F39"/>
    <w:pPr>
      <w:spacing w:after="0" w:line="240" w:lineRule="auto"/>
    </w:pPr>
  </w:style>
  <w:style w:type="paragraph" w:styleId="Header">
    <w:name w:val="header"/>
    <w:basedOn w:val="Normal"/>
    <w:link w:val="HeaderChar"/>
    <w:uiPriority w:val="99"/>
    <w:semiHidden/>
    <w:unhideWhenUsed/>
    <w:rsid w:val="00710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53"/>
  </w:style>
  <w:style w:type="paragraph" w:styleId="Footer">
    <w:name w:val="footer"/>
    <w:basedOn w:val="Normal"/>
    <w:link w:val="FooterChar"/>
    <w:uiPriority w:val="99"/>
    <w:unhideWhenUsed/>
    <w:rsid w:val="0071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253"/>
  </w:style>
  <w:style w:type="paragraph" w:styleId="BodyTextIndent">
    <w:name w:val="Body Text Indent"/>
    <w:basedOn w:val="Normal"/>
    <w:link w:val="BodyTextIndentChar"/>
    <w:uiPriority w:val="99"/>
    <w:semiHidden/>
    <w:unhideWhenUsed/>
    <w:rsid w:val="00710253"/>
    <w:pPr>
      <w:spacing w:after="120"/>
      <w:ind w:left="360"/>
    </w:pPr>
  </w:style>
  <w:style w:type="character" w:customStyle="1" w:styleId="BodyTextIndentChar">
    <w:name w:val="Body Text Indent Char"/>
    <w:basedOn w:val="DefaultParagraphFont"/>
    <w:link w:val="BodyTextIndent"/>
    <w:uiPriority w:val="99"/>
    <w:semiHidden/>
    <w:rsid w:val="007102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5A38C-EB32-4C60-A1D0-475E7104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10</Pages>
  <Words>16505</Words>
  <Characters>94079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Reviewer 3</cp:lastModifiedBy>
  <cp:revision>74</cp:revision>
  <dcterms:created xsi:type="dcterms:W3CDTF">2018-05-31T07:45:00Z</dcterms:created>
  <dcterms:modified xsi:type="dcterms:W3CDTF">2018-12-23T16:52:00Z</dcterms:modified>
</cp:coreProperties>
</file>