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2E457C">
      <w:pPr>
        <w:ind w:left="567" w:firstLine="0"/>
        <w:contextualSpacing/>
      </w:pPr>
      <w:bookmarkStart w:id="0" w:name="Title_2"/>
    </w:p>
    <w:bookmarkEnd w:id="0"/>
    <w:p w:rsidR="00F43175" w:rsidRPr="00F43175" w:rsidRDefault="00F43175" w:rsidP="00F43175">
      <w:pPr>
        <w:jc w:val="center"/>
        <w:rPr>
          <w:rFonts w:ascii="Arial" w:hAnsi="Arial" w:cs="Arial"/>
          <w:b/>
          <w:sz w:val="28"/>
          <w:szCs w:val="28"/>
        </w:rPr>
      </w:pPr>
      <w:r w:rsidRPr="00F43175">
        <w:rPr>
          <w:rFonts w:ascii="Arial" w:hAnsi="Arial" w:cs="Arial"/>
          <w:b/>
          <w:sz w:val="28"/>
          <w:szCs w:val="28"/>
        </w:rPr>
        <w:t>Numerical simulation on heat transfer analysis in zinc solidification process using enthalpy porosity method</w:t>
      </w:r>
    </w:p>
    <w:p w:rsidR="00A47C1A" w:rsidRPr="00AB4995" w:rsidRDefault="00A47C1A" w:rsidP="00E627A7">
      <w:pPr>
        <w:ind w:firstLine="0"/>
        <w:contextualSpacing/>
        <w:jc w:val="center"/>
        <w:rPr>
          <w:szCs w:val="24"/>
        </w:rPr>
      </w:pPr>
    </w:p>
    <w:p w:rsidR="00A47C1A" w:rsidRPr="00186CD1" w:rsidRDefault="00F43175" w:rsidP="00390BBA">
      <w:pPr>
        <w:ind w:left="567" w:firstLine="0"/>
        <w:jc w:val="center"/>
      </w:pPr>
      <w:bookmarkStart w:id="1" w:name="Author_1"/>
      <w:proofErr w:type="spellStart"/>
      <w:r>
        <w:t>Debasree</w:t>
      </w:r>
      <w:proofErr w:type="spellEnd"/>
      <w:r>
        <w:t xml:space="preserve"> </w:t>
      </w:r>
      <w:proofErr w:type="spellStart"/>
      <w:r>
        <w:t>Ghosh</w:t>
      </w:r>
      <w:r w:rsidR="004D1709" w:rsidRPr="00186CD1">
        <w:rPr>
          <w:vertAlign w:val="superscript"/>
        </w:rPr>
        <w:t>a</w:t>
      </w:r>
      <w:proofErr w:type="spellEnd"/>
      <w:r w:rsidR="00F22F56">
        <w:rPr>
          <w:vertAlign w:val="superscript"/>
        </w:rPr>
        <w:t>,*</w:t>
      </w:r>
      <w:r w:rsidR="00A47C1A" w:rsidRPr="00390BBA">
        <w:t xml:space="preserve">, </w:t>
      </w:r>
      <w:bookmarkEnd w:id="1"/>
      <w:proofErr w:type="spellStart"/>
      <w:r>
        <w:t>Chandan</w:t>
      </w:r>
      <w:proofErr w:type="spellEnd"/>
      <w:r>
        <w:t xml:space="preserve"> </w:t>
      </w:r>
      <w:proofErr w:type="spellStart"/>
      <w:r>
        <w:t>Guha</w:t>
      </w:r>
      <w:r w:rsidR="00F22F56">
        <w:rPr>
          <w:vertAlign w:val="superscript"/>
        </w:rPr>
        <w:t>b</w:t>
      </w:r>
      <w:proofErr w:type="spellEnd"/>
      <w:r w:rsidR="004D1709" w:rsidRPr="00390BBA">
        <w:t xml:space="preserve">, </w:t>
      </w:r>
      <w:proofErr w:type="spellStart"/>
      <w:r>
        <w:t>Joyjeet</w:t>
      </w:r>
      <w:proofErr w:type="spellEnd"/>
      <w:r>
        <w:t xml:space="preserve"> </w:t>
      </w:r>
      <w:proofErr w:type="spellStart"/>
      <w:r>
        <w:t>Ghose</w:t>
      </w:r>
      <w:r w:rsidR="004D1709" w:rsidRPr="00F43175">
        <w:rPr>
          <w:vertAlign w:val="superscript"/>
        </w:rPr>
        <w:t>c</w:t>
      </w:r>
      <w:proofErr w:type="spellEnd"/>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8E5B51" w:rsidRPr="008E5B51">
        <w:rPr>
          <w:i/>
          <w:color w:val="000000" w:themeColor="text1"/>
          <w:sz w:val="20"/>
          <w:vertAlign w:val="superscript"/>
        </w:rPr>
        <w:t xml:space="preserve"> </w:t>
      </w:r>
      <w:r w:rsidR="008E5B51" w:rsidRPr="005D4B2A">
        <w:rPr>
          <w:i/>
          <w:color w:val="000000" w:themeColor="text1"/>
          <w:sz w:val="20"/>
        </w:rPr>
        <w:t xml:space="preserve">Department </w:t>
      </w:r>
      <w:r w:rsidR="008E5B51">
        <w:rPr>
          <w:i/>
          <w:color w:val="000000" w:themeColor="text1"/>
          <w:sz w:val="20"/>
        </w:rPr>
        <w:t>o</w:t>
      </w:r>
      <w:r w:rsidR="008E5B51" w:rsidRPr="005D4B2A">
        <w:rPr>
          <w:i/>
          <w:color w:val="000000" w:themeColor="text1"/>
          <w:sz w:val="20"/>
        </w:rPr>
        <w:t>f Chemical Engineering</w:t>
      </w:r>
      <w:r w:rsidR="00186CD1" w:rsidRPr="00295E6C">
        <w:rPr>
          <w:rFonts w:eastAsia="DFKai-SB"/>
          <w:i/>
          <w:sz w:val="20"/>
        </w:rPr>
        <w:t xml:space="preserve">, </w:t>
      </w:r>
      <w:r w:rsidR="003608E4">
        <w:rPr>
          <w:i/>
          <w:color w:val="000000" w:themeColor="text1"/>
          <w:sz w:val="20"/>
        </w:rPr>
        <w:t>Birla Institute o</w:t>
      </w:r>
      <w:r w:rsidR="008E5B51" w:rsidRPr="005D4B2A">
        <w:rPr>
          <w:i/>
          <w:color w:val="000000" w:themeColor="text1"/>
          <w:sz w:val="20"/>
        </w:rPr>
        <w:t xml:space="preserve">f Technology, </w:t>
      </w:r>
      <w:proofErr w:type="spellStart"/>
      <w:r w:rsidR="008E5B51" w:rsidRPr="005D4B2A">
        <w:rPr>
          <w:i/>
          <w:color w:val="000000" w:themeColor="text1"/>
          <w:sz w:val="20"/>
        </w:rPr>
        <w:t>Mesra</w:t>
      </w:r>
      <w:proofErr w:type="spellEnd"/>
      <w:r w:rsidR="008E5B51" w:rsidRPr="005D4B2A">
        <w:rPr>
          <w:i/>
          <w:color w:val="000000" w:themeColor="text1"/>
          <w:sz w:val="20"/>
        </w:rPr>
        <w:t>, Ranchi</w:t>
      </w:r>
      <w:r w:rsidR="003608E4">
        <w:rPr>
          <w:i/>
          <w:color w:val="000000" w:themeColor="text1"/>
          <w:sz w:val="20"/>
        </w:rPr>
        <w:t xml:space="preserve"> 835215</w:t>
      </w:r>
      <w:r w:rsidR="008E5B51" w:rsidRPr="005D4B2A">
        <w:rPr>
          <w:i/>
          <w:color w:val="000000" w:themeColor="text1"/>
          <w:sz w:val="20"/>
        </w:rPr>
        <w:t xml:space="preserve">, </w:t>
      </w:r>
      <w:proofErr w:type="spellStart"/>
      <w:r w:rsidR="003608E4">
        <w:rPr>
          <w:i/>
          <w:color w:val="000000" w:themeColor="text1"/>
          <w:sz w:val="20"/>
        </w:rPr>
        <w:t>Jharkhan</w:t>
      </w:r>
      <w:proofErr w:type="spellEnd"/>
      <w:r w:rsidR="003608E4">
        <w:rPr>
          <w:i/>
          <w:color w:val="000000" w:themeColor="text1"/>
          <w:sz w:val="20"/>
        </w:rPr>
        <w:t xml:space="preserve">, </w:t>
      </w:r>
      <w:r w:rsidR="008E5B51" w:rsidRPr="005D4B2A">
        <w:rPr>
          <w:i/>
          <w:color w:val="000000" w:themeColor="text1"/>
          <w:sz w:val="20"/>
        </w:rPr>
        <w:t>India</w:t>
      </w:r>
      <w:r w:rsidR="003608E4">
        <w:rPr>
          <w:i/>
          <w:color w:val="000000" w:themeColor="text1"/>
          <w:sz w:val="20"/>
        </w:rPr>
        <w:t>.</w:t>
      </w:r>
    </w:p>
    <w:p w:rsidR="00186CD1" w:rsidRPr="00295E6C" w:rsidRDefault="00186CD1" w:rsidP="008E5B51">
      <w:pPr>
        <w:jc w:val="center"/>
        <w:rPr>
          <w:rFonts w:eastAsia="PMingLiU"/>
          <w:i/>
          <w:sz w:val="20"/>
        </w:rPr>
      </w:pPr>
      <w:proofErr w:type="gramStart"/>
      <w:r w:rsidRPr="00295E6C">
        <w:rPr>
          <w:rFonts w:eastAsia="DFKai-SB"/>
          <w:i/>
          <w:kern w:val="2"/>
          <w:sz w:val="20"/>
          <w:vertAlign w:val="superscript"/>
        </w:rPr>
        <w:t>b</w:t>
      </w:r>
      <w:proofErr w:type="gramEnd"/>
      <w:r w:rsidR="008E5B51" w:rsidRPr="008E5B51">
        <w:rPr>
          <w:i/>
          <w:color w:val="000000" w:themeColor="text1"/>
          <w:sz w:val="20"/>
          <w:vertAlign w:val="superscript"/>
        </w:rPr>
        <w:t xml:space="preserve"> </w:t>
      </w:r>
      <w:r w:rsidR="008E5B51" w:rsidRPr="005D4B2A">
        <w:rPr>
          <w:i/>
          <w:color w:val="000000" w:themeColor="text1"/>
          <w:sz w:val="20"/>
        </w:rPr>
        <w:t xml:space="preserve">Department </w:t>
      </w:r>
      <w:r w:rsidR="008E5B51">
        <w:rPr>
          <w:i/>
          <w:color w:val="000000" w:themeColor="text1"/>
          <w:sz w:val="20"/>
        </w:rPr>
        <w:t>o</w:t>
      </w:r>
      <w:r w:rsidR="008E5B51" w:rsidRPr="005D4B2A">
        <w:rPr>
          <w:i/>
          <w:color w:val="000000" w:themeColor="text1"/>
          <w:sz w:val="20"/>
        </w:rPr>
        <w:t>f Chemical Engineering</w:t>
      </w:r>
      <w:r w:rsidRPr="00295E6C">
        <w:rPr>
          <w:rFonts w:eastAsia="DFKai-SB"/>
          <w:i/>
          <w:kern w:val="2"/>
          <w:sz w:val="20"/>
        </w:rPr>
        <w:t xml:space="preserve">, </w:t>
      </w:r>
      <w:proofErr w:type="spellStart"/>
      <w:r w:rsidR="008E5B51" w:rsidRPr="005D4B2A">
        <w:rPr>
          <w:i/>
          <w:color w:val="000000" w:themeColor="text1"/>
          <w:sz w:val="20"/>
        </w:rPr>
        <w:t>Jad</w:t>
      </w:r>
      <w:r w:rsidR="004C2A64">
        <w:rPr>
          <w:i/>
          <w:color w:val="000000" w:themeColor="text1"/>
          <w:sz w:val="20"/>
        </w:rPr>
        <w:t>avpur</w:t>
      </w:r>
      <w:proofErr w:type="spellEnd"/>
      <w:r w:rsidR="004C2A64">
        <w:rPr>
          <w:i/>
          <w:color w:val="000000" w:themeColor="text1"/>
          <w:sz w:val="20"/>
        </w:rPr>
        <w:t xml:space="preserve"> University, Kolkata, India</w:t>
      </w:r>
      <w:r w:rsidR="008E5B51" w:rsidRPr="005D4B2A">
        <w:rPr>
          <w:i/>
          <w:color w:val="000000" w:themeColor="text1"/>
          <w:sz w:val="20"/>
        </w:rPr>
        <w:t>.</w:t>
      </w:r>
      <w:r w:rsidR="004C2A64">
        <w:rPr>
          <w:i/>
          <w:color w:val="000000" w:themeColor="text1"/>
          <w:sz w:val="20"/>
        </w:rPr>
        <w:t>700031</w:t>
      </w:r>
    </w:p>
    <w:p w:rsidR="00295E6C" w:rsidRPr="00295E6C" w:rsidRDefault="008E5B51" w:rsidP="00186CD1">
      <w:pPr>
        <w:ind w:left="567" w:firstLine="0"/>
        <w:jc w:val="center"/>
        <w:rPr>
          <w:rFonts w:eastAsia="DFKai-SB"/>
          <w:sz w:val="20"/>
        </w:rPr>
      </w:pPr>
      <w:proofErr w:type="spellStart"/>
      <w:proofErr w:type="gramStart"/>
      <w:r>
        <w:rPr>
          <w:i/>
          <w:color w:val="000000" w:themeColor="text1"/>
          <w:sz w:val="20"/>
          <w:vertAlign w:val="superscript"/>
        </w:rPr>
        <w:t>c</w:t>
      </w:r>
      <w:r w:rsidRPr="005D4B2A">
        <w:rPr>
          <w:i/>
          <w:color w:val="000000" w:themeColor="text1"/>
          <w:sz w:val="20"/>
        </w:rPr>
        <w:t>Department</w:t>
      </w:r>
      <w:proofErr w:type="spellEnd"/>
      <w:proofErr w:type="gramEnd"/>
      <w:r w:rsidRPr="005D4B2A">
        <w:rPr>
          <w:i/>
          <w:color w:val="000000" w:themeColor="text1"/>
          <w:sz w:val="20"/>
        </w:rPr>
        <w:t xml:space="preserve"> </w:t>
      </w:r>
      <w:r>
        <w:rPr>
          <w:i/>
          <w:color w:val="000000" w:themeColor="text1"/>
          <w:sz w:val="20"/>
        </w:rPr>
        <w:t>of Production</w:t>
      </w:r>
      <w:r w:rsidRPr="005D4B2A">
        <w:rPr>
          <w:i/>
          <w:color w:val="000000" w:themeColor="text1"/>
          <w:sz w:val="20"/>
        </w:rPr>
        <w:t xml:space="preserve"> Engineering</w:t>
      </w:r>
      <w:r w:rsidR="00186CD1" w:rsidRPr="00295E6C">
        <w:rPr>
          <w:rFonts w:eastAsia="DFKai-SB"/>
          <w:i/>
          <w:sz w:val="20"/>
        </w:rPr>
        <w:t xml:space="preserve">, </w:t>
      </w:r>
      <w:r w:rsidR="003608E4">
        <w:rPr>
          <w:i/>
          <w:color w:val="000000" w:themeColor="text1"/>
          <w:sz w:val="20"/>
        </w:rPr>
        <w:t>Birla Institute o</w:t>
      </w:r>
      <w:r w:rsidRPr="005D4B2A">
        <w:rPr>
          <w:i/>
          <w:color w:val="000000" w:themeColor="text1"/>
          <w:sz w:val="20"/>
        </w:rPr>
        <w:t xml:space="preserve">f Technology, </w:t>
      </w:r>
      <w:proofErr w:type="spellStart"/>
      <w:r w:rsidRPr="005D4B2A">
        <w:rPr>
          <w:i/>
          <w:color w:val="000000" w:themeColor="text1"/>
          <w:sz w:val="20"/>
        </w:rPr>
        <w:t>Mesra</w:t>
      </w:r>
      <w:proofErr w:type="spellEnd"/>
      <w:r w:rsidRPr="005D4B2A">
        <w:rPr>
          <w:i/>
          <w:color w:val="000000" w:themeColor="text1"/>
          <w:sz w:val="20"/>
        </w:rPr>
        <w:t xml:space="preserve">, Ranchi, </w:t>
      </w:r>
      <w:r w:rsidR="003608E4">
        <w:rPr>
          <w:i/>
          <w:color w:val="000000" w:themeColor="text1"/>
          <w:sz w:val="20"/>
        </w:rPr>
        <w:t>835215</w:t>
      </w:r>
      <w:r w:rsidR="003608E4" w:rsidRPr="005D4B2A">
        <w:rPr>
          <w:i/>
          <w:color w:val="000000" w:themeColor="text1"/>
          <w:sz w:val="20"/>
        </w:rPr>
        <w:t xml:space="preserve">, </w:t>
      </w:r>
      <w:proofErr w:type="spellStart"/>
      <w:r w:rsidR="003608E4">
        <w:rPr>
          <w:i/>
          <w:color w:val="000000" w:themeColor="text1"/>
          <w:sz w:val="20"/>
        </w:rPr>
        <w:t>Jharkhan</w:t>
      </w:r>
      <w:proofErr w:type="spellEnd"/>
      <w:r w:rsidR="003608E4">
        <w:rPr>
          <w:i/>
          <w:color w:val="000000" w:themeColor="text1"/>
          <w:sz w:val="20"/>
        </w:rPr>
        <w:t xml:space="preserve">, </w:t>
      </w:r>
      <w:r w:rsidR="003608E4" w:rsidRPr="005D4B2A">
        <w:rPr>
          <w:i/>
          <w:color w:val="000000" w:themeColor="text1"/>
          <w:sz w:val="20"/>
        </w:rPr>
        <w:t>India</w:t>
      </w:r>
      <w:r w:rsidR="003608E4">
        <w:rPr>
          <w:i/>
          <w:color w:val="000000" w:themeColor="text1"/>
          <w:sz w:val="20"/>
        </w:rPr>
        <w:t>.</w:t>
      </w:r>
    </w:p>
    <w:p w:rsidR="00AB4995" w:rsidRDefault="00F864E9" w:rsidP="00186CD1">
      <w:pPr>
        <w:ind w:left="567" w:firstLine="0"/>
        <w:jc w:val="center"/>
        <w:rPr>
          <w:rFonts w:eastAsia="PMingLiU"/>
          <w:sz w:val="20"/>
        </w:rPr>
      </w:pPr>
      <w:r>
        <w:rPr>
          <w:rFonts w:eastAsia="PMingLiU"/>
          <w:sz w:val="20"/>
        </w:rPr>
        <w:t>*Corresponding author Email: dghosh@bitmesra.ac.in</w:t>
      </w:r>
    </w:p>
    <w:p w:rsidR="00295E6C" w:rsidRPr="00295E6C" w:rsidRDefault="00295E6C" w:rsidP="00186CD1">
      <w:pPr>
        <w:ind w:left="567" w:firstLine="0"/>
        <w:jc w:val="center"/>
        <w:rPr>
          <w:rFonts w:eastAsia="PMingLiU"/>
          <w:sz w:val="20"/>
        </w:rPr>
      </w:pPr>
    </w:p>
    <w:p w:rsidR="00AB4995" w:rsidRDefault="00AB4995" w:rsidP="00390BBA">
      <w:pPr>
        <w:ind w:left="567" w:firstLine="0"/>
        <w:jc w:val="center"/>
        <w:rPr>
          <w:rFonts w:eastAsia="DFKai-SB"/>
        </w:rPr>
      </w:pPr>
      <w:r w:rsidRPr="00390BBA">
        <w:rPr>
          <w:rFonts w:eastAsia="DFKai-SB"/>
        </w:rPr>
        <w:t>Received: Date?   Accepted: Date?</w:t>
      </w:r>
    </w:p>
    <w:p w:rsidR="00EF63F3" w:rsidRDefault="00EF63F3" w:rsidP="00390BBA">
      <w:pPr>
        <w:ind w:left="567" w:firstLine="0"/>
        <w:jc w:val="center"/>
        <w:rPr>
          <w:rFonts w:eastAsia="DFKai-SB"/>
        </w:rPr>
      </w:pPr>
    </w:p>
    <w:p w:rsidR="002E457C" w:rsidRPr="000C7419" w:rsidRDefault="002E457C" w:rsidP="002E457C">
      <w:pPr>
        <w:ind w:left="567" w:firstLine="0"/>
        <w:contextualSpacing/>
        <w:rPr>
          <w:sz w:val="22"/>
          <w:szCs w:val="22"/>
        </w:rPr>
      </w:pPr>
    </w:p>
    <w:p w:rsidR="00A47C1A" w:rsidRDefault="00A3515B" w:rsidP="002E457C">
      <w:pPr>
        <w:ind w:left="567" w:firstLine="0"/>
        <w:contextualSpacing/>
        <w:rPr>
          <w:szCs w:val="24"/>
        </w:rPr>
      </w:pPr>
      <w:r w:rsidRPr="00EF63F3">
        <w:rPr>
          <w:rFonts w:ascii="Arial" w:hAnsi="Arial" w:cs="Arial"/>
          <w:b/>
          <w:szCs w:val="24"/>
        </w:rPr>
        <w:t>Abstract</w:t>
      </w:r>
      <w:r>
        <w:rPr>
          <w:szCs w:val="24"/>
        </w:rPr>
        <w:t>: T</w:t>
      </w:r>
      <w:r w:rsidRPr="0048718E">
        <w:rPr>
          <w:szCs w:val="24"/>
        </w:rPr>
        <w:t xml:space="preserve">he </w:t>
      </w:r>
      <w:proofErr w:type="spellStart"/>
      <w:r w:rsidRPr="0048718E">
        <w:rPr>
          <w:szCs w:val="24"/>
        </w:rPr>
        <w:t>solidificatuion</w:t>
      </w:r>
      <w:proofErr w:type="spellEnd"/>
      <w:r w:rsidRPr="0048718E">
        <w:rPr>
          <w:szCs w:val="24"/>
        </w:rPr>
        <w:t xml:space="preserve"> </w:t>
      </w:r>
      <w:proofErr w:type="gramStart"/>
      <w:r w:rsidRPr="0048718E">
        <w:rPr>
          <w:szCs w:val="24"/>
        </w:rPr>
        <w:t xml:space="preserve">study </w:t>
      </w:r>
      <w:r>
        <w:rPr>
          <w:szCs w:val="24"/>
        </w:rPr>
        <w:t xml:space="preserve">of </w:t>
      </w:r>
      <w:r w:rsidRPr="0048718E">
        <w:rPr>
          <w:szCs w:val="24"/>
        </w:rPr>
        <w:t>metal alloys are</w:t>
      </w:r>
      <w:proofErr w:type="gramEnd"/>
      <w:r w:rsidRPr="0048718E">
        <w:rPr>
          <w:szCs w:val="24"/>
        </w:rPr>
        <w:t xml:space="preserve"> very </w:t>
      </w:r>
      <w:proofErr w:type="spellStart"/>
      <w:r w:rsidRPr="0048718E">
        <w:rPr>
          <w:szCs w:val="24"/>
        </w:rPr>
        <w:t>commom</w:t>
      </w:r>
      <w:proofErr w:type="spellEnd"/>
      <w:r>
        <w:rPr>
          <w:szCs w:val="24"/>
        </w:rPr>
        <w:t xml:space="preserve"> than that of pure metal</w:t>
      </w:r>
      <w:r w:rsidRPr="0048718E">
        <w:rPr>
          <w:szCs w:val="24"/>
        </w:rPr>
        <w:t>.</w:t>
      </w:r>
      <w:r>
        <w:rPr>
          <w:b/>
          <w:szCs w:val="24"/>
        </w:rPr>
        <w:t xml:space="preserve"> </w:t>
      </w:r>
      <w:r w:rsidRPr="00921728">
        <w:rPr>
          <w:szCs w:val="24"/>
        </w:rPr>
        <w:t>The</w:t>
      </w:r>
      <w:r>
        <w:rPr>
          <w:szCs w:val="24"/>
        </w:rPr>
        <w:t xml:space="preserve"> research article presented focused on solidification of </w:t>
      </w:r>
      <w:proofErr w:type="gramStart"/>
      <w:r>
        <w:rPr>
          <w:szCs w:val="24"/>
        </w:rPr>
        <w:t>a pure</w:t>
      </w:r>
      <w:proofErr w:type="gramEnd"/>
      <w:r>
        <w:rPr>
          <w:szCs w:val="24"/>
        </w:rPr>
        <w:t xml:space="preserve"> zinc. </w:t>
      </w:r>
      <w:r w:rsidR="008341A7">
        <w:rPr>
          <w:szCs w:val="24"/>
        </w:rPr>
        <w:t xml:space="preserve">The </w:t>
      </w:r>
      <w:proofErr w:type="spellStart"/>
      <w:r w:rsidR="008341A7">
        <w:rPr>
          <w:szCs w:val="24"/>
        </w:rPr>
        <w:t>simualations</w:t>
      </w:r>
      <w:proofErr w:type="spellEnd"/>
      <w:r w:rsidR="008341A7">
        <w:rPr>
          <w:szCs w:val="24"/>
        </w:rPr>
        <w:t xml:space="preserve"> are conducted using Volume of fluid and enthalpy porosity model. This fixed grid method</w:t>
      </w:r>
      <w:r w:rsidR="00880A41">
        <w:rPr>
          <w:szCs w:val="24"/>
        </w:rPr>
        <w:t xml:space="preserve"> considered</w:t>
      </w:r>
      <w:r w:rsidR="008341A7">
        <w:rPr>
          <w:szCs w:val="24"/>
        </w:rPr>
        <w:t xml:space="preserve"> is applicable to both pure and metal alloys. </w:t>
      </w:r>
      <w:r>
        <w:rPr>
          <w:szCs w:val="24"/>
        </w:rPr>
        <w:t>The effect of heat transfer analysis during solidification of molten zinc with different thermal boundary conditions are studied. The contours show the location of solid-liquid interface and metal-air interface with time. The transient study of melt fraction and heat flux for different thermal boundary conditions presented to explain the heat transfer analysis with phase change.</w:t>
      </w:r>
      <w:r w:rsidR="007026A8">
        <w:rPr>
          <w:szCs w:val="24"/>
        </w:rPr>
        <w:t xml:space="preserve"> The </w:t>
      </w:r>
      <w:proofErr w:type="gramStart"/>
      <w:r w:rsidR="007026A8">
        <w:rPr>
          <w:szCs w:val="24"/>
        </w:rPr>
        <w:t>simulation also show</w:t>
      </w:r>
      <w:proofErr w:type="gramEnd"/>
      <w:r w:rsidR="007026A8">
        <w:rPr>
          <w:szCs w:val="24"/>
        </w:rPr>
        <w:t xml:space="preserve"> the shrinkage of </w:t>
      </w:r>
      <w:proofErr w:type="spellStart"/>
      <w:r w:rsidR="007026A8">
        <w:rPr>
          <w:szCs w:val="24"/>
        </w:rPr>
        <w:t>solidphase</w:t>
      </w:r>
      <w:proofErr w:type="spellEnd"/>
      <w:r w:rsidR="007026A8">
        <w:rPr>
          <w:szCs w:val="24"/>
        </w:rPr>
        <w:t xml:space="preserve"> after completion of solidification process.</w:t>
      </w:r>
    </w:p>
    <w:p w:rsidR="00EF63F3" w:rsidRDefault="00EF63F3" w:rsidP="002E457C">
      <w:pPr>
        <w:ind w:left="567" w:firstLine="0"/>
        <w:contextualSpacing/>
        <w:rPr>
          <w:sz w:val="22"/>
          <w:szCs w:val="22"/>
        </w:rPr>
      </w:pPr>
    </w:p>
    <w:p w:rsidR="00EF63F3" w:rsidRPr="000C7419" w:rsidRDefault="00EF63F3"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A3515B">
        <w:rPr>
          <w:szCs w:val="24"/>
        </w:rPr>
        <w:t>Pure zinc, enthalpy-porosity model, solidification, rectangular cavity.</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EF63F3" w:rsidRDefault="00EF63F3" w:rsidP="00EF63F3">
      <w:pPr>
        <w:rPr>
          <w:szCs w:val="24"/>
        </w:rPr>
      </w:pPr>
      <w:r>
        <w:rPr>
          <w:szCs w:val="24"/>
        </w:rPr>
        <w:t>Zinc is</w:t>
      </w:r>
      <w:r w:rsidRPr="002A27E0">
        <w:rPr>
          <w:szCs w:val="24"/>
        </w:rPr>
        <w:t xml:space="preserve"> one of the important non-ferrous </w:t>
      </w:r>
      <w:r>
        <w:rPr>
          <w:szCs w:val="24"/>
        </w:rPr>
        <w:t>metals. It is being used in</w:t>
      </w:r>
      <w:r w:rsidRPr="002A27E0">
        <w:rPr>
          <w:szCs w:val="24"/>
        </w:rPr>
        <w:t xml:space="preserve"> variety of industries and products. Pure zinc is predominantly used as a coating material for corrosion resistance. Zinc is also used for many industrial alloys. Zinc in various forms is used in cosmetics, paints, inks, soaps, pharmaceuticals, plastics, electrical equipment, batteries, and textiles. Zinc is also used as a casting material for various metal products. It is therefore important to understand the melting and solidification process of zinc. </w:t>
      </w:r>
      <w:r w:rsidRPr="00077A94">
        <w:rPr>
          <w:szCs w:val="24"/>
        </w:rPr>
        <w:t xml:space="preserve">The </w:t>
      </w:r>
      <w:r>
        <w:rPr>
          <w:szCs w:val="24"/>
        </w:rPr>
        <w:t>numerical and experimental studies on melting and solidification</w:t>
      </w:r>
      <w:r w:rsidRPr="00077A94">
        <w:rPr>
          <w:szCs w:val="24"/>
        </w:rPr>
        <w:t xml:space="preserve"> are available for different phase change materials (PCMs) like: inorganic, organic PCMs, pure and alloys substances. Some of the PCMs having high phase change temperature and some have low melting temperature. The solidification stud</w:t>
      </w:r>
      <w:r>
        <w:rPr>
          <w:szCs w:val="24"/>
        </w:rPr>
        <w:t>ies are</w:t>
      </w:r>
      <w:r w:rsidRPr="00077A94">
        <w:rPr>
          <w:szCs w:val="24"/>
        </w:rPr>
        <w:t xml:space="preserve"> also considered for different casting processes. A large amount of heat is transferred as latent heat in phase change process which affects the </w:t>
      </w:r>
      <w:r>
        <w:rPr>
          <w:szCs w:val="24"/>
        </w:rPr>
        <w:t>ma</w:t>
      </w:r>
      <w:r w:rsidRPr="00077A94">
        <w:rPr>
          <w:szCs w:val="24"/>
        </w:rPr>
        <w:t>croscopic behaviour of the substance. In this study solidification</w:t>
      </w:r>
      <w:r>
        <w:rPr>
          <w:szCs w:val="24"/>
        </w:rPr>
        <w:t xml:space="preserve"> of</w:t>
      </w:r>
      <w:r w:rsidRPr="00077A94">
        <w:rPr>
          <w:szCs w:val="24"/>
        </w:rPr>
        <w:t xml:space="preserve"> zinc </w:t>
      </w:r>
      <w:r>
        <w:rPr>
          <w:szCs w:val="24"/>
        </w:rPr>
        <w:t>is simulated using enthalpy porosity model. Volume of fluid (VOF) is incorporated with enthalpy porosity model to define the PCM and air interface at the open surface.</w:t>
      </w:r>
    </w:p>
    <w:p w:rsidR="00EF63F3" w:rsidRPr="005B0281" w:rsidRDefault="00EF63F3" w:rsidP="00EF63F3">
      <w:pPr>
        <w:rPr>
          <w:color w:val="000000" w:themeColor="text1"/>
          <w:szCs w:val="24"/>
        </w:rPr>
      </w:pPr>
      <w:r w:rsidRPr="00077A94">
        <w:rPr>
          <w:color w:val="000000"/>
          <w:szCs w:val="24"/>
        </w:rPr>
        <w:t>Bermude</w:t>
      </w:r>
      <w:r>
        <w:rPr>
          <w:color w:val="000000"/>
          <w:szCs w:val="24"/>
        </w:rPr>
        <w:t xml:space="preserve">z and Otero </w:t>
      </w:r>
      <w:r w:rsidRPr="00077A94">
        <w:rPr>
          <w:color w:val="000000"/>
          <w:szCs w:val="24"/>
        </w:rPr>
        <w:t>compared the solidification of aluminium slab using direct chill casting and electromagnetic cas</w:t>
      </w:r>
      <w:r>
        <w:rPr>
          <w:color w:val="000000"/>
          <w:szCs w:val="24"/>
        </w:rPr>
        <w:t>ting processes. T</w:t>
      </w:r>
      <w:r w:rsidRPr="00077A94">
        <w:rPr>
          <w:color w:val="000000"/>
          <w:szCs w:val="24"/>
        </w:rPr>
        <w:t>he limitation of the proposed numerical model</w:t>
      </w:r>
      <w:r>
        <w:rPr>
          <w:color w:val="000000"/>
          <w:szCs w:val="24"/>
        </w:rPr>
        <w:t xml:space="preserve"> is f</w:t>
      </w:r>
      <w:r w:rsidRPr="00077A94">
        <w:rPr>
          <w:color w:val="000000"/>
          <w:szCs w:val="24"/>
        </w:rPr>
        <w:t>ixed grid method</w:t>
      </w:r>
      <w:r>
        <w:rPr>
          <w:color w:val="000000"/>
          <w:szCs w:val="24"/>
        </w:rPr>
        <w:fldChar w:fldCharType="begin"/>
      </w:r>
      <w:r>
        <w:rPr>
          <w:color w:val="000000"/>
          <w:szCs w:val="24"/>
        </w:rPr>
        <w:instrText xml:space="preserve"> ADDIN EN.CITE &lt;EndNote&gt;&lt;Cite&gt;&lt;Author&gt;A. Bermudez&lt;/Author&gt;&lt;Year&gt;2006&lt;/Year&gt;&lt;RecNum&gt;123&lt;/RecNum&gt;&lt;record&gt;&lt;rec-number&gt;123&lt;/rec-number&gt;&lt;foreign-keys&gt;&lt;key app="EN" db-id="zf25w9rr8dfpese2st55zweewt2s09rawdfw"&gt;123&lt;/key&gt;&lt;/foreign-keys&gt;&lt;ref-type name="Journal Article"&gt;17&lt;/ref-type&gt;&lt;contributors&gt;&lt;authors&gt;&lt;author&gt;A. Bermudez, M. V. Otero&lt;/author&gt;&lt;/authors&gt;&lt;/contributors&gt;&lt;titles&gt;&lt;title&gt;An existence result for a two-phase Stefan problem arising in metal casting in metal casting&lt;/title&gt;&lt;secondary-title&gt;Mathematical methods in applied sciences&lt;/secondary-title&gt;&lt;/titles&gt;&lt;periodical&gt;&lt;full-title&gt;Mathematical methods in applied sciences&lt;/full-title&gt;&lt;/periodical&gt;&lt;pages&gt;325-350&lt;/pages&gt;&lt;volume&gt;29&lt;/volume&gt;&lt;dates&gt;&lt;year&gt;2006&lt;/year&gt;&lt;/dates&gt;&lt;urls&gt;&lt;/urls&gt;&lt;/record&gt;&lt;/Cite&gt;&lt;/EndNote&gt;</w:instrText>
      </w:r>
      <w:r>
        <w:rPr>
          <w:color w:val="000000"/>
          <w:szCs w:val="24"/>
        </w:rPr>
        <w:fldChar w:fldCharType="separate"/>
      </w:r>
      <w:r w:rsidR="00C56F46">
        <w:rPr>
          <w:color w:val="000000"/>
          <w:szCs w:val="24"/>
        </w:rPr>
        <w:t>[1]</w:t>
      </w:r>
      <w:r>
        <w:rPr>
          <w:color w:val="000000"/>
          <w:szCs w:val="24"/>
        </w:rPr>
        <w:fldChar w:fldCharType="end"/>
      </w:r>
      <w:r w:rsidRPr="00077A94">
        <w:rPr>
          <w:color w:val="000000"/>
          <w:szCs w:val="24"/>
        </w:rPr>
        <w:t>.</w:t>
      </w:r>
      <w:r>
        <w:rPr>
          <w:color w:val="000000"/>
          <w:szCs w:val="24"/>
        </w:rPr>
        <w:t xml:space="preserve"> </w:t>
      </w:r>
      <w:proofErr w:type="spellStart"/>
      <w:r w:rsidRPr="00077A94">
        <w:rPr>
          <w:color w:val="000000"/>
          <w:szCs w:val="24"/>
        </w:rPr>
        <w:t>Chakraborty</w:t>
      </w:r>
      <w:proofErr w:type="spellEnd"/>
      <w:r>
        <w:rPr>
          <w:color w:val="000000"/>
          <w:szCs w:val="24"/>
        </w:rPr>
        <w:t xml:space="preserve"> </w:t>
      </w:r>
      <w:r w:rsidRPr="00077A94">
        <w:rPr>
          <w:color w:val="000000"/>
          <w:szCs w:val="24"/>
        </w:rPr>
        <w:t>studied the solidification of pure substance water using enthalpy porosity model</w:t>
      </w:r>
      <w:r>
        <w:rPr>
          <w:color w:val="000000"/>
          <w:szCs w:val="24"/>
        </w:rPr>
        <w:fldChar w:fldCharType="begin"/>
      </w:r>
      <w:r>
        <w:rPr>
          <w:color w:val="000000"/>
          <w:szCs w:val="24"/>
        </w:rPr>
        <w:instrText xml:space="preserve"> ADDIN EN.CITE &lt;EndNote&gt;&lt;Cite&gt;&lt;Author&gt;Chakraborty&lt;/Author&gt;&lt;Year&gt;2017&lt;/Year&gt;&lt;RecNum&gt;124&lt;/RecNum&gt;&lt;record&gt;&lt;rec-number&gt;124&lt;/rec-number&gt;&lt;foreign-keys&gt;&lt;key app="EN" db-id="zf25w9rr8dfpese2st55zweewt2s09rawdfw"&gt;124&lt;/key&gt;&lt;/foreign-keys&gt;&lt;ref-type name="Journal Article"&gt;17&lt;/ref-type&gt;&lt;contributors&gt;&lt;authors&gt;&lt;author&gt;Prodyut R. Chakraborty&lt;/author&gt;&lt;/authors&gt;&lt;/contributors&gt;&lt;titles&gt;&lt;title&gt;Enthalpy porosity model for melting and solidification of pure-substance with large difference in phase specific heats&lt;/title&gt;&lt;secondary-title&gt;International Communication in Heat and Mass Transfer&lt;/secondary-title&gt;&lt;/titles&gt;&lt;periodical&gt;&lt;full-title&gt;International Communication in Heat and Mass Transfer&lt;/full-title&gt;&lt;/periodical&gt;&lt;pages&gt;183-189&lt;/pages&gt;&lt;volume&gt;81&lt;/volume&gt;&lt;dates&gt;&lt;year&gt;2017&lt;/year&gt;&lt;/dates&gt;&lt;urls&gt;&lt;/urls&gt;&lt;/record&gt;&lt;/Cite&gt;&lt;/EndNote&gt;</w:instrText>
      </w:r>
      <w:r>
        <w:rPr>
          <w:color w:val="000000"/>
          <w:szCs w:val="24"/>
        </w:rPr>
        <w:fldChar w:fldCharType="separate"/>
      </w:r>
      <w:r w:rsidR="00C56F46">
        <w:rPr>
          <w:color w:val="000000"/>
          <w:szCs w:val="24"/>
        </w:rPr>
        <w:t>[2]</w:t>
      </w:r>
      <w:r>
        <w:rPr>
          <w:color w:val="000000"/>
          <w:szCs w:val="24"/>
        </w:rPr>
        <w:fldChar w:fldCharType="end"/>
      </w:r>
      <w:r w:rsidRPr="00077A94">
        <w:rPr>
          <w:color w:val="000000"/>
          <w:szCs w:val="24"/>
        </w:rPr>
        <w:t xml:space="preserve">. The study considered the variation in specific heat in both the phase and showed an well agreement with the prediction made by </w:t>
      </w:r>
      <w:proofErr w:type="spellStart"/>
      <w:r w:rsidRPr="00077A94">
        <w:rPr>
          <w:color w:val="000000"/>
          <w:szCs w:val="24"/>
        </w:rPr>
        <w:t>Kowalewski</w:t>
      </w:r>
      <w:proofErr w:type="spellEnd"/>
      <w:r w:rsidRPr="00077A94">
        <w:rPr>
          <w:color w:val="000000"/>
          <w:szCs w:val="24"/>
        </w:rPr>
        <w:t xml:space="preserve"> and </w:t>
      </w:r>
      <w:proofErr w:type="spellStart"/>
      <w:r w:rsidRPr="00077A94">
        <w:rPr>
          <w:color w:val="000000"/>
          <w:szCs w:val="24"/>
        </w:rPr>
        <w:t>Rebow</w:t>
      </w:r>
      <w:proofErr w:type="spellEnd"/>
      <w:r>
        <w:rPr>
          <w:color w:val="000000"/>
          <w:szCs w:val="24"/>
        </w:rPr>
        <w:fldChar w:fldCharType="begin"/>
      </w:r>
      <w:r>
        <w:rPr>
          <w:color w:val="000000"/>
          <w:szCs w:val="24"/>
        </w:rPr>
        <w:instrText xml:space="preserve"> ADDIN EN.CITE &lt;EndNote&gt;&lt;Cite&gt;&lt;Author&gt;Rebow&lt;/Author&gt;&lt;Year&gt;1999&lt;/Year&gt;&lt;RecNum&gt;137&lt;/RecNum&gt;&lt;record&gt;&lt;rec-number&gt;137&lt;/rec-number&gt;&lt;foreign-keys&gt;&lt;key app="EN" db-id="zf25w9rr8dfpese2st55zweewt2s09rawdfw"&gt;137&lt;/key&gt;&lt;/foreign-keys&gt;&lt;ref-type name="Journal Article"&gt;17&lt;/ref-type&gt;&lt;contributors&gt;&lt;authors&gt;&lt;author&gt;T. A. Kowalewski. M. Rebow&lt;/author&gt;&lt;/authors&gt;&lt;/contributors&gt;&lt;titles&gt;&lt;title&gt;Freezing of water in a differentially heated cubic cavity&lt;/title&gt;&lt;secondary-title&gt;International journal of computational fluid dynamics &lt;/secondary-title&gt;&lt;/titles&gt;&lt;periodical&gt;&lt;full-title&gt;International journal of computational fluid dynamics&lt;/full-title&gt;&lt;/periodical&gt;&lt;pages&gt;193-210&lt;/pages&gt;&lt;volume&gt;11&lt;/volume&gt;&lt;dates&gt;&lt;year&gt;1999&lt;/year&gt;&lt;/dates&gt;&lt;urls&gt;&lt;/urls&gt;&lt;/record&gt;&lt;/Cite&gt;&lt;/EndNote&gt;</w:instrText>
      </w:r>
      <w:r>
        <w:rPr>
          <w:color w:val="000000"/>
          <w:szCs w:val="24"/>
        </w:rPr>
        <w:fldChar w:fldCharType="separate"/>
      </w:r>
      <w:r w:rsidR="00C56F46">
        <w:rPr>
          <w:color w:val="000000"/>
          <w:szCs w:val="24"/>
        </w:rPr>
        <w:t>[3]</w:t>
      </w:r>
      <w:r>
        <w:rPr>
          <w:color w:val="000000"/>
          <w:szCs w:val="24"/>
        </w:rPr>
        <w:fldChar w:fldCharType="end"/>
      </w:r>
      <w:r>
        <w:rPr>
          <w:color w:val="000000"/>
          <w:szCs w:val="24"/>
        </w:rPr>
        <w:t xml:space="preserve">. Bot and </w:t>
      </w:r>
      <w:proofErr w:type="spellStart"/>
      <w:r>
        <w:rPr>
          <w:color w:val="000000"/>
          <w:szCs w:val="24"/>
        </w:rPr>
        <w:t>Arquis</w:t>
      </w:r>
      <w:proofErr w:type="spellEnd"/>
      <w:r>
        <w:rPr>
          <w:color w:val="000000"/>
          <w:szCs w:val="24"/>
        </w:rPr>
        <w:t xml:space="preserve"> </w:t>
      </w:r>
      <w:r w:rsidRPr="00B47D87">
        <w:rPr>
          <w:color w:val="000000"/>
          <w:szCs w:val="24"/>
        </w:rPr>
        <w:t>simulated the one dimensional model of deposition and solidification of successive metal layers on a cold surface</w:t>
      </w:r>
      <w:r>
        <w:rPr>
          <w:color w:val="000000"/>
          <w:szCs w:val="24"/>
        </w:rPr>
        <w:fldChar w:fldCharType="begin"/>
      </w:r>
      <w:r>
        <w:rPr>
          <w:color w:val="000000"/>
          <w:szCs w:val="24"/>
        </w:rPr>
        <w:instrText xml:space="preserve"> ADDIN EN.CITE &lt;EndNote&gt;&lt;Cite&gt;&lt;Author&gt;Cedric Le Bot&lt;/Author&gt;&lt;Year&gt;2009&lt;/Year&gt;&lt;RecNum&gt;131&lt;/RecNum&gt;&lt;record&gt;&lt;rec-number&gt;131&lt;/rec-number&gt;&lt;foreign-keys&gt;&lt;key app="EN" db-id="zf25w9rr8dfpese2st55zweewt2s09rawdfw"&gt;131&lt;/key&gt;&lt;/foreign-keys&gt;&lt;ref-type name="Journal Article"&gt;17&lt;/ref-type&gt;&lt;contributors&gt;&lt;authors&gt;&lt;author&gt;Cedric Le Bot, Eric Arquis&lt;/author&gt;&lt;/authors&gt;&lt;/contributors&gt;&lt;titles&gt;&lt;title&gt;Numerical study of the solidification of successive thick metal layers&lt;/title&gt;&lt;secondary-title&gt;International Journal of Thermal Sciences&lt;/secondary-title&gt;&lt;/titles&gt;&lt;periodical&gt;&lt;full-title&gt;International Journal of Thermal Sciences&lt;/full-title&gt;&lt;/periodical&gt;&lt;pages&gt;412-420&lt;/pages&gt;&lt;volume&gt;48&lt;/volume&gt;&lt;dates&gt;&lt;year&gt;2009&lt;/year&gt;&lt;/dates&gt;&lt;urls&gt;&lt;/urls&gt;&lt;/record&gt;&lt;/Cite&gt;&lt;/EndNote&gt;</w:instrText>
      </w:r>
      <w:r>
        <w:rPr>
          <w:color w:val="000000"/>
          <w:szCs w:val="24"/>
        </w:rPr>
        <w:fldChar w:fldCharType="separate"/>
      </w:r>
      <w:r w:rsidR="00C56F46">
        <w:rPr>
          <w:color w:val="000000"/>
          <w:szCs w:val="24"/>
        </w:rPr>
        <w:t>[4]</w:t>
      </w:r>
      <w:r>
        <w:rPr>
          <w:color w:val="000000"/>
          <w:szCs w:val="24"/>
        </w:rPr>
        <w:fldChar w:fldCharType="end"/>
      </w:r>
      <w:r w:rsidRPr="00B47D87">
        <w:rPr>
          <w:color w:val="000000"/>
          <w:szCs w:val="24"/>
        </w:rPr>
        <w:t>. The model used for simulation not considered the convective phenomena because of negligible flow time.</w:t>
      </w:r>
      <w:r>
        <w:rPr>
          <w:color w:val="000000"/>
          <w:szCs w:val="24"/>
        </w:rPr>
        <w:t xml:space="preserve"> </w:t>
      </w:r>
      <w:proofErr w:type="spellStart"/>
      <w:r w:rsidRPr="00B47D87">
        <w:rPr>
          <w:color w:val="000000"/>
          <w:szCs w:val="24"/>
        </w:rPr>
        <w:t>Tian</w:t>
      </w:r>
      <w:proofErr w:type="spellEnd"/>
      <w:r w:rsidRPr="00B47D87">
        <w:rPr>
          <w:color w:val="000000"/>
          <w:szCs w:val="24"/>
        </w:rPr>
        <w:t xml:space="preserve"> </w:t>
      </w:r>
      <w:proofErr w:type="gramStart"/>
      <w:r w:rsidRPr="00B47D87">
        <w:rPr>
          <w:color w:val="000000"/>
          <w:szCs w:val="24"/>
        </w:rPr>
        <w:t>et</w:t>
      </w:r>
      <w:proofErr w:type="gramEnd"/>
      <w:r w:rsidRPr="00B47D87">
        <w:rPr>
          <w:color w:val="000000"/>
          <w:szCs w:val="24"/>
        </w:rPr>
        <w:t xml:space="preserve">. </w:t>
      </w:r>
      <w:r>
        <w:rPr>
          <w:color w:val="000000"/>
          <w:szCs w:val="24"/>
        </w:rPr>
        <w:t>a</w:t>
      </w:r>
      <w:r w:rsidRPr="00B47D87">
        <w:rPr>
          <w:color w:val="000000"/>
          <w:szCs w:val="24"/>
        </w:rPr>
        <w:t>l studied the effect of cooling rate  in polymorph selection during solidification of zinc</w:t>
      </w:r>
      <w:r>
        <w:rPr>
          <w:color w:val="000000"/>
          <w:szCs w:val="24"/>
        </w:rPr>
        <w:fldChar w:fldCharType="begin"/>
      </w:r>
      <w:r>
        <w:rPr>
          <w:color w:val="000000"/>
          <w:szCs w:val="24"/>
        </w:rPr>
        <w:instrText xml:space="preserve"> ADDIN EN.CITE &lt;EndNote&gt;&lt;Cite&gt;&lt;Author&gt;Ze-an TIAN&lt;/Author&gt;&lt;Year&gt;2015&lt;/Year&gt;&lt;RecNum&gt;136&lt;/RecNum&gt;&lt;record&gt;&lt;rec-number&gt;136&lt;/rec-number&gt;&lt;foreign-keys&gt;&lt;key app="EN" db-id="zf25w9rr8dfpese2st55zweewt2s09rawdfw"&gt;136&lt;/key&gt;&lt;/foreign-keys&gt;&lt;ref-type name="Journal Article"&gt;17&lt;/ref-type&gt;&lt;contributors&gt;&lt;authors&gt;&lt;author&gt;Ze-an TIAN, Li-li ZHOU, Yun-fei MO, Yong-chao LIANG, Rang-su LIU &lt;/author&gt;&lt;/authors&gt;&lt;/contributors&gt;&lt;titles&gt;&lt;title&gt;Cooling rate dependence of polymorph selection during rapid solidification of liquid metal zinc&lt;/title&gt;&lt;secondary-title&gt;Transactions of Nonferrous Metals Society of China&lt;/secondary-title&gt;&lt;/titles&gt;&lt;periodical&gt;&lt;full-title&gt;Transactions of Nonferrous Metals Society of China&lt;/full-title&gt;&lt;/periodical&gt;&lt;pages&gt;4072-4079&lt;/pages&gt;&lt;volume&gt;25&lt;/volume&gt;&lt;dates&gt;&lt;year&gt;2015&lt;/year&gt;&lt;/dates&gt;&lt;urls&gt;&lt;/urls&gt;&lt;/record&gt;&lt;/Cite&gt;&lt;/EndNote&gt;</w:instrText>
      </w:r>
      <w:r>
        <w:rPr>
          <w:color w:val="000000"/>
          <w:szCs w:val="24"/>
        </w:rPr>
        <w:fldChar w:fldCharType="separate"/>
      </w:r>
      <w:r w:rsidR="00C56F46">
        <w:rPr>
          <w:color w:val="000000"/>
          <w:szCs w:val="24"/>
        </w:rPr>
        <w:t>[5]</w:t>
      </w:r>
      <w:r>
        <w:rPr>
          <w:color w:val="000000"/>
          <w:szCs w:val="24"/>
        </w:rPr>
        <w:fldChar w:fldCharType="end"/>
      </w:r>
      <w:r w:rsidRPr="00B47D87">
        <w:rPr>
          <w:color w:val="000000"/>
          <w:szCs w:val="24"/>
        </w:rPr>
        <w:t>. The study shown the effect of polymorph selection is different at different stage of cooling.</w:t>
      </w:r>
      <w:r>
        <w:rPr>
          <w:color w:val="000000"/>
          <w:szCs w:val="24"/>
        </w:rPr>
        <w:t xml:space="preserve"> </w:t>
      </w:r>
      <w:proofErr w:type="spellStart"/>
      <w:r>
        <w:rPr>
          <w:color w:val="000000"/>
          <w:szCs w:val="24"/>
        </w:rPr>
        <w:t>Wenyi</w:t>
      </w:r>
      <w:proofErr w:type="spellEnd"/>
      <w:r>
        <w:rPr>
          <w:color w:val="000000"/>
          <w:szCs w:val="24"/>
        </w:rPr>
        <w:t xml:space="preserve"> Hu </w:t>
      </w:r>
      <w:r w:rsidRPr="00B47D87">
        <w:rPr>
          <w:color w:val="000000"/>
          <w:szCs w:val="24"/>
        </w:rPr>
        <w:t>optimized the casting of AZ31 magnesium slab using direct chill method with different cooling speed</w:t>
      </w:r>
      <w:r>
        <w:rPr>
          <w:color w:val="000000"/>
          <w:szCs w:val="24"/>
        </w:rPr>
        <w:fldChar w:fldCharType="begin"/>
      </w:r>
      <w:r>
        <w:rPr>
          <w:color w:val="000000"/>
          <w:szCs w:val="24"/>
        </w:rPr>
        <w:instrText xml:space="preserve"> ADDIN EN.CITE &lt;EndNote&gt;&lt;Cite&gt;&lt;Author&gt;Wenyi Hu&lt;/Author&gt;&lt;Year&gt;2013&lt;/Year&gt;&lt;RecNum&gt;132&lt;/RecNum&gt;&lt;record&gt;&lt;rec-number&gt;132&lt;/rec-number&gt;&lt;foreign-keys&gt;&lt;key app="EN" db-id="zf25w9rr8dfpese2st55zweewt2s09rawdfw"&gt;132&lt;/key&gt;&lt;/foreign-keys&gt;&lt;ref-type name="Journal Article"&gt;17&lt;/ref-type&gt;&lt;contributors&gt;&lt;authors&gt;&lt;author&gt;Wenyi Hu, Qichi Le, Zhiqiang Zhang, Lei Bao, Jianzhong Cui&lt;/author&gt;&lt;/authors&gt;&lt;/contributors&gt;&lt;titles&gt;&lt;title&gt;Numerical simulation of DC casting of AZ31 magnesium slab at different casting speeds&lt;/title&gt;&lt;secondary-title&gt;Journal of magnesium and Alloys &lt;/secondary-title&gt;&lt;/titles&gt;&lt;periodical&gt;&lt;full-title&gt;Journal of magnesium and Alloys&lt;/full-title&gt;&lt;/periodical&gt;&lt;pages&gt;88-93&lt;/pages&gt;&lt;volume&gt;1&lt;/volume&gt;&lt;dates&gt;&lt;year&gt;2013&lt;/year&gt;&lt;/dates&gt;&lt;urls&gt;&lt;/urls&gt;&lt;/record&gt;&lt;/Cite&gt;&lt;/EndNote&gt;</w:instrText>
      </w:r>
      <w:r>
        <w:rPr>
          <w:color w:val="000000"/>
          <w:szCs w:val="24"/>
        </w:rPr>
        <w:fldChar w:fldCharType="separate"/>
      </w:r>
      <w:r w:rsidR="00C56F46">
        <w:rPr>
          <w:color w:val="000000"/>
          <w:szCs w:val="24"/>
        </w:rPr>
        <w:t>[6]</w:t>
      </w:r>
      <w:r>
        <w:rPr>
          <w:color w:val="000000"/>
          <w:szCs w:val="24"/>
        </w:rPr>
        <w:fldChar w:fldCharType="end"/>
      </w:r>
      <w:r w:rsidRPr="00B47D87">
        <w:rPr>
          <w:color w:val="000000"/>
          <w:szCs w:val="24"/>
        </w:rPr>
        <w:t>.</w:t>
      </w:r>
      <w:r>
        <w:rPr>
          <w:color w:val="000000"/>
          <w:szCs w:val="24"/>
        </w:rPr>
        <w:t xml:space="preserve"> Solidification studies are presented for different metals and </w:t>
      </w:r>
      <w:r>
        <w:rPr>
          <w:color w:val="000000"/>
          <w:szCs w:val="24"/>
        </w:rPr>
        <w:lastRenderedPageBreak/>
        <w:t xml:space="preserve">alloys like Nickel </w:t>
      </w:r>
      <w:r>
        <w:rPr>
          <w:color w:val="000000"/>
          <w:szCs w:val="24"/>
        </w:rPr>
        <w:fldChar w:fldCharType="begin"/>
      </w:r>
      <w:r>
        <w:rPr>
          <w:color w:val="000000"/>
          <w:szCs w:val="24"/>
        </w:rPr>
        <w:instrText xml:space="preserve"> ADDIN EN.CITE &lt;EndNote&gt;&lt;Cite&gt;&lt;Author&gt;B.T. Bassler&lt;/Author&gt;&lt;Year&gt;2003&lt;/Year&gt;&lt;RecNum&gt;135&lt;/RecNum&gt;&lt;record&gt;&lt;rec-number&gt;135&lt;/rec-number&gt;&lt;foreign-keys&gt;&lt;key app="EN" db-id="zf25w9rr8dfpese2st55zweewt2s09rawdfw"&gt;135&lt;/key&gt;&lt;/foreign-keys&gt;&lt;ref-type name="Journal Article"&gt;17&lt;/ref-type&gt;&lt;contributors&gt;&lt;authors&gt;&lt;author&gt;B.T. Bassler, W.H. Hofmeister, R.J. Bayuzick&lt;/author&gt;&lt;/authors&gt;&lt;/contributors&gt;&lt;titles&gt;&lt;title&gt;The solidification velocity of pure Nickel&lt;/title&gt;&lt;secondary-title&gt;Material Science &amp;amp; Engineering A&lt;/secondary-title&gt;&lt;/titles&gt;&lt;periodical&gt;&lt;full-title&gt;Material Science &amp;amp; Engineering A&lt;/full-title&gt;&lt;/periodical&gt;&lt;pages&gt;80-92&lt;/pages&gt;&lt;volume&gt;342&lt;/volume&gt;&lt;dates&gt;&lt;year&gt;2003&lt;/year&gt;&lt;/dates&gt;&lt;urls&gt;&lt;/urls&gt;&lt;/record&gt;&lt;/Cite&gt;&lt;/EndNote&gt;</w:instrText>
      </w:r>
      <w:r>
        <w:rPr>
          <w:color w:val="000000"/>
          <w:szCs w:val="24"/>
        </w:rPr>
        <w:fldChar w:fldCharType="separate"/>
      </w:r>
      <w:r w:rsidR="00C56F46">
        <w:rPr>
          <w:color w:val="000000"/>
          <w:szCs w:val="24"/>
        </w:rPr>
        <w:t>[7]</w:t>
      </w:r>
      <w:r>
        <w:rPr>
          <w:color w:val="000000"/>
          <w:szCs w:val="24"/>
        </w:rPr>
        <w:fldChar w:fldCharType="end"/>
      </w:r>
      <w:r>
        <w:rPr>
          <w:szCs w:val="24"/>
        </w:rPr>
        <w:t xml:space="preserve">, tin </w:t>
      </w:r>
      <w:r>
        <w:rPr>
          <w:szCs w:val="24"/>
        </w:rPr>
        <w:fldChar w:fldCharType="begin"/>
      </w:r>
      <w:r>
        <w:rPr>
          <w:szCs w:val="24"/>
        </w:rPr>
        <w:instrText xml:space="preserve"> ADDIN EN.CITE &lt;EndNote&gt;&lt;Cite&gt;&lt;Author&gt;Hwang&lt;/Author&gt;&lt;Year&gt;1997&lt;/Year&gt;&lt;RecNum&gt;133&lt;/RecNum&gt;&lt;record&gt;&lt;rec-number&gt;133&lt;/rec-number&gt;&lt;foreign-keys&gt;&lt;key app="EN" db-id="zf25w9rr8dfpese2st55zweewt2s09rawdfw"&gt;133&lt;/key&gt;&lt;/foreign-keys&gt;&lt;ref-type name="Journal Article"&gt;17&lt;/ref-type&gt;&lt;contributors&gt;&lt;authors&gt;&lt;author&gt;Ki-Young Hwang&lt;/author&gt;&lt;/authors&gt;&lt;/contributors&gt;&lt;titles&gt;&lt;title&gt;Effects of density change and natural convection on the solidification process of a pure metal&lt;/title&gt;&lt;secondary-title&gt;Journal of Materials Processing Technology&lt;/secondary-title&gt;&lt;/titles&gt;&lt;periodical&gt;&lt;full-title&gt;Journal of Materials Processing Technology&lt;/full-title&gt;&lt;/periodical&gt;&lt;pages&gt;466-476&lt;/pages&gt;&lt;volume&gt;71&lt;/volume&gt;&lt;dates&gt;&lt;year&gt;1997&lt;/year&gt;&lt;/dates&gt;&lt;urls&gt;&lt;/urls&gt;&lt;/record&gt;&lt;/Cite&gt;&lt;/EndNote&gt;</w:instrText>
      </w:r>
      <w:r>
        <w:rPr>
          <w:szCs w:val="24"/>
        </w:rPr>
        <w:fldChar w:fldCharType="separate"/>
      </w:r>
      <w:r w:rsidR="00C56F46">
        <w:rPr>
          <w:szCs w:val="24"/>
        </w:rPr>
        <w:t>[8]</w:t>
      </w:r>
      <w:r>
        <w:rPr>
          <w:szCs w:val="24"/>
        </w:rPr>
        <w:fldChar w:fldCharType="end"/>
      </w:r>
      <w:r>
        <w:rPr>
          <w:szCs w:val="24"/>
        </w:rPr>
        <w:t xml:space="preserve"> etc. </w:t>
      </w:r>
      <w:r w:rsidRPr="009C496C">
        <w:rPr>
          <w:color w:val="000000"/>
          <w:szCs w:val="24"/>
        </w:rPr>
        <w:t xml:space="preserve">Tomasz </w:t>
      </w:r>
      <w:r>
        <w:rPr>
          <w:color w:val="000000"/>
          <w:szCs w:val="24"/>
        </w:rPr>
        <w:t xml:space="preserve">and </w:t>
      </w:r>
      <w:proofErr w:type="spellStart"/>
      <w:r w:rsidRPr="009C496C">
        <w:rPr>
          <w:color w:val="000000"/>
          <w:szCs w:val="24"/>
        </w:rPr>
        <w:t>Ewa</w:t>
      </w:r>
      <w:proofErr w:type="spellEnd"/>
      <w:r>
        <w:rPr>
          <w:color w:val="000000"/>
          <w:szCs w:val="24"/>
        </w:rPr>
        <w:t xml:space="preserve"> simulated the solidification of Copper using finite element method. They used front tracking method to locate the solid-liquid interface</w:t>
      </w:r>
      <w:r>
        <w:rPr>
          <w:color w:val="000000"/>
          <w:szCs w:val="24"/>
        </w:rPr>
        <w:fldChar w:fldCharType="begin"/>
      </w:r>
      <w:r>
        <w:rPr>
          <w:color w:val="000000"/>
          <w:szCs w:val="24"/>
        </w:rPr>
        <w:instrText xml:space="preserve"> ADDIN EN.CITE &lt;EndNote&gt;&lt;Cite&gt;&lt;Author&gt;Tomasz Skrzypczak&lt;/Author&gt;&lt;Year&gt;2012&lt;/Year&gt;&lt;RecNum&gt;125&lt;/RecNum&gt;&lt;record&gt;&lt;rec-number&gt;125&lt;/rec-number&gt;&lt;foreign-keys&gt;&lt;key app="EN" db-id="zf25w9rr8dfpese2st55zweewt2s09rawdfw"&gt;125&lt;/key&gt;&lt;/foreign-keys&gt;&lt;ref-type name="Journal Article"&gt;17&lt;/ref-type&gt;&lt;contributors&gt;&lt;authors&gt;&lt;author&gt;Tomasz Skrzypczak, Ewa We˛grzyn-Skrzypczak&lt;/author&gt;&lt;/authors&gt;&lt;/contributors&gt;&lt;titles&gt;&lt;title&gt;Mathematical and numerical model of solidification of pure metals&lt;/title&gt;&lt;secondary-title&gt;International Journal of Heat and Mass Transfer&lt;/secondary-title&gt;&lt;/titles&gt;&lt;periodical&gt;&lt;full-title&gt;International Journal of Heat and Mass Transfer&lt;/full-title&gt;&lt;/periodical&gt;&lt;pages&gt;4276-4284&lt;/pages&gt;&lt;volume&gt;55&lt;/volume&gt;&lt;dates&gt;&lt;year&gt;2012&lt;/year&gt;&lt;/dates&gt;&lt;urls&gt;&lt;/urls&gt;&lt;/record&gt;&lt;/Cite&gt;&lt;/EndNote&gt;</w:instrText>
      </w:r>
      <w:r>
        <w:rPr>
          <w:color w:val="000000"/>
          <w:szCs w:val="24"/>
        </w:rPr>
        <w:fldChar w:fldCharType="separate"/>
      </w:r>
      <w:r w:rsidR="00C56F46">
        <w:rPr>
          <w:color w:val="000000"/>
          <w:szCs w:val="24"/>
        </w:rPr>
        <w:t>[9]</w:t>
      </w:r>
      <w:r>
        <w:rPr>
          <w:color w:val="000000"/>
          <w:szCs w:val="24"/>
        </w:rPr>
        <w:fldChar w:fldCharType="end"/>
      </w:r>
      <w:r>
        <w:rPr>
          <w:color w:val="000000"/>
          <w:szCs w:val="24"/>
        </w:rPr>
        <w:t xml:space="preserve">. Similar numerical studies are also presented by several authors with different boundary conditions </w:t>
      </w:r>
      <w:r>
        <w:rPr>
          <w:color w:val="000000"/>
          <w:szCs w:val="24"/>
        </w:rPr>
        <w:fldChar w:fldCharType="begin">
          <w:fldData xml:space="preserve">PEVuZE5vdGU+PENpdGU+PEF1dGhvcj5TbG90YTwvQXV0aG9yPjxZZWFyPjIwMTE8L1llYXI+PFJl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</w:fldData>
        </w:fldChar>
      </w:r>
      <w:r>
        <w:rPr>
          <w:color w:val="000000"/>
          <w:szCs w:val="24"/>
        </w:rPr>
        <w:instrText xml:space="preserve"> ADDIN EN.CITE </w:instrText>
      </w:r>
      <w:r>
        <w:rPr>
          <w:color w:val="000000"/>
          <w:szCs w:val="24"/>
        </w:rPr>
        <w:fldChar w:fldCharType="begin">
          <w:fldData xml:space="preserve">PEVuZE5vdGU+PENpdGU+PEF1dGhvcj5TbG90YTwvQXV0aG9yPjxZZWFyPjIwMTE8L1llYXI+PFJl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</w:fldData>
        </w:fldChar>
      </w:r>
      <w:r>
        <w:rPr>
          <w:color w:val="000000"/>
          <w:szCs w:val="24"/>
        </w:rPr>
        <w:instrText xml:space="preserve"> ADDIN EN.CITE.DATA </w:instrText>
      </w:r>
      <w:r>
        <w:rPr>
          <w:color w:val="000000"/>
          <w:szCs w:val="24"/>
        </w:rPr>
      </w:r>
      <w:r>
        <w:rPr>
          <w:color w:val="000000"/>
          <w:szCs w:val="24"/>
        </w:rPr>
        <w:fldChar w:fldCharType="end"/>
      </w:r>
      <w:r>
        <w:rPr>
          <w:color w:val="000000"/>
          <w:szCs w:val="24"/>
        </w:rPr>
      </w:r>
      <w:r>
        <w:rPr>
          <w:color w:val="000000"/>
          <w:szCs w:val="24"/>
        </w:rPr>
        <w:fldChar w:fldCharType="separate"/>
      </w:r>
      <w:r w:rsidR="00C56F46">
        <w:rPr>
          <w:color w:val="000000"/>
          <w:szCs w:val="24"/>
        </w:rPr>
        <w:t>[10-13]</w:t>
      </w:r>
      <w:r>
        <w:rPr>
          <w:color w:val="000000"/>
          <w:szCs w:val="24"/>
        </w:rPr>
        <w:fldChar w:fldCharType="end"/>
      </w:r>
      <w:r>
        <w:rPr>
          <w:color w:val="000000"/>
          <w:szCs w:val="24"/>
        </w:rPr>
        <w:t xml:space="preserve">. </w:t>
      </w:r>
      <w:r w:rsidRPr="00B47D87">
        <w:rPr>
          <w:color w:val="000000"/>
          <w:szCs w:val="24"/>
        </w:rPr>
        <w:t xml:space="preserve">Lewis and </w:t>
      </w:r>
      <w:proofErr w:type="spellStart"/>
      <w:r w:rsidRPr="00B47D87">
        <w:rPr>
          <w:color w:val="000000"/>
          <w:szCs w:val="24"/>
        </w:rPr>
        <w:t>Ravindran</w:t>
      </w:r>
      <w:proofErr w:type="spellEnd"/>
      <w:r w:rsidRPr="00B47D87">
        <w:rPr>
          <w:color w:val="000000"/>
          <w:szCs w:val="24"/>
        </w:rPr>
        <w:t xml:space="preserve"> simulated filling and solidification of molten aluminium in spiral and spillage wheel type cavity</w:t>
      </w:r>
      <w:r>
        <w:rPr>
          <w:color w:val="000000"/>
          <w:szCs w:val="24"/>
        </w:rPr>
        <w:fldChar w:fldCharType="begin"/>
      </w:r>
      <w:r>
        <w:rPr>
          <w:color w:val="000000"/>
          <w:szCs w:val="24"/>
        </w:rPr>
        <w:instrText xml:space="preserve"> ADDIN EN.CITE &lt;EndNote&gt;&lt;Cite&gt;&lt;Author&gt;R. W. Lewis&lt;/Author&gt;&lt;Year&gt;2000&lt;/Year&gt;&lt;RecNum&gt;130&lt;/RecNum&gt;&lt;record&gt;&lt;rec-number&gt;130&lt;/rec-number&gt;&lt;foreign-keys&gt;&lt;key app="EN" db-id="zf25w9rr8dfpese2st55zweewt2s09rawdfw"&gt;130&lt;/key&gt;&lt;/foreign-keys&gt;&lt;ref-type name="Journal Article"&gt;17&lt;/ref-type&gt;&lt;contributors&gt;&lt;authors&gt;&lt;author&gt;R. W. Lewis, K. Ravindran &lt;/author&gt;&lt;/authors&gt;&lt;/contributors&gt;&lt;titles&gt;&lt;title&gt;Finite element of metal casting&lt;/title&gt;&lt;secondary-title&gt;International Journal for Numerical Methods in Engineering&lt;/secondary-title&gt;&lt;/titles&gt;&lt;periodical&gt;&lt;full-title&gt;International Journal for Numerical Methods in Engineering&lt;/full-title&gt;&lt;/periodical&gt;&lt;pages&gt;29-59&lt;/pages&gt;&lt;volume&gt;47&lt;/volume&gt;&lt;dates&gt;&lt;year&gt;2000&lt;/year&gt;&lt;/dates&gt;&lt;urls&gt;&lt;/urls&gt;&lt;/record&gt;&lt;/Cite&gt;&lt;/EndNote&gt;</w:instrText>
      </w:r>
      <w:r>
        <w:rPr>
          <w:color w:val="000000"/>
          <w:szCs w:val="24"/>
        </w:rPr>
        <w:fldChar w:fldCharType="separate"/>
      </w:r>
      <w:r w:rsidR="00C56F46">
        <w:rPr>
          <w:color w:val="000000"/>
          <w:szCs w:val="24"/>
        </w:rPr>
        <w:t>[14]</w:t>
      </w:r>
      <w:r>
        <w:rPr>
          <w:color w:val="000000"/>
          <w:szCs w:val="24"/>
        </w:rPr>
        <w:fldChar w:fldCharType="end"/>
      </w:r>
      <w:r w:rsidRPr="00B47D87">
        <w:rPr>
          <w:color w:val="000000"/>
          <w:szCs w:val="24"/>
        </w:rPr>
        <w:t xml:space="preserve">. They used finite element method with fixed grid for the solidification study. Fixed grid method is advantageous over moving grid. Fixed grid considers the total materials as a single phase and for moving grid the control volume is treated as two phase.  In case of alloys more number of materials </w:t>
      </w:r>
      <w:proofErr w:type="gramStart"/>
      <w:r w:rsidRPr="00B47D87">
        <w:rPr>
          <w:color w:val="000000"/>
          <w:szCs w:val="24"/>
        </w:rPr>
        <w:t>are</w:t>
      </w:r>
      <w:proofErr w:type="gramEnd"/>
      <w:r w:rsidRPr="00B47D87">
        <w:rPr>
          <w:color w:val="000000"/>
          <w:szCs w:val="24"/>
        </w:rPr>
        <w:t xml:space="preserve"> present and using moving grid </w:t>
      </w:r>
      <w:r>
        <w:rPr>
          <w:color w:val="000000"/>
          <w:szCs w:val="24"/>
        </w:rPr>
        <w:t>the calculation is complicated</w:t>
      </w:r>
      <w:r w:rsidRPr="00B47D87">
        <w:rPr>
          <w:color w:val="000000"/>
          <w:szCs w:val="24"/>
        </w:rPr>
        <w:t>. In such situation the fixed grid method is more effective. During casting of metals the impurities are always present in optimum amount and fixed grid method is appropriate in such cases.</w:t>
      </w:r>
      <w:r>
        <w:rPr>
          <w:color w:val="000000"/>
          <w:szCs w:val="24"/>
        </w:rPr>
        <w:t xml:space="preserve"> </w:t>
      </w:r>
      <w:r w:rsidRPr="0033524D">
        <w:rPr>
          <w:color w:val="000000" w:themeColor="text1"/>
          <w:szCs w:val="24"/>
        </w:rPr>
        <w:t xml:space="preserve">Literature survey shows that there is very </w:t>
      </w:r>
      <w:proofErr w:type="gramStart"/>
      <w:r w:rsidRPr="0033524D">
        <w:rPr>
          <w:color w:val="000000" w:themeColor="text1"/>
          <w:szCs w:val="24"/>
        </w:rPr>
        <w:t>few</w:t>
      </w:r>
      <w:proofErr w:type="gramEnd"/>
      <w:r w:rsidRPr="0033524D">
        <w:rPr>
          <w:color w:val="000000" w:themeColor="text1"/>
          <w:szCs w:val="24"/>
        </w:rPr>
        <w:t xml:space="preserve"> literature available on solidification </w:t>
      </w:r>
      <w:r>
        <w:rPr>
          <w:color w:val="000000" w:themeColor="text1"/>
          <w:szCs w:val="24"/>
        </w:rPr>
        <w:t xml:space="preserve">of pure metal. The </w:t>
      </w:r>
      <w:proofErr w:type="gramStart"/>
      <w:r>
        <w:rPr>
          <w:color w:val="000000" w:themeColor="text1"/>
          <w:szCs w:val="24"/>
        </w:rPr>
        <w:t>study of phase change for pure metals are</w:t>
      </w:r>
      <w:proofErr w:type="gramEnd"/>
      <w:r>
        <w:rPr>
          <w:color w:val="000000" w:themeColor="text1"/>
          <w:szCs w:val="24"/>
        </w:rPr>
        <w:t xml:space="preserve"> important to set a bench mark for alloys. The difference in thermal behaviour of metal and alloys can be studied by performing this type of simulation.</w:t>
      </w:r>
    </w:p>
    <w:p w:rsidR="00EF63F3" w:rsidRDefault="00EF63F3" w:rsidP="00EF63F3">
      <w:pPr>
        <w:autoSpaceDE w:val="0"/>
        <w:autoSpaceDN w:val="0"/>
        <w:adjustRightInd w:val="0"/>
        <w:rPr>
          <w:color w:val="000000"/>
          <w:szCs w:val="24"/>
        </w:rPr>
      </w:pPr>
      <w:r>
        <w:rPr>
          <w:color w:val="000000"/>
          <w:szCs w:val="24"/>
        </w:rPr>
        <w:t xml:space="preserve">In this paper the authors focused on the fixed grid method for simulation of solidification of pure zinc under different thermal boundary conditions. Volume of fluid (VOF) method is used to describe the interface of air and zinc and enthalpy porosity model is adopted to locate the solid-liquid interface of phase changing material. The proposed model is widely applicable for different thermal boundary conditions as well as different inorganic/organic PCMs, high/low phase change temperature materials. The effect of convection heat transfer coefficient on solidification process and time are </w:t>
      </w:r>
      <w:proofErr w:type="spellStart"/>
      <w:r>
        <w:rPr>
          <w:color w:val="000000"/>
          <w:szCs w:val="24"/>
        </w:rPr>
        <w:t>compared.</w:t>
      </w:r>
      <w:r w:rsidRPr="0033524D">
        <w:rPr>
          <w:color w:val="000000" w:themeColor="text1"/>
          <w:szCs w:val="24"/>
        </w:rPr>
        <w:t>The</w:t>
      </w:r>
      <w:proofErr w:type="spellEnd"/>
      <w:r w:rsidRPr="0033524D">
        <w:rPr>
          <w:color w:val="000000" w:themeColor="text1"/>
          <w:szCs w:val="24"/>
        </w:rPr>
        <w:t xml:space="preserve"> solidification </w:t>
      </w:r>
      <w:r w:rsidRPr="00582033">
        <w:rPr>
          <w:color w:val="000000"/>
          <w:szCs w:val="24"/>
        </w:rPr>
        <w:t>of zinc presented in this research paper studied the effect of convection heat transfer coefficient on solidification time</w:t>
      </w:r>
      <w:r>
        <w:rPr>
          <w:color w:val="000000"/>
          <w:szCs w:val="24"/>
        </w:rPr>
        <w:t xml:space="preserve">. </w:t>
      </w:r>
    </w:p>
    <w:p w:rsidR="00A47C1A" w:rsidRPr="00205179" w:rsidRDefault="00A47C1A" w:rsidP="00942EA6">
      <w:pPr>
        <w:ind w:firstLine="397"/>
        <w:contextualSpacing/>
        <w:mirrorIndents/>
        <w:rPr>
          <w:szCs w:val="24"/>
        </w:rPr>
      </w:pPr>
    </w:p>
    <w:p w:rsidR="00A47C1A" w:rsidRPr="007C635C" w:rsidRDefault="00F306A8" w:rsidP="007C635C">
      <w:pPr>
        <w:pStyle w:val="ListParagraph"/>
        <w:numPr>
          <w:ilvl w:val="0"/>
          <w:numId w:val="18"/>
        </w:numPr>
        <w:mirrorIndents/>
        <w:rPr>
          <w:rFonts w:ascii="Arial" w:hAnsi="Arial" w:cs="Arial"/>
          <w:b/>
          <w:szCs w:val="24"/>
        </w:rPr>
      </w:pPr>
      <w:r>
        <w:rPr>
          <w:rFonts w:ascii="Arial" w:hAnsi="Arial" w:cs="Arial"/>
          <w:b/>
          <w:szCs w:val="24"/>
        </w:rPr>
        <w:t>Mathematical model and computational model</w:t>
      </w:r>
    </w:p>
    <w:p w:rsidR="007C635C" w:rsidRPr="007C635C" w:rsidRDefault="007C635C" w:rsidP="007C635C">
      <w:pPr>
        <w:ind w:left="360" w:firstLine="0"/>
        <w:mirrorIndents/>
        <w:rPr>
          <w:rFonts w:ascii="Arial" w:hAnsi="Arial" w:cs="Arial"/>
          <w:b/>
          <w:szCs w:val="24"/>
        </w:rPr>
      </w:pPr>
    </w:p>
    <w:p w:rsidR="00067FEB" w:rsidRPr="00CA2CA8" w:rsidRDefault="00067FEB" w:rsidP="00067FEB">
      <w:pPr>
        <w:autoSpaceDE w:val="0"/>
        <w:autoSpaceDN w:val="0"/>
        <w:adjustRightInd w:val="0"/>
        <w:ind w:firstLine="0"/>
        <w:rPr>
          <w:color w:val="000000" w:themeColor="text1"/>
          <w:szCs w:val="24"/>
        </w:rPr>
      </w:pPr>
      <w:r w:rsidRPr="00CA2CA8">
        <w:rPr>
          <w:color w:val="000000" w:themeColor="text1"/>
          <w:szCs w:val="24"/>
        </w:rPr>
        <w:t xml:space="preserve">Phase-change processes </w:t>
      </w:r>
      <w:r>
        <w:rPr>
          <w:color w:val="000000" w:themeColor="text1"/>
          <w:szCs w:val="24"/>
        </w:rPr>
        <w:t>come under</w:t>
      </w:r>
      <w:r w:rsidRPr="00CA2CA8">
        <w:rPr>
          <w:color w:val="000000" w:themeColor="text1"/>
          <w:szCs w:val="24"/>
        </w:rPr>
        <w:t xml:space="preserve"> moving boundary problem. </w:t>
      </w:r>
      <w:r>
        <w:rPr>
          <w:color w:val="000000" w:themeColor="text1"/>
          <w:szCs w:val="24"/>
        </w:rPr>
        <w:t>The</w:t>
      </w:r>
      <w:r w:rsidRPr="00CA2CA8">
        <w:rPr>
          <w:color w:val="000000" w:themeColor="text1"/>
          <w:szCs w:val="24"/>
        </w:rPr>
        <w:t xml:space="preserve"> change in density du</w:t>
      </w:r>
      <w:r>
        <w:rPr>
          <w:color w:val="000000" w:themeColor="text1"/>
          <w:szCs w:val="24"/>
        </w:rPr>
        <w:t>e to</w:t>
      </w:r>
      <w:r w:rsidRPr="00CA2CA8">
        <w:rPr>
          <w:color w:val="000000" w:themeColor="text1"/>
          <w:szCs w:val="24"/>
        </w:rPr>
        <w:t xml:space="preserve"> </w:t>
      </w:r>
      <w:r>
        <w:rPr>
          <w:color w:val="000000" w:themeColor="text1"/>
          <w:szCs w:val="24"/>
        </w:rPr>
        <w:t>cooling</w:t>
      </w:r>
      <w:r w:rsidRPr="00CA2CA8">
        <w:rPr>
          <w:color w:val="000000" w:themeColor="text1"/>
          <w:szCs w:val="24"/>
        </w:rPr>
        <w:t xml:space="preserve"> and phase change, </w:t>
      </w:r>
      <w:r>
        <w:rPr>
          <w:color w:val="000000" w:themeColor="text1"/>
          <w:szCs w:val="24"/>
        </w:rPr>
        <w:t>the</w:t>
      </w:r>
      <w:r w:rsidRPr="00CA2CA8">
        <w:rPr>
          <w:color w:val="000000" w:themeColor="text1"/>
          <w:szCs w:val="24"/>
        </w:rPr>
        <w:t xml:space="preserve"> velocity </w:t>
      </w:r>
      <w:r>
        <w:rPr>
          <w:color w:val="000000" w:themeColor="text1"/>
          <w:szCs w:val="24"/>
        </w:rPr>
        <w:t xml:space="preserve">suppression </w:t>
      </w:r>
      <w:proofErr w:type="gramStart"/>
      <w:r>
        <w:rPr>
          <w:color w:val="000000" w:themeColor="text1"/>
          <w:szCs w:val="24"/>
        </w:rPr>
        <w:t>occurs</w:t>
      </w:r>
      <w:proofErr w:type="gramEnd"/>
      <w:r w:rsidRPr="00CA2CA8">
        <w:rPr>
          <w:color w:val="000000" w:themeColor="text1"/>
          <w:szCs w:val="24"/>
        </w:rPr>
        <w:t xml:space="preserve"> which results in a non-linear interface. </w:t>
      </w:r>
      <w:proofErr w:type="gramStart"/>
      <w:r w:rsidRPr="00CA2CA8">
        <w:rPr>
          <w:color w:val="000000" w:themeColor="text1"/>
          <w:szCs w:val="24"/>
        </w:rPr>
        <w:t>A</w:t>
      </w:r>
      <w:proofErr w:type="gramEnd"/>
      <w:r w:rsidRPr="00CA2CA8">
        <w:rPr>
          <w:color w:val="000000" w:themeColor="text1"/>
          <w:szCs w:val="24"/>
        </w:rPr>
        <w:t xml:space="preserve"> axisymmetric </w:t>
      </w:r>
      <w:r>
        <w:rPr>
          <w:color w:val="000000" w:themeColor="text1"/>
          <w:szCs w:val="24"/>
        </w:rPr>
        <w:t>rectangular</w:t>
      </w:r>
      <w:r w:rsidRPr="00CA2CA8">
        <w:rPr>
          <w:color w:val="000000" w:themeColor="text1"/>
          <w:szCs w:val="24"/>
        </w:rPr>
        <w:t xml:space="preserve"> cavity has been chosen </w:t>
      </w:r>
      <w:r>
        <w:rPr>
          <w:color w:val="000000" w:themeColor="text1"/>
          <w:szCs w:val="24"/>
        </w:rPr>
        <w:t xml:space="preserve">to </w:t>
      </w:r>
      <w:r w:rsidRPr="00CA2CA8">
        <w:rPr>
          <w:color w:val="000000" w:themeColor="text1"/>
          <w:szCs w:val="24"/>
        </w:rPr>
        <w:t xml:space="preserve">the study of </w:t>
      </w:r>
      <w:r>
        <w:rPr>
          <w:color w:val="000000" w:themeColor="text1"/>
          <w:szCs w:val="24"/>
        </w:rPr>
        <w:t>solidification</w:t>
      </w:r>
      <w:r w:rsidRPr="00CA2CA8">
        <w:rPr>
          <w:color w:val="000000" w:themeColor="text1"/>
          <w:szCs w:val="24"/>
        </w:rPr>
        <w:t xml:space="preserve"> process of </w:t>
      </w:r>
      <w:r>
        <w:rPr>
          <w:color w:val="000000" w:themeColor="text1"/>
          <w:szCs w:val="24"/>
        </w:rPr>
        <w:t>molten zinc</w:t>
      </w:r>
      <w:r w:rsidRPr="00CA2CA8">
        <w:rPr>
          <w:color w:val="000000" w:themeColor="text1"/>
          <w:szCs w:val="24"/>
        </w:rPr>
        <w:t>.</w:t>
      </w:r>
      <w:r>
        <w:rPr>
          <w:color w:val="000000" w:themeColor="text1"/>
          <w:szCs w:val="24"/>
        </w:rPr>
        <w:t xml:space="preserve"> The size of the cavity is 28mm×78mm. </w:t>
      </w:r>
      <w:r w:rsidRPr="00386A41">
        <w:rPr>
          <w:color w:val="000000" w:themeColor="text1"/>
          <w:szCs w:val="24"/>
        </w:rPr>
        <w:t>The size of cavity is very small in order to minimize the computation time. The cavity is filled with molten zinc. The molten zinc is initially at a temperature which is 4.5 degree higher than that</w:t>
      </w:r>
      <w:r w:rsidRPr="00CA2CA8">
        <w:rPr>
          <w:color w:val="000000" w:themeColor="text1"/>
          <w:szCs w:val="24"/>
        </w:rPr>
        <w:t xml:space="preserve"> of mean </w:t>
      </w:r>
      <w:r>
        <w:rPr>
          <w:color w:val="000000" w:themeColor="text1"/>
          <w:szCs w:val="24"/>
        </w:rPr>
        <w:t>solidification</w:t>
      </w:r>
      <w:r w:rsidRPr="00CA2CA8">
        <w:rPr>
          <w:color w:val="000000" w:themeColor="text1"/>
          <w:szCs w:val="24"/>
        </w:rPr>
        <w:t xml:space="preserve"> temperature. The study has been performed </w:t>
      </w:r>
      <w:r>
        <w:rPr>
          <w:color w:val="000000" w:themeColor="text1"/>
          <w:szCs w:val="24"/>
        </w:rPr>
        <w:t>for different convection heat transfer coefficient</w:t>
      </w:r>
      <w:r w:rsidRPr="00CA2CA8">
        <w:rPr>
          <w:color w:val="000000" w:themeColor="text1"/>
          <w:szCs w:val="24"/>
        </w:rPr>
        <w:t xml:space="preserve">. The cavity is </w:t>
      </w:r>
      <w:r>
        <w:rPr>
          <w:color w:val="000000" w:themeColor="text1"/>
          <w:szCs w:val="24"/>
        </w:rPr>
        <w:t>exposed</w:t>
      </w:r>
      <w:r w:rsidRPr="00CA2CA8">
        <w:rPr>
          <w:color w:val="000000" w:themeColor="text1"/>
          <w:szCs w:val="24"/>
        </w:rPr>
        <w:t xml:space="preserve"> to air during the </w:t>
      </w:r>
      <w:r>
        <w:rPr>
          <w:color w:val="000000" w:themeColor="text1"/>
          <w:szCs w:val="24"/>
        </w:rPr>
        <w:t xml:space="preserve">solidification </w:t>
      </w:r>
      <w:r w:rsidRPr="00CA2CA8">
        <w:rPr>
          <w:color w:val="000000" w:themeColor="text1"/>
          <w:szCs w:val="24"/>
        </w:rPr>
        <w:t xml:space="preserve">process. Properties of </w:t>
      </w:r>
      <w:r>
        <w:rPr>
          <w:color w:val="000000" w:themeColor="text1"/>
          <w:szCs w:val="24"/>
        </w:rPr>
        <w:t>molten zinc</w:t>
      </w:r>
      <w:r w:rsidRPr="00CA2CA8">
        <w:rPr>
          <w:color w:val="000000" w:themeColor="text1"/>
          <w:szCs w:val="24"/>
        </w:rPr>
        <w:t xml:space="preserve"> are chosen as commercially </w:t>
      </w:r>
      <w:r w:rsidRPr="006D470A">
        <w:rPr>
          <w:color w:val="000000" w:themeColor="text1"/>
          <w:szCs w:val="24"/>
        </w:rPr>
        <w:t>available zinc</w:t>
      </w:r>
      <w:r w:rsidRPr="00CA2CA8">
        <w:rPr>
          <w:color w:val="000000" w:themeColor="text1"/>
          <w:szCs w:val="24"/>
        </w:rPr>
        <w:t xml:space="preserve">. </w:t>
      </w:r>
      <w:r>
        <w:rPr>
          <w:color w:val="000000" w:themeColor="text1"/>
          <w:szCs w:val="24"/>
        </w:rPr>
        <w:t>The density of solid zinc is 713.4 kg/</w:t>
      </w:r>
      <w:r w:rsidRPr="00E72865">
        <w:rPr>
          <w:color w:val="000000" w:themeColor="text1"/>
          <w:szCs w:val="24"/>
        </w:rPr>
        <w:t>m</w:t>
      </w:r>
      <w:r>
        <w:rPr>
          <w:color w:val="000000" w:themeColor="text1"/>
          <w:szCs w:val="24"/>
          <w:vertAlign w:val="superscript"/>
        </w:rPr>
        <w:t>3</w:t>
      </w:r>
      <w:r>
        <w:rPr>
          <w:color w:val="000000" w:themeColor="text1"/>
          <w:szCs w:val="24"/>
        </w:rPr>
        <w:t xml:space="preserve"> and 692.7</w:t>
      </w:r>
      <w:r w:rsidRPr="00E72865">
        <w:rPr>
          <w:color w:val="000000" w:themeColor="text1"/>
          <w:szCs w:val="24"/>
        </w:rPr>
        <w:t xml:space="preserve"> </w:t>
      </w:r>
      <w:r>
        <w:rPr>
          <w:color w:val="000000" w:themeColor="text1"/>
          <w:szCs w:val="24"/>
        </w:rPr>
        <w:t>kg/</w:t>
      </w:r>
      <w:r w:rsidRPr="00E72865">
        <w:rPr>
          <w:color w:val="000000" w:themeColor="text1"/>
          <w:szCs w:val="24"/>
        </w:rPr>
        <w:t>m</w:t>
      </w:r>
      <w:r>
        <w:rPr>
          <w:color w:val="000000" w:themeColor="text1"/>
          <w:szCs w:val="24"/>
          <w:vertAlign w:val="superscript"/>
        </w:rPr>
        <w:t>3</w:t>
      </w:r>
      <w:r>
        <w:rPr>
          <w:color w:val="000000" w:themeColor="text1"/>
          <w:szCs w:val="24"/>
        </w:rPr>
        <w:t xml:space="preserve"> for liquid zinc, specific heat 900.1 J/</w:t>
      </w:r>
      <w:proofErr w:type="spellStart"/>
      <w:r>
        <w:rPr>
          <w:color w:val="000000" w:themeColor="text1"/>
          <w:szCs w:val="24"/>
        </w:rPr>
        <w:t>kg.K</w:t>
      </w:r>
      <w:proofErr w:type="spellEnd"/>
      <w:r>
        <w:rPr>
          <w:color w:val="000000" w:themeColor="text1"/>
          <w:szCs w:val="24"/>
        </w:rPr>
        <w:t>, thermal conductivity 164W/</w:t>
      </w:r>
      <w:proofErr w:type="spellStart"/>
      <w:r>
        <w:rPr>
          <w:color w:val="000000" w:themeColor="text1"/>
          <w:szCs w:val="24"/>
        </w:rPr>
        <w:t>m.K</w:t>
      </w:r>
      <w:proofErr w:type="spellEnd"/>
      <w:r>
        <w:rPr>
          <w:color w:val="000000" w:themeColor="text1"/>
          <w:szCs w:val="24"/>
        </w:rPr>
        <w:t xml:space="preserve">, viscosity is </w:t>
      </w:r>
      <w:proofErr w:type="gramStart"/>
      <w:r>
        <w:rPr>
          <w:color w:val="000000" w:themeColor="text1"/>
          <w:szCs w:val="24"/>
        </w:rPr>
        <w:t xml:space="preserve">0.00358 </w:t>
      </w:r>
      <w:proofErr w:type="spellStart"/>
      <w:r>
        <w:rPr>
          <w:color w:val="000000" w:themeColor="text1"/>
          <w:szCs w:val="24"/>
        </w:rPr>
        <w:t>kg.m</w:t>
      </w:r>
      <w:proofErr w:type="spellEnd"/>
      <w:r>
        <w:rPr>
          <w:color w:val="000000" w:themeColor="text1"/>
          <w:szCs w:val="24"/>
        </w:rPr>
        <w:t>/s</w:t>
      </w:r>
      <w:proofErr w:type="gramEnd"/>
      <w:r>
        <w:rPr>
          <w:color w:val="000000" w:themeColor="text1"/>
          <w:szCs w:val="24"/>
        </w:rPr>
        <w:t xml:space="preserve">, latent heat 109kJ/kg, solidus temperature is 693K and </w:t>
      </w:r>
      <w:proofErr w:type="spellStart"/>
      <w:r>
        <w:rPr>
          <w:color w:val="000000" w:themeColor="text1"/>
          <w:szCs w:val="24"/>
        </w:rPr>
        <w:t>liquidus</w:t>
      </w:r>
      <w:proofErr w:type="spellEnd"/>
      <w:r>
        <w:rPr>
          <w:color w:val="000000" w:themeColor="text1"/>
          <w:szCs w:val="24"/>
        </w:rPr>
        <w:t xml:space="preserve"> temperature is 698K.  </w:t>
      </w:r>
      <w:r w:rsidRPr="00E72865">
        <w:rPr>
          <w:color w:val="000000" w:themeColor="text1"/>
          <w:szCs w:val="24"/>
        </w:rPr>
        <w:t>Commercial</w:t>
      </w:r>
      <w:r w:rsidRPr="00CA2CA8">
        <w:rPr>
          <w:color w:val="000000" w:themeColor="text1"/>
          <w:szCs w:val="24"/>
        </w:rPr>
        <w:t xml:space="preserve"> software Ansys-fluent16.2 is </w:t>
      </w:r>
      <w:r>
        <w:rPr>
          <w:color w:val="000000" w:themeColor="text1"/>
          <w:szCs w:val="24"/>
        </w:rPr>
        <w:t>considered</w:t>
      </w:r>
      <w:r w:rsidRPr="00CA2CA8">
        <w:rPr>
          <w:color w:val="000000" w:themeColor="text1"/>
          <w:szCs w:val="24"/>
        </w:rPr>
        <w:t xml:space="preserve"> for numerical simulation of the </w:t>
      </w:r>
      <w:r>
        <w:rPr>
          <w:color w:val="000000" w:themeColor="text1"/>
          <w:szCs w:val="24"/>
        </w:rPr>
        <w:t>casting</w:t>
      </w:r>
      <w:r w:rsidRPr="00CA2CA8">
        <w:rPr>
          <w:color w:val="000000" w:themeColor="text1"/>
          <w:szCs w:val="24"/>
        </w:rPr>
        <w:t xml:space="preserve"> process. VOF model has been used to describe the </w:t>
      </w:r>
      <w:r>
        <w:rPr>
          <w:color w:val="000000" w:themeColor="text1"/>
          <w:szCs w:val="24"/>
        </w:rPr>
        <w:t>zinc</w:t>
      </w:r>
      <w:r w:rsidRPr="00CA2CA8">
        <w:rPr>
          <w:color w:val="000000" w:themeColor="text1"/>
          <w:szCs w:val="24"/>
        </w:rPr>
        <w:t xml:space="preserve">-air system with a moving internal surface </w:t>
      </w:r>
      <w:r>
        <w:rPr>
          <w:color w:val="000000" w:themeColor="text1"/>
          <w:szCs w:val="24"/>
        </w:rPr>
        <w:t>and no</w:t>
      </w:r>
      <w:r w:rsidRPr="00CA2CA8">
        <w:rPr>
          <w:color w:val="000000" w:themeColor="text1"/>
          <w:szCs w:val="24"/>
        </w:rPr>
        <w:t xml:space="preserve"> inter penetra</w:t>
      </w:r>
      <w:r>
        <w:rPr>
          <w:color w:val="000000" w:themeColor="text1"/>
          <w:szCs w:val="24"/>
        </w:rPr>
        <w:t>tion of two media (air and zinc)</w:t>
      </w:r>
      <w:r w:rsidRPr="00CA2CA8">
        <w:rPr>
          <w:color w:val="000000" w:themeColor="text1"/>
          <w:szCs w:val="24"/>
        </w:rPr>
        <w:t xml:space="preserve">. Enthalpy-porosity model is used </w:t>
      </w:r>
      <w:r>
        <w:rPr>
          <w:color w:val="000000" w:themeColor="text1"/>
          <w:szCs w:val="24"/>
        </w:rPr>
        <w:t>to locate</w:t>
      </w:r>
      <w:r w:rsidRPr="00CA2CA8">
        <w:rPr>
          <w:color w:val="000000" w:themeColor="text1"/>
          <w:szCs w:val="24"/>
        </w:rPr>
        <w:t xml:space="preserve"> </w:t>
      </w:r>
      <w:r>
        <w:rPr>
          <w:color w:val="000000" w:themeColor="text1"/>
          <w:szCs w:val="24"/>
        </w:rPr>
        <w:t>solid-liquid interface</w:t>
      </w:r>
      <w:r w:rsidRPr="00CA2CA8">
        <w:rPr>
          <w:color w:val="000000" w:themeColor="text1"/>
          <w:szCs w:val="24"/>
        </w:rPr>
        <w:t xml:space="preserve"> in the phase change region. The fixed-grid enthalpy-porosity method </w:t>
      </w:r>
      <w:r>
        <w:rPr>
          <w:color w:val="000000" w:themeColor="text1"/>
          <w:szCs w:val="24"/>
        </w:rPr>
        <w:t>describes</w:t>
      </w:r>
      <w:r w:rsidRPr="00CA2CA8">
        <w:rPr>
          <w:color w:val="000000" w:themeColor="text1"/>
          <w:szCs w:val="24"/>
        </w:rPr>
        <w:t xml:space="preserve"> velocity suppression because at solid phase velocity is z</w:t>
      </w:r>
      <w:r>
        <w:rPr>
          <w:color w:val="000000" w:themeColor="text1"/>
          <w:szCs w:val="24"/>
        </w:rPr>
        <w:t>ero</w:t>
      </w:r>
      <w:r>
        <w:rPr>
          <w:color w:val="000000" w:themeColor="text1"/>
          <w:szCs w:val="24"/>
        </w:rPr>
        <w:fldChar w:fldCharType="begin"/>
      </w:r>
      <w:r w:rsidR="00C56F46">
        <w:rPr>
          <w:color w:val="000000" w:themeColor="text1"/>
          <w:szCs w:val="24"/>
        </w:rPr>
        <w:instrText xml:space="preserve"> ADDIN EN.CITE &lt;EndNote&gt;&lt;Cite&gt;&lt;Author&gt;Sin Kim&lt;/Author&gt;&lt;Year&gt;2001&lt;/Year&gt;&lt;RecNum&gt;25&lt;/RecNum&gt;&lt;record&gt;&lt;rec-number&gt;25&lt;/rec-number&gt;&lt;foreign-keys&gt;&lt;key app="EN" db-id="zf25w9rr8dfpese2st55zweewt2s09rawdfw"&gt;25&lt;/key&gt;&lt;/foreign-keys&gt;&lt;ref-type name="Journal Article"&gt;17&lt;/ref-type&gt;&lt;contributors&gt;&lt;authors&gt;&lt;author&gt;Sin Kim, Min Chan Kim and Sang-Baek Lee&lt;/author&gt;&lt;/authors&gt;&lt;/contributors&gt;&lt;titles&gt;&lt;title&gt;Prediction of Melting Process Driven by Conduction-Convection in a Cavity Heated from the Side&lt;/title&gt;&lt;secondary-title&gt;Korean Journal of Chemical Engineering&lt;/secondary-title&gt;&lt;/titles&gt;&lt;periodical&gt;&lt;full-title&gt;Korean Journal of Chemical Engineering&lt;/full-title&gt;&lt;/periodical&gt;&lt;pages&gt;593-598&lt;/pages&gt;&lt;volume&gt;5&lt;/volume&gt;&lt;number&gt;18&lt;/number&gt;&lt;dates&gt;&lt;year&gt;2001&lt;/year&gt;&lt;/dates&gt;&lt;urls&gt;&lt;/urls&gt;&lt;/record&gt;&lt;/Cite&gt;&lt;/EndNote&gt;</w:instrText>
      </w:r>
      <w:r>
        <w:rPr>
          <w:color w:val="000000" w:themeColor="text1"/>
          <w:szCs w:val="24"/>
        </w:rPr>
        <w:fldChar w:fldCharType="separate"/>
      </w:r>
      <w:r w:rsidR="00C56F46">
        <w:rPr>
          <w:color w:val="000000" w:themeColor="text1"/>
          <w:szCs w:val="24"/>
        </w:rPr>
        <w:t>[15]</w:t>
      </w:r>
      <w:r>
        <w:rPr>
          <w:color w:val="000000" w:themeColor="text1"/>
          <w:szCs w:val="24"/>
        </w:rPr>
        <w:fldChar w:fldCharType="end"/>
      </w:r>
      <w:r w:rsidRPr="00CA2CA8">
        <w:rPr>
          <w:color w:val="000000" w:themeColor="text1"/>
          <w:szCs w:val="24"/>
        </w:rPr>
        <w:t xml:space="preserve">. The </w:t>
      </w:r>
      <w:r>
        <w:rPr>
          <w:color w:val="000000" w:themeColor="text1"/>
          <w:szCs w:val="24"/>
        </w:rPr>
        <w:t xml:space="preserve">no-slip boundary condition is maintained </w:t>
      </w:r>
      <w:r w:rsidRPr="00CA2CA8">
        <w:rPr>
          <w:color w:val="000000" w:themeColor="text1"/>
          <w:szCs w:val="24"/>
        </w:rPr>
        <w:t xml:space="preserve">at the walls. </w:t>
      </w:r>
      <w:proofErr w:type="spellStart"/>
      <w:r>
        <w:rPr>
          <w:color w:val="000000" w:themeColor="text1"/>
          <w:szCs w:val="24"/>
        </w:rPr>
        <w:t>Axisymetric</w:t>
      </w:r>
      <w:proofErr w:type="spellEnd"/>
      <w:r w:rsidRPr="00CA2CA8">
        <w:rPr>
          <w:color w:val="000000" w:themeColor="text1"/>
          <w:szCs w:val="24"/>
        </w:rPr>
        <w:t>, laminar, and incompressible</w:t>
      </w:r>
      <w:r>
        <w:rPr>
          <w:color w:val="000000" w:themeColor="text1"/>
          <w:szCs w:val="24"/>
        </w:rPr>
        <w:t xml:space="preserve"> flow within the cavity is assumed during the simulation </w:t>
      </w:r>
      <w:proofErr w:type="spellStart"/>
      <w:r>
        <w:rPr>
          <w:color w:val="000000" w:themeColor="text1"/>
          <w:szCs w:val="24"/>
        </w:rPr>
        <w:t>proces</w:t>
      </w:r>
      <w:proofErr w:type="spellEnd"/>
      <w:r w:rsidRPr="00CA2CA8">
        <w:rPr>
          <w:color w:val="000000" w:themeColor="text1"/>
          <w:szCs w:val="24"/>
        </w:rPr>
        <w:t xml:space="preserve">. The thermo-physical properties of the materials are constant at solid and liquid phases except density of the </w:t>
      </w:r>
      <w:r>
        <w:rPr>
          <w:color w:val="000000" w:themeColor="text1"/>
          <w:szCs w:val="24"/>
        </w:rPr>
        <w:t>zinc</w:t>
      </w:r>
      <w:r w:rsidRPr="00CA2CA8">
        <w:rPr>
          <w:color w:val="000000" w:themeColor="text1"/>
          <w:szCs w:val="24"/>
        </w:rPr>
        <w:t>. The source terms of the momentum equations are used to model the flow through the porous medium, near the solid-liquid interface. The value of mushy zone constant is taken as 10</w:t>
      </w:r>
      <w:r w:rsidRPr="00CA2CA8">
        <w:rPr>
          <w:color w:val="000000" w:themeColor="text1"/>
          <w:szCs w:val="24"/>
          <w:vertAlign w:val="superscript"/>
        </w:rPr>
        <w:t xml:space="preserve">5 </w:t>
      </w:r>
      <w:r w:rsidRPr="00CA2CA8">
        <w:rPr>
          <w:color w:val="000000" w:themeColor="text1"/>
          <w:szCs w:val="24"/>
        </w:rPr>
        <w:fldChar w:fldCharType="begin"/>
      </w:r>
      <w:r>
        <w:rPr>
          <w:color w:val="000000" w:themeColor="text1"/>
          <w:szCs w:val="24"/>
        </w:rPr>
        <w:instrText xml:space="preserve"> ADDIN EN.CITE &lt;EndNote&gt;&lt;Cite&gt;&lt;Author&gt;A.D. Brent&lt;/Author&gt;&lt;Year&gt;1988&lt;/Year&gt;&lt;RecNum&gt;20&lt;/RecNum&gt;&lt;record&gt;&lt;rec-number&gt;20&lt;/rec-number&gt;&lt;foreign-keys&gt;&lt;key app="EN" db-id="azpsza298p5xaiezvvxx0vdzxpd909zx0aaw"&gt;20&lt;/key&gt;&lt;/foreign-keys&gt;&lt;ref-type name="Journal Article"&gt;17&lt;/ref-type&gt;&lt;contributors&gt;&lt;authors&gt;&lt;author&gt;A.D. Brent, V.R. Voller, K.J. Reid&lt;/author&gt;&lt;/authors&gt;&lt;/contributors&gt;&lt;titles&gt;&lt;title&gt;Enthalpy-porosity technique for modeling convection-diffusion phase change: application to the melting of a pure metal&lt;/title&gt;&lt;secondary-title&gt;Numerical Heat Transfer &lt;/secondary-title&gt;&lt;/titles&gt;&lt;pages&gt;297-318&lt;/pages&gt;&lt;volume&gt;13&lt;/volume&gt;&lt;dates&gt;&lt;year&gt;1988&lt;/year&gt;&lt;/dates&gt;&lt;urls&gt;&lt;/urls&gt;&lt;/record&gt;&lt;/Cite&gt;&lt;/EndNote&gt;</w:instrText>
      </w:r>
      <w:r w:rsidRPr="00CA2CA8">
        <w:rPr>
          <w:color w:val="000000" w:themeColor="text1"/>
          <w:szCs w:val="24"/>
        </w:rPr>
        <w:fldChar w:fldCharType="separate"/>
      </w:r>
      <w:r w:rsidR="00C56F46">
        <w:rPr>
          <w:color w:val="000000" w:themeColor="text1"/>
          <w:szCs w:val="24"/>
        </w:rPr>
        <w:t>[16]</w:t>
      </w:r>
      <w:r w:rsidRPr="00CA2CA8">
        <w:rPr>
          <w:color w:val="000000" w:themeColor="text1"/>
          <w:szCs w:val="24"/>
        </w:rPr>
        <w:fldChar w:fldCharType="end"/>
      </w:r>
      <w:r w:rsidRPr="00CA2CA8">
        <w:rPr>
          <w:color w:val="000000" w:themeColor="text1"/>
          <w:szCs w:val="24"/>
        </w:rPr>
        <w:t>.</w:t>
      </w:r>
    </w:p>
    <w:p w:rsidR="00067FEB" w:rsidRDefault="00067FEB" w:rsidP="00AF3F00">
      <w:pPr>
        <w:autoSpaceDE w:val="0"/>
        <w:autoSpaceDN w:val="0"/>
        <w:adjustRightInd w:val="0"/>
        <w:ind w:firstLine="0"/>
        <w:rPr>
          <w:color w:val="000000" w:themeColor="text1"/>
          <w:szCs w:val="24"/>
        </w:rPr>
      </w:pPr>
      <w:r w:rsidRPr="00CA2CA8">
        <w:rPr>
          <w:color w:val="000000" w:themeColor="text1"/>
          <w:szCs w:val="24"/>
        </w:rPr>
        <w:t xml:space="preserve">The governing equations </w:t>
      </w:r>
      <w:r>
        <w:rPr>
          <w:color w:val="000000" w:themeColor="text1"/>
          <w:szCs w:val="24"/>
        </w:rPr>
        <w:t xml:space="preserve">used to explain the solidification phenomena </w:t>
      </w:r>
      <w:r w:rsidRPr="00CA2CA8">
        <w:rPr>
          <w:color w:val="000000" w:themeColor="text1"/>
          <w:szCs w:val="24"/>
        </w:rPr>
        <w:t xml:space="preserve">are </w:t>
      </w:r>
    </w:p>
    <w:p w:rsidR="00D3615B" w:rsidRPr="00CA2CA8" w:rsidRDefault="00D3615B" w:rsidP="00AF3F00">
      <w:pPr>
        <w:autoSpaceDE w:val="0"/>
        <w:autoSpaceDN w:val="0"/>
        <w:adjustRightInd w:val="0"/>
        <w:ind w:firstLine="0"/>
        <w:rPr>
          <w:color w:val="000000" w:themeColor="text1"/>
          <w:szCs w:val="24"/>
        </w:rPr>
      </w:pPr>
    </w:p>
    <w:p w:rsidR="00067FEB" w:rsidRDefault="00067FEB" w:rsidP="00AF3F00">
      <w:pPr>
        <w:autoSpaceDE w:val="0"/>
        <w:autoSpaceDN w:val="0"/>
        <w:adjustRightInd w:val="0"/>
        <w:ind w:firstLine="0"/>
        <w:rPr>
          <w:b/>
          <w:color w:val="000000" w:themeColor="text1"/>
          <w:szCs w:val="24"/>
        </w:rPr>
      </w:pPr>
      <w:r w:rsidRPr="00CA2CA8">
        <w:rPr>
          <w:b/>
          <w:color w:val="000000" w:themeColor="text1"/>
          <w:szCs w:val="24"/>
        </w:rPr>
        <w:t>Continuity equation:</w:t>
      </w:r>
    </w:p>
    <w:p w:rsidR="004E1807" w:rsidRPr="00CA2CA8" w:rsidRDefault="004E1807" w:rsidP="00AF3F00">
      <w:pPr>
        <w:autoSpaceDE w:val="0"/>
        <w:autoSpaceDN w:val="0"/>
        <w:adjustRightInd w:val="0"/>
        <w:ind w:firstLine="0"/>
        <w:rPr>
          <w:b/>
          <w:color w:val="000000" w:themeColor="text1"/>
          <w:szCs w:val="24"/>
        </w:rPr>
      </w:pPr>
    </w:p>
    <w:p w:rsidR="00067FEB" w:rsidRPr="006524EE" w:rsidRDefault="00067FEB" w:rsidP="00067FEB">
      <w:pPr>
        <w:autoSpaceDE w:val="0"/>
        <w:autoSpaceDN w:val="0"/>
        <w:adjustRightInd w:val="0"/>
        <w:rPr>
          <w:rFonts w:eastAsiaTheme="minorEastAsia"/>
          <w:color w:val="000000" w:themeColor="text1"/>
          <w:szCs w:val="24"/>
        </w:rPr>
      </w:pPr>
      <m:oMath>
        <m:f>
          <m:fPr>
            <m:ctrlPr>
              <w:rPr>
                <w:rFonts w:ascii="Cambria Math" w:hAnsi="Cambria Math"/>
                <w:i/>
                <w:color w:val="000000" w:themeColor="text1"/>
                <w:szCs w:val="24"/>
              </w:rPr>
            </m:ctrlPr>
          </m:fPr>
          <m:num>
            <m:r>
              <w:rPr>
                <w:rFonts w:ascii="Cambria Math" w:hAnsi="Cambria Math"/>
                <w:color w:val="000000" w:themeColor="text1"/>
                <w:szCs w:val="24"/>
              </w:rPr>
              <m:t>∂α</m:t>
            </m:r>
          </m:num>
          <m:den>
            <m:r>
              <w:rPr>
                <w:rFonts w:ascii="Cambria Math" w:hAnsi="Cambria Math"/>
                <w:color w:val="000000" w:themeColor="text1"/>
                <w:szCs w:val="24"/>
              </w:rPr>
              <m:t>∂t</m:t>
            </m:r>
          </m:den>
        </m:f>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u</m:t>
            </m:r>
          </m:e>
          <m:sub>
            <m:r>
              <w:rPr>
                <w:rFonts w:ascii="Cambria Math" w:hAnsi="Cambria Math"/>
                <w:color w:val="000000" w:themeColor="text1"/>
                <w:szCs w:val="24"/>
              </w:rPr>
              <m:t>i</m:t>
            </m:r>
          </m:sub>
        </m:sSub>
        <m:f>
          <m:fPr>
            <m:ctrlPr>
              <w:rPr>
                <w:rFonts w:ascii="Cambria Math" w:hAnsi="Cambria Math"/>
                <w:i/>
                <w:color w:val="000000" w:themeColor="text1"/>
                <w:szCs w:val="24"/>
              </w:rPr>
            </m:ctrlPr>
          </m:fPr>
          <m:num>
            <m:r>
              <w:rPr>
                <w:rFonts w:ascii="Cambria Math" w:hAnsi="Cambria Math"/>
                <w:color w:val="000000" w:themeColor="text1"/>
                <w:szCs w:val="24"/>
              </w:rPr>
              <m:t>∂α</m:t>
            </m:r>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i</m:t>
                </m:r>
              </m:sub>
            </m:sSub>
          </m:den>
        </m:f>
        <m:r>
          <w:rPr>
            <w:rFonts w:ascii="Cambria Math" w:hAnsi="Cambria Math"/>
            <w:color w:val="000000" w:themeColor="text1"/>
            <w:szCs w:val="24"/>
          </w:rPr>
          <m:t>=0</m:t>
        </m:r>
      </m:oMath>
      <w:r w:rsidRPr="006524EE">
        <w:rPr>
          <w:rFonts w:eastAsiaTheme="minorEastAsia"/>
          <w:color w:val="000000" w:themeColor="text1"/>
          <w:szCs w:val="24"/>
        </w:rPr>
        <w:tab/>
      </w:r>
      <w:r w:rsidRPr="006524EE">
        <w:rPr>
          <w:rFonts w:eastAsiaTheme="minorEastAsia"/>
          <w:color w:val="000000" w:themeColor="text1"/>
          <w:szCs w:val="24"/>
        </w:rPr>
        <w:tab/>
      </w:r>
      <w:r w:rsidRPr="006524EE">
        <w:rPr>
          <w:rFonts w:eastAsiaTheme="minorEastAsia"/>
          <w:color w:val="000000" w:themeColor="text1"/>
          <w:szCs w:val="24"/>
        </w:rPr>
        <w:tab/>
      </w:r>
      <w:r w:rsidRPr="006524EE">
        <w:rPr>
          <w:rFonts w:eastAsiaTheme="minorEastAsia"/>
          <w:color w:val="000000" w:themeColor="text1"/>
          <w:szCs w:val="24"/>
        </w:rPr>
        <w:tab/>
      </w:r>
      <w:r w:rsidRPr="006524EE">
        <w:rPr>
          <w:rFonts w:eastAsiaTheme="minorEastAsia"/>
          <w:color w:val="000000" w:themeColor="text1"/>
          <w:szCs w:val="24"/>
        </w:rPr>
        <w:tab/>
      </w:r>
      <w:r w:rsidRPr="006524EE">
        <w:rPr>
          <w:rFonts w:eastAsiaTheme="minorEastAsia"/>
          <w:color w:val="000000" w:themeColor="text1"/>
          <w:szCs w:val="24"/>
        </w:rPr>
        <w:tab/>
      </w:r>
      <w:r w:rsidRPr="006524EE">
        <w:rPr>
          <w:rFonts w:eastAsiaTheme="minorEastAsia"/>
          <w:color w:val="000000" w:themeColor="text1"/>
          <w:szCs w:val="24"/>
        </w:rPr>
        <w:tab/>
      </w:r>
      <w:r w:rsidRPr="006524EE">
        <w:rPr>
          <w:rFonts w:eastAsiaTheme="minorEastAsia"/>
          <w:color w:val="000000" w:themeColor="text1"/>
          <w:szCs w:val="24"/>
        </w:rPr>
        <w:tab/>
      </w:r>
      <w:r w:rsidRPr="006524EE">
        <w:rPr>
          <w:rFonts w:eastAsiaTheme="minorEastAsia"/>
          <w:color w:val="000000" w:themeColor="text1"/>
          <w:szCs w:val="24"/>
        </w:rPr>
        <w:tab/>
        <w:t xml:space="preserve">           </w:t>
      </w:r>
      <w:r w:rsidR="00AF3F00">
        <w:rPr>
          <w:rFonts w:eastAsiaTheme="minorEastAsia"/>
          <w:color w:val="000000" w:themeColor="text1"/>
          <w:szCs w:val="24"/>
        </w:rPr>
        <w:tab/>
      </w:r>
      <w:r w:rsidR="00AF3F00">
        <w:rPr>
          <w:rFonts w:eastAsiaTheme="minorEastAsia"/>
          <w:color w:val="000000" w:themeColor="text1"/>
          <w:szCs w:val="24"/>
        </w:rPr>
        <w:tab/>
      </w:r>
      <w:r w:rsidR="00AF3F00">
        <w:rPr>
          <w:rFonts w:eastAsiaTheme="minorEastAsia"/>
          <w:color w:val="000000" w:themeColor="text1"/>
          <w:szCs w:val="24"/>
        </w:rPr>
        <w:tab/>
        <w:t xml:space="preserve"> </w:t>
      </w:r>
      <w:r w:rsidRPr="006524EE">
        <w:rPr>
          <w:rFonts w:eastAsiaTheme="minorEastAsia"/>
          <w:color w:val="000000" w:themeColor="text1"/>
          <w:szCs w:val="24"/>
        </w:rPr>
        <w:t>(1)</w:t>
      </w:r>
    </w:p>
    <w:p w:rsidR="004E1807" w:rsidRDefault="004E1807" w:rsidP="00AF3F00">
      <w:pPr>
        <w:autoSpaceDE w:val="0"/>
        <w:autoSpaceDN w:val="0"/>
        <w:adjustRightInd w:val="0"/>
        <w:ind w:firstLine="0"/>
        <w:rPr>
          <w:color w:val="000000" w:themeColor="text1"/>
          <w:szCs w:val="24"/>
        </w:rPr>
      </w:pPr>
    </w:p>
    <w:p w:rsidR="00067FEB" w:rsidRDefault="00067FEB" w:rsidP="00AF3F00">
      <w:pPr>
        <w:autoSpaceDE w:val="0"/>
        <w:autoSpaceDN w:val="0"/>
        <w:adjustRightInd w:val="0"/>
        <w:ind w:firstLine="0"/>
        <w:rPr>
          <w:color w:val="000000" w:themeColor="text1"/>
          <w:szCs w:val="24"/>
          <w:shd w:val="clear" w:color="auto" w:fill="FFFFFF"/>
        </w:rPr>
      </w:pPr>
      <w:r>
        <w:rPr>
          <w:color w:val="000000" w:themeColor="text1"/>
          <w:szCs w:val="24"/>
        </w:rPr>
        <w:t xml:space="preserve">In the above eqn. 1 the volume fraction of </w:t>
      </w:r>
      <w:r w:rsidRPr="006524EE">
        <w:rPr>
          <w:color w:val="000000" w:themeColor="text1"/>
          <w:szCs w:val="24"/>
        </w:rPr>
        <w:t xml:space="preserve">secondary material PCM </w:t>
      </w:r>
      <w:r>
        <w:rPr>
          <w:color w:val="000000" w:themeColor="text1"/>
          <w:szCs w:val="24"/>
        </w:rPr>
        <w:t>molten zinc is denoted by α.</w:t>
      </w:r>
      <w:r w:rsidRPr="006524EE">
        <w:rPr>
          <w:color w:val="000000" w:themeColor="text1"/>
          <w:szCs w:val="24"/>
        </w:rPr>
        <w:t xml:space="preserve"> </w:t>
      </w:r>
      <w:r>
        <w:rPr>
          <w:color w:val="000000" w:themeColor="text1"/>
          <w:szCs w:val="24"/>
        </w:rPr>
        <w:t>T</w:t>
      </w:r>
      <w:r w:rsidRPr="006524EE">
        <w:rPr>
          <w:color w:val="000000" w:themeColor="text1"/>
          <w:szCs w:val="24"/>
        </w:rPr>
        <w:t xml:space="preserve">he value of </w:t>
      </w:r>
      <w:r>
        <w:rPr>
          <w:color w:val="000000" w:themeColor="text1"/>
          <w:szCs w:val="24"/>
        </w:rPr>
        <w:t>α</w:t>
      </w:r>
      <w:r w:rsidRPr="006524EE">
        <w:rPr>
          <w:color w:val="000000" w:themeColor="text1"/>
          <w:szCs w:val="24"/>
          <w:vertAlign w:val="subscript"/>
        </w:rPr>
        <w:t xml:space="preserve"> </w:t>
      </w:r>
      <w:r w:rsidRPr="006524EE">
        <w:rPr>
          <w:color w:val="000000" w:themeColor="text1"/>
          <w:szCs w:val="24"/>
        </w:rPr>
        <w:t xml:space="preserve">is one at solid/liquid </w:t>
      </w:r>
      <w:r>
        <w:rPr>
          <w:color w:val="000000" w:themeColor="text1"/>
          <w:szCs w:val="24"/>
        </w:rPr>
        <w:t>zinc</w:t>
      </w:r>
      <w:r w:rsidRPr="006524EE">
        <w:rPr>
          <w:color w:val="000000" w:themeColor="text1"/>
          <w:szCs w:val="24"/>
        </w:rPr>
        <w:t xml:space="preserve"> interface and at </w:t>
      </w:r>
      <w:r>
        <w:rPr>
          <w:color w:val="000000" w:themeColor="text1"/>
          <w:szCs w:val="24"/>
        </w:rPr>
        <w:t>zinc</w:t>
      </w:r>
      <w:r w:rsidRPr="006524EE">
        <w:rPr>
          <w:color w:val="000000" w:themeColor="text1"/>
          <w:szCs w:val="24"/>
        </w:rPr>
        <w:t xml:space="preserve">-air interface the value of </w:t>
      </w:r>
      <w:r>
        <w:rPr>
          <w:color w:val="000000" w:themeColor="text1"/>
          <w:szCs w:val="24"/>
        </w:rPr>
        <w:t>α</w:t>
      </w:r>
      <w:r w:rsidRPr="006524EE">
        <w:rPr>
          <w:color w:val="000000" w:themeColor="text1"/>
          <w:szCs w:val="24"/>
        </w:rPr>
        <w:t xml:space="preserve"> lies between zero and one.</w:t>
      </w:r>
      <w:r w:rsidRPr="006524EE">
        <w:rPr>
          <w:color w:val="000000" w:themeColor="text1"/>
          <w:szCs w:val="24"/>
          <w:shd w:val="clear" w:color="auto" w:fill="FFFFFF"/>
        </w:rPr>
        <w:t xml:space="preserve"> The volume fraction eqn. 1 will not be solved for the primary phase (air); the primary-phase volume fraction will be computed based on the following constraint</w:t>
      </w:r>
    </w:p>
    <w:p w:rsidR="00F0598D" w:rsidRPr="006524EE" w:rsidRDefault="00F0598D" w:rsidP="00AF3F00">
      <w:pPr>
        <w:autoSpaceDE w:val="0"/>
        <w:autoSpaceDN w:val="0"/>
        <w:adjustRightInd w:val="0"/>
        <w:ind w:firstLine="0"/>
        <w:rPr>
          <w:color w:val="000000" w:themeColor="text1"/>
          <w:szCs w:val="24"/>
          <w:shd w:val="clear" w:color="auto" w:fill="FFFFFF"/>
        </w:rPr>
      </w:pPr>
    </w:p>
    <w:p w:rsidR="00067FEB" w:rsidRPr="006524EE" w:rsidRDefault="00067FEB" w:rsidP="00067FEB">
      <w:pPr>
        <w:autoSpaceDE w:val="0"/>
        <w:autoSpaceDN w:val="0"/>
        <w:adjustRightInd w:val="0"/>
        <w:rPr>
          <w:color w:val="000000" w:themeColor="text1"/>
          <w:szCs w:val="24"/>
          <w:u w:val="single"/>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air</m:t>
            </m:r>
          </m:sub>
        </m:sSub>
        <m:r>
          <w:rPr>
            <w:rFonts w:ascii="Cambria Math" w:hAnsi="Cambria Math"/>
            <w:color w:val="000000" w:themeColor="text1"/>
            <w:szCs w:val="24"/>
          </w:rPr>
          <m:t>=1-</m:t>
        </m:r>
        <m:r>
          <m:rPr>
            <m:sty m:val="p"/>
          </m:rPr>
          <w:rPr>
            <w:rFonts w:ascii="Cambria Math" w:hAnsi="Cambria Math"/>
            <w:color w:val="000000" w:themeColor="text1"/>
            <w:szCs w:val="24"/>
          </w:rPr>
          <m:t>α</m:t>
        </m:r>
      </m:oMath>
      <w:r w:rsidRPr="00CA2CA8">
        <w:rPr>
          <w:rFonts w:eastAsiaTheme="minorEastAsia"/>
          <w:b/>
          <w:color w:val="000000" w:themeColor="text1"/>
          <w:szCs w:val="24"/>
        </w:rPr>
        <w:tab/>
      </w:r>
      <w:r w:rsidRPr="00CA2CA8">
        <w:rPr>
          <w:rFonts w:eastAsiaTheme="minorEastAsia"/>
          <w:b/>
          <w:color w:val="000000" w:themeColor="text1"/>
          <w:szCs w:val="24"/>
        </w:rPr>
        <w:tab/>
      </w:r>
      <w:r w:rsidRPr="00CA2CA8">
        <w:rPr>
          <w:rFonts w:eastAsiaTheme="minorEastAsia"/>
          <w:b/>
          <w:color w:val="000000" w:themeColor="text1"/>
          <w:szCs w:val="24"/>
        </w:rPr>
        <w:tab/>
      </w:r>
      <w:r w:rsidRPr="00CA2CA8">
        <w:rPr>
          <w:rFonts w:eastAsiaTheme="minorEastAsia"/>
          <w:b/>
          <w:color w:val="000000" w:themeColor="text1"/>
          <w:szCs w:val="24"/>
        </w:rPr>
        <w:tab/>
      </w:r>
      <w:r w:rsidRPr="00CA2CA8">
        <w:rPr>
          <w:rFonts w:eastAsiaTheme="minorEastAsia"/>
          <w:b/>
          <w:color w:val="000000" w:themeColor="text1"/>
          <w:szCs w:val="24"/>
        </w:rPr>
        <w:tab/>
      </w:r>
      <w:r w:rsidRPr="00CA2CA8">
        <w:rPr>
          <w:rFonts w:eastAsiaTheme="minorEastAsia"/>
          <w:b/>
          <w:color w:val="000000" w:themeColor="text1"/>
          <w:szCs w:val="24"/>
        </w:rPr>
        <w:tab/>
      </w:r>
      <w:r w:rsidRPr="00CA2CA8">
        <w:rPr>
          <w:rFonts w:eastAsiaTheme="minorEastAsia"/>
          <w:b/>
          <w:color w:val="000000" w:themeColor="text1"/>
          <w:szCs w:val="24"/>
        </w:rPr>
        <w:tab/>
      </w:r>
      <w:r w:rsidRPr="00CA2CA8">
        <w:rPr>
          <w:rFonts w:eastAsiaTheme="minorEastAsia"/>
          <w:b/>
          <w:color w:val="000000" w:themeColor="text1"/>
          <w:szCs w:val="24"/>
        </w:rPr>
        <w:tab/>
      </w:r>
      <w:r w:rsidRPr="00CA2CA8">
        <w:rPr>
          <w:rFonts w:eastAsiaTheme="minorEastAsia"/>
          <w:b/>
          <w:color w:val="000000" w:themeColor="text1"/>
          <w:szCs w:val="24"/>
        </w:rPr>
        <w:tab/>
      </w:r>
      <w:r w:rsidRPr="00CA2CA8">
        <w:rPr>
          <w:rFonts w:eastAsiaTheme="minorEastAsia"/>
          <w:b/>
          <w:color w:val="000000" w:themeColor="text1"/>
          <w:szCs w:val="24"/>
        </w:rPr>
        <w:tab/>
      </w:r>
      <w:r>
        <w:rPr>
          <w:rFonts w:eastAsiaTheme="minorEastAsia"/>
          <w:b/>
          <w:color w:val="000000" w:themeColor="text1"/>
          <w:szCs w:val="24"/>
        </w:rPr>
        <w:tab/>
      </w:r>
      <w:r w:rsidR="00AF3F00">
        <w:rPr>
          <w:rFonts w:eastAsiaTheme="minorEastAsia"/>
          <w:b/>
          <w:color w:val="000000" w:themeColor="text1"/>
          <w:szCs w:val="24"/>
        </w:rPr>
        <w:tab/>
      </w:r>
      <w:r w:rsidR="00AF3F00">
        <w:rPr>
          <w:rFonts w:eastAsiaTheme="minorEastAsia"/>
          <w:b/>
          <w:color w:val="000000" w:themeColor="text1"/>
          <w:szCs w:val="24"/>
        </w:rPr>
        <w:tab/>
      </w:r>
      <w:r w:rsidRPr="006524EE">
        <w:rPr>
          <w:rFonts w:eastAsiaTheme="minorEastAsia"/>
          <w:color w:val="000000" w:themeColor="text1"/>
          <w:szCs w:val="24"/>
        </w:rPr>
        <w:t>(2)</w:t>
      </w:r>
    </w:p>
    <w:p w:rsidR="00F0598D" w:rsidRDefault="00F0598D" w:rsidP="00EE03F3">
      <w:pPr>
        <w:autoSpaceDE w:val="0"/>
        <w:autoSpaceDN w:val="0"/>
        <w:adjustRightInd w:val="0"/>
        <w:ind w:firstLine="0"/>
        <w:rPr>
          <w:b/>
          <w:color w:val="000000" w:themeColor="text1"/>
          <w:szCs w:val="24"/>
        </w:rPr>
      </w:pPr>
    </w:p>
    <w:p w:rsidR="00067FEB" w:rsidRDefault="00067FEB" w:rsidP="00EE03F3">
      <w:pPr>
        <w:autoSpaceDE w:val="0"/>
        <w:autoSpaceDN w:val="0"/>
        <w:adjustRightInd w:val="0"/>
        <w:ind w:firstLine="0"/>
        <w:rPr>
          <w:b/>
          <w:color w:val="000000" w:themeColor="text1"/>
          <w:szCs w:val="24"/>
        </w:rPr>
      </w:pPr>
      <w:r w:rsidRPr="00CA2CA8">
        <w:rPr>
          <w:b/>
          <w:color w:val="000000" w:themeColor="text1"/>
          <w:szCs w:val="24"/>
        </w:rPr>
        <w:t>Momentum</w:t>
      </w:r>
      <w:r>
        <w:rPr>
          <w:b/>
          <w:color w:val="000000" w:themeColor="text1"/>
          <w:szCs w:val="24"/>
        </w:rPr>
        <w:t xml:space="preserve"> balance</w:t>
      </w:r>
      <w:r w:rsidRPr="00CA2CA8">
        <w:rPr>
          <w:b/>
          <w:color w:val="000000" w:themeColor="text1"/>
          <w:szCs w:val="24"/>
        </w:rPr>
        <w:t xml:space="preserve"> equation:</w:t>
      </w:r>
    </w:p>
    <w:p w:rsidR="00F0598D" w:rsidRPr="00CA2CA8" w:rsidRDefault="00F0598D" w:rsidP="00EE03F3">
      <w:pPr>
        <w:autoSpaceDE w:val="0"/>
        <w:autoSpaceDN w:val="0"/>
        <w:adjustRightInd w:val="0"/>
        <w:ind w:firstLine="0"/>
        <w:rPr>
          <w:b/>
          <w:color w:val="000000" w:themeColor="text1"/>
          <w:szCs w:val="24"/>
        </w:rPr>
      </w:pPr>
    </w:p>
    <w:p w:rsidR="00067FEB" w:rsidRDefault="00067FEB" w:rsidP="00067FEB">
      <w:pPr>
        <w:autoSpaceDE w:val="0"/>
        <w:autoSpaceDN w:val="0"/>
        <w:adjustRightInd w:val="0"/>
        <w:rPr>
          <w:rFonts w:eastAsiaTheme="minorEastAsia"/>
          <w:color w:val="000000" w:themeColor="text1"/>
          <w:szCs w:val="24"/>
        </w:rPr>
      </w:pPr>
      <m:oMath>
        <m:f>
          <m:fPr>
            <m:ctrlPr>
              <w:rPr>
                <w:rFonts w:ascii="Cambria Math" w:hAnsi="Cambria Math"/>
                <w:i/>
                <w:color w:val="000000" w:themeColor="text1"/>
                <w:szCs w:val="24"/>
              </w:rPr>
            </m:ctrlPr>
          </m:fPr>
          <m:num>
            <m:r>
              <w:rPr>
                <w:rFonts w:ascii="Cambria Math" w:hAnsi="Cambria Math"/>
                <w:color w:val="000000" w:themeColor="text1"/>
                <w:szCs w:val="24"/>
              </w:rPr>
              <m:t>∂</m:t>
            </m:r>
          </m:num>
          <m:den>
            <m:r>
              <w:rPr>
                <w:rFonts w:ascii="Cambria Math" w:hAnsi="Cambria Math"/>
                <w:color w:val="000000" w:themeColor="text1"/>
                <w:szCs w:val="24"/>
              </w:rPr>
              <m:t>∂t</m:t>
            </m:r>
          </m:den>
        </m:f>
        <m:d>
          <m:dPr>
            <m:ctrlPr>
              <w:rPr>
                <w:rFonts w:ascii="Cambria Math" w:hAnsi="Cambria Math"/>
                <w:i/>
                <w:color w:val="000000" w:themeColor="text1"/>
                <w:szCs w:val="24"/>
              </w:rPr>
            </m:ctrlPr>
          </m:dPr>
          <m:e>
            <m:r>
              <w:rPr>
                <w:rFonts w:ascii="Cambria Math" w:hAnsi="Cambria Math"/>
                <w:color w:val="000000" w:themeColor="text1"/>
                <w:szCs w:val="24"/>
              </w:rPr>
              <m:t>ρ</m:t>
            </m:r>
            <m:sSub>
              <m:sSubPr>
                <m:ctrlPr>
                  <w:rPr>
                    <w:rFonts w:ascii="Cambria Math" w:hAnsi="Cambria Math"/>
                    <w:i/>
                    <w:color w:val="000000" w:themeColor="text1"/>
                    <w:szCs w:val="24"/>
                  </w:rPr>
                </m:ctrlPr>
              </m:sSubPr>
              <m:e>
                <m:r>
                  <w:rPr>
                    <w:rFonts w:ascii="Cambria Math" w:hAnsi="Cambria Math"/>
                    <w:color w:val="000000" w:themeColor="text1"/>
                    <w:szCs w:val="24"/>
                  </w:rPr>
                  <m:t>u</m:t>
                </m:r>
              </m:e>
              <m:sub>
                <m:r>
                  <w:rPr>
                    <w:rFonts w:ascii="Cambria Math" w:hAnsi="Cambria Math"/>
                    <w:color w:val="000000" w:themeColor="text1"/>
                    <w:szCs w:val="24"/>
                  </w:rPr>
                  <m:t>i</m:t>
                </m:r>
              </m:sub>
            </m:sSub>
          </m:e>
        </m:d>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m:t>
            </m:r>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i</m:t>
                </m:r>
              </m:sub>
            </m:sSub>
          </m:den>
        </m:f>
        <m:d>
          <m:dPr>
            <m:ctrlPr>
              <w:rPr>
                <w:rFonts w:ascii="Cambria Math" w:hAnsi="Cambria Math"/>
                <w:i/>
                <w:color w:val="000000" w:themeColor="text1"/>
                <w:szCs w:val="24"/>
              </w:rPr>
            </m:ctrlPr>
          </m:dPr>
          <m:e>
            <m:r>
              <w:rPr>
                <w:rFonts w:ascii="Cambria Math" w:hAnsi="Cambria Math"/>
                <w:color w:val="000000" w:themeColor="text1"/>
                <w:szCs w:val="24"/>
              </w:rPr>
              <m:t>ρ</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u</m:t>
                    </m:r>
                  </m:e>
                  <m:sub>
                    <m:r>
                      <w:rPr>
                        <w:rFonts w:ascii="Cambria Math" w:hAnsi="Cambria Math"/>
                        <w:color w:val="000000" w:themeColor="text1"/>
                        <w:szCs w:val="24"/>
                      </w:rPr>
                      <m:t>j</m:t>
                    </m:r>
                  </m:sub>
                </m:sSub>
                <m:r>
                  <w:rPr>
                    <w:rFonts w:ascii="Cambria Math" w:hAnsi="Cambria Math"/>
                    <w:color w:val="000000" w:themeColor="text1"/>
                    <w:szCs w:val="24"/>
                  </w:rPr>
                  <m:t>u</m:t>
                </m:r>
              </m:e>
              <m:sub>
                <m:r>
                  <w:rPr>
                    <w:rFonts w:ascii="Cambria Math" w:hAnsi="Cambria Math"/>
                    <w:color w:val="000000" w:themeColor="text1"/>
                    <w:szCs w:val="24"/>
                  </w:rPr>
                  <m:t>i</m:t>
                </m:r>
              </m:sub>
            </m:sSub>
          </m:e>
        </m:d>
        <m:r>
          <w:rPr>
            <w:rFonts w:ascii="Cambria Math" w:hAnsi="Cambria Math"/>
            <w:color w:val="000000" w:themeColor="text1"/>
            <w:szCs w:val="24"/>
          </w:rPr>
          <m:t>=μ</m:t>
        </m:r>
        <m:f>
          <m:fPr>
            <m:ctrlPr>
              <w:rPr>
                <w:rFonts w:ascii="Cambria Math" w:hAnsi="Cambria Math"/>
                <w:i/>
                <w:color w:val="000000" w:themeColor="text1"/>
                <w:szCs w:val="24"/>
              </w:rPr>
            </m:ctrlPr>
          </m:fPr>
          <m:num>
            <m:sSup>
              <m:sSupPr>
                <m:ctrlPr>
                  <w:rPr>
                    <w:rFonts w:ascii="Cambria Math" w:hAnsi="Cambria Math"/>
                    <w:i/>
                    <w:color w:val="000000" w:themeColor="text1"/>
                    <w:szCs w:val="24"/>
                  </w:rPr>
                </m:ctrlPr>
              </m:sSupPr>
              <m:e>
                <m:r>
                  <w:rPr>
                    <w:rFonts w:ascii="Cambria Math" w:hAnsi="Cambria Math"/>
                    <w:color w:val="000000" w:themeColor="text1"/>
                    <w:szCs w:val="24"/>
                  </w:rPr>
                  <m:t>∂</m:t>
                </m:r>
              </m:e>
              <m:sup>
                <m:r>
                  <w:rPr>
                    <w:rFonts w:ascii="Cambria Math" w:hAnsi="Cambria Math"/>
                    <w:color w:val="000000" w:themeColor="text1"/>
                    <w:szCs w:val="24"/>
                  </w:rPr>
                  <m:t>2</m:t>
                </m:r>
              </m:sup>
            </m:sSup>
            <m:sSub>
              <m:sSubPr>
                <m:ctrlPr>
                  <w:rPr>
                    <w:rFonts w:ascii="Cambria Math" w:hAnsi="Cambria Math"/>
                    <w:i/>
                    <w:color w:val="000000" w:themeColor="text1"/>
                    <w:szCs w:val="24"/>
                  </w:rPr>
                </m:ctrlPr>
              </m:sSubPr>
              <m:e>
                <m:r>
                  <w:rPr>
                    <w:rFonts w:ascii="Cambria Math" w:hAnsi="Cambria Math"/>
                    <w:color w:val="000000" w:themeColor="text1"/>
                    <w:szCs w:val="24"/>
                  </w:rPr>
                  <m:t>u</m:t>
                </m:r>
              </m:e>
              <m:sub>
                <m:r>
                  <w:rPr>
                    <w:rFonts w:ascii="Cambria Math" w:hAnsi="Cambria Math"/>
                    <w:color w:val="000000" w:themeColor="text1"/>
                    <w:szCs w:val="24"/>
                  </w:rPr>
                  <m:t>i</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j</m:t>
                </m:r>
              </m:sub>
            </m:sSub>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j</m:t>
                </m:r>
              </m:sub>
            </m:sSub>
          </m:den>
        </m:f>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∂p</m:t>
            </m:r>
          </m:num>
          <m:den>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j</m:t>
                </m:r>
              </m:sub>
            </m:sSub>
          </m:den>
        </m:f>
        <m:r>
          <w:rPr>
            <w:rFonts w:ascii="Cambria Math" w:hAnsi="Cambria Math"/>
            <w:color w:val="000000" w:themeColor="text1"/>
            <w:szCs w:val="24"/>
          </w:rPr>
          <m:t>+(ρ-</m:t>
        </m:r>
        <m:sSub>
          <m:sSubPr>
            <m:ctrlPr>
              <w:rPr>
                <w:rFonts w:ascii="Cambria Math" w:hAnsi="Cambria Math"/>
                <w:i/>
                <w:color w:val="000000" w:themeColor="text1"/>
                <w:szCs w:val="24"/>
              </w:rPr>
            </m:ctrlPr>
          </m:sSubPr>
          <m:e>
            <m:r>
              <w:rPr>
                <w:rFonts w:ascii="Cambria Math" w:hAnsi="Cambria Math"/>
                <w:color w:val="000000" w:themeColor="text1"/>
                <w:szCs w:val="24"/>
              </w:rPr>
              <m:t>ρ</m:t>
            </m:r>
          </m:e>
          <m:sub>
            <m:r>
              <w:rPr>
                <w:rFonts w:ascii="Cambria Math" w:hAnsi="Cambria Math"/>
                <w:color w:val="000000" w:themeColor="text1"/>
                <w:szCs w:val="24"/>
              </w:rPr>
              <m:t>ref</m:t>
            </m:r>
          </m:sub>
        </m:sSub>
        <m:r>
          <w:rPr>
            <w:rFonts w:ascii="Cambria Math" w:hAnsi="Cambria Math"/>
            <w:color w:val="000000" w:themeColor="text1"/>
            <w:szCs w:val="24"/>
          </w:rPr>
          <m:t>)g+</m:t>
        </m:r>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i</m:t>
            </m:r>
          </m:sub>
        </m:sSub>
      </m:oMath>
      <w:r w:rsidRPr="006524EE">
        <w:rPr>
          <w:rFonts w:eastAsiaTheme="minorEastAsia"/>
          <w:color w:val="000000" w:themeColor="text1"/>
          <w:szCs w:val="24"/>
        </w:rPr>
        <w:t xml:space="preserve"> </w:t>
      </w:r>
      <w:r w:rsidRPr="006524EE">
        <w:rPr>
          <w:rFonts w:eastAsiaTheme="minorEastAsia"/>
          <w:color w:val="000000" w:themeColor="text1"/>
          <w:szCs w:val="24"/>
        </w:rPr>
        <w:tab/>
      </w:r>
      <w:r w:rsidRPr="006524EE">
        <w:rPr>
          <w:rFonts w:eastAsiaTheme="minorEastAsia"/>
          <w:color w:val="000000" w:themeColor="text1"/>
          <w:szCs w:val="24"/>
        </w:rPr>
        <w:tab/>
      </w:r>
      <w:r w:rsidRPr="006524EE">
        <w:rPr>
          <w:rFonts w:eastAsiaTheme="minorEastAsia"/>
          <w:color w:val="000000" w:themeColor="text1"/>
          <w:szCs w:val="24"/>
        </w:rPr>
        <w:tab/>
        <w:t xml:space="preserve">    </w:t>
      </w:r>
      <w:r>
        <w:rPr>
          <w:rFonts w:eastAsiaTheme="minorEastAsia"/>
          <w:color w:val="000000" w:themeColor="text1"/>
          <w:szCs w:val="24"/>
        </w:rPr>
        <w:tab/>
      </w:r>
      <w:r w:rsidR="00AF3F00">
        <w:rPr>
          <w:rFonts w:eastAsiaTheme="minorEastAsia"/>
          <w:color w:val="000000" w:themeColor="text1"/>
          <w:szCs w:val="24"/>
        </w:rPr>
        <w:tab/>
      </w:r>
      <w:r w:rsidRPr="006524EE">
        <w:rPr>
          <w:rFonts w:eastAsiaTheme="minorEastAsia"/>
          <w:color w:val="000000" w:themeColor="text1"/>
          <w:szCs w:val="24"/>
        </w:rPr>
        <w:t>(3)</w:t>
      </w:r>
    </w:p>
    <w:p w:rsidR="00F0598D" w:rsidRPr="006524EE" w:rsidRDefault="00F0598D" w:rsidP="00067FEB">
      <w:pPr>
        <w:autoSpaceDE w:val="0"/>
        <w:autoSpaceDN w:val="0"/>
        <w:adjustRightInd w:val="0"/>
        <w:rPr>
          <w:rFonts w:eastAsiaTheme="minorEastAsia"/>
          <w:color w:val="000000" w:themeColor="text1"/>
          <w:szCs w:val="24"/>
        </w:rPr>
      </w:pPr>
    </w:p>
    <w:p w:rsidR="00067FEB" w:rsidRPr="006524EE" w:rsidRDefault="00067FEB" w:rsidP="00EE03F3">
      <w:pPr>
        <w:autoSpaceDE w:val="0"/>
        <w:autoSpaceDN w:val="0"/>
        <w:adjustRightInd w:val="0"/>
        <w:ind w:firstLine="0"/>
        <w:rPr>
          <w:rFonts w:eastAsiaTheme="minorEastAsia"/>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ρ</m:t>
            </m:r>
          </m:e>
          <m:sub>
            <m:r>
              <w:rPr>
                <w:rFonts w:ascii="Cambria Math" w:hAnsi="Cambria Math"/>
                <w:color w:val="000000" w:themeColor="text1"/>
                <w:szCs w:val="24"/>
              </w:rPr>
              <m:t>ref</m:t>
            </m:r>
          </m:sub>
        </m:sSub>
      </m:oMath>
      <w:r w:rsidRPr="006524EE">
        <w:rPr>
          <w:rFonts w:eastAsiaTheme="minorEastAsia"/>
          <w:color w:val="000000" w:themeColor="text1"/>
          <w:szCs w:val="24"/>
        </w:rPr>
        <w:t xml:space="preserve"> </w:t>
      </w:r>
      <w:proofErr w:type="gramStart"/>
      <w:r w:rsidRPr="006524EE">
        <w:rPr>
          <w:rFonts w:eastAsiaTheme="minorEastAsia"/>
          <w:color w:val="000000" w:themeColor="text1"/>
          <w:szCs w:val="24"/>
        </w:rPr>
        <w:t>is</w:t>
      </w:r>
      <w:proofErr w:type="gramEnd"/>
      <w:r w:rsidRPr="006524EE">
        <w:rPr>
          <w:rFonts w:eastAsiaTheme="minorEastAsia"/>
          <w:color w:val="000000" w:themeColor="text1"/>
          <w:szCs w:val="24"/>
        </w:rPr>
        <w:t xml:space="preserve"> the density of cell</w:t>
      </w:r>
      <w:r>
        <w:rPr>
          <w:rFonts w:eastAsiaTheme="minorEastAsia"/>
          <w:color w:val="000000" w:themeColor="text1"/>
          <w:szCs w:val="24"/>
        </w:rPr>
        <w:t xml:space="preserve"> calculated</w:t>
      </w:r>
      <w:r w:rsidRPr="006524EE">
        <w:rPr>
          <w:rFonts w:eastAsiaTheme="minorEastAsia"/>
          <w:color w:val="000000" w:themeColor="text1"/>
          <w:szCs w:val="24"/>
        </w:rPr>
        <w:t xml:space="preserve"> at reference temperature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ref</m:t>
            </m:r>
          </m:sub>
        </m:sSub>
      </m:oMath>
      <w:r w:rsidRPr="006524EE">
        <w:rPr>
          <w:rFonts w:eastAsiaTheme="minorEastAsia"/>
          <w:color w:val="000000" w:themeColor="text1"/>
          <w:szCs w:val="24"/>
        </w:rPr>
        <w:t>.</w:t>
      </w:r>
    </w:p>
    <w:p w:rsidR="00067FEB" w:rsidRDefault="00067FEB" w:rsidP="00EE03F3">
      <w:pPr>
        <w:autoSpaceDE w:val="0"/>
        <w:autoSpaceDN w:val="0"/>
        <w:adjustRightInd w:val="0"/>
        <w:ind w:firstLine="0"/>
        <w:rPr>
          <w:color w:val="000000" w:themeColor="text1"/>
          <w:szCs w:val="24"/>
        </w:rPr>
      </w:pPr>
      <w:r w:rsidRPr="00CA2CA8">
        <w:rPr>
          <w:color w:val="000000" w:themeColor="text1"/>
          <w:szCs w:val="24"/>
        </w:rPr>
        <w:t xml:space="preserve">Energy balance equation: </w:t>
      </w:r>
    </w:p>
    <w:p w:rsidR="00F0598D" w:rsidRPr="00CA2CA8" w:rsidRDefault="00F0598D" w:rsidP="00EE03F3">
      <w:pPr>
        <w:autoSpaceDE w:val="0"/>
        <w:autoSpaceDN w:val="0"/>
        <w:adjustRightInd w:val="0"/>
        <w:ind w:firstLine="0"/>
        <w:rPr>
          <w:rFonts w:eastAsiaTheme="minorEastAsia"/>
          <w:color w:val="000000" w:themeColor="text1"/>
          <w:szCs w:val="24"/>
        </w:rPr>
      </w:pPr>
    </w:p>
    <w:p w:rsidR="00F0598D" w:rsidRDefault="00067FEB" w:rsidP="00067FEB">
      <w:pPr>
        <w:autoSpaceDE w:val="0"/>
        <w:autoSpaceDN w:val="0"/>
        <w:adjustRightInd w:val="0"/>
        <w:rPr>
          <w:rFonts w:eastAsiaTheme="minorEastAsia"/>
          <w:color w:val="000000" w:themeColor="text1"/>
          <w:szCs w:val="24"/>
        </w:rPr>
      </w:pPr>
      <m:oMath>
        <m:f>
          <m:fPr>
            <m:ctrlPr>
              <w:rPr>
                <w:rFonts w:ascii="Cambria Math" w:hAnsi="Cambria Math"/>
                <w:i/>
                <w:color w:val="000000" w:themeColor="text1"/>
                <w:szCs w:val="24"/>
              </w:rPr>
            </m:ctrlPr>
          </m:fPr>
          <m:num>
            <m:r>
              <w:rPr>
                <w:rFonts w:ascii="Cambria Math" w:hAnsi="Cambria Math"/>
                <w:color w:val="000000" w:themeColor="text1"/>
                <w:szCs w:val="24"/>
              </w:rPr>
              <m:t>∂</m:t>
            </m:r>
          </m:num>
          <m:den>
            <m:r>
              <w:rPr>
                <w:rFonts w:ascii="Cambria Math" w:hAnsi="Cambria Math"/>
                <w:color w:val="000000" w:themeColor="text1"/>
                <w:szCs w:val="24"/>
              </w:rPr>
              <m:t>∂t</m:t>
            </m:r>
          </m:den>
        </m:f>
        <m:d>
          <m:dPr>
            <m:ctrlPr>
              <w:rPr>
                <w:rFonts w:ascii="Cambria Math" w:hAnsi="Cambria Math"/>
                <w:i/>
                <w:color w:val="000000" w:themeColor="text1"/>
                <w:szCs w:val="24"/>
              </w:rPr>
            </m:ctrlPr>
          </m:dPr>
          <m:e>
            <m:r>
              <w:rPr>
                <w:rFonts w:ascii="Cambria Math" w:hAnsi="Cambria Math"/>
                <w:color w:val="000000" w:themeColor="text1"/>
                <w:szCs w:val="24"/>
              </w:rPr>
              <m:t>ρh</m:t>
            </m:r>
          </m:e>
        </m:d>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m:t>
            </m:r>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i</m:t>
                </m:r>
              </m:sub>
            </m:sSub>
          </m:den>
        </m:f>
        <m:d>
          <m:dPr>
            <m:ctrlPr>
              <w:rPr>
                <w:rFonts w:ascii="Cambria Math" w:hAnsi="Cambria Math"/>
                <w:i/>
                <w:color w:val="000000" w:themeColor="text1"/>
                <w:szCs w:val="24"/>
              </w:rPr>
            </m:ctrlPr>
          </m:dPr>
          <m:e>
            <m:r>
              <w:rPr>
                <w:rFonts w:ascii="Cambria Math" w:hAnsi="Cambria Math"/>
                <w:color w:val="000000" w:themeColor="text1"/>
                <w:szCs w:val="24"/>
              </w:rPr>
              <m:t>ρ</m:t>
            </m:r>
            <m:sSub>
              <m:sSubPr>
                <m:ctrlPr>
                  <w:rPr>
                    <w:rFonts w:ascii="Cambria Math" w:hAnsi="Cambria Math"/>
                    <w:i/>
                    <w:color w:val="000000" w:themeColor="text1"/>
                    <w:szCs w:val="24"/>
                  </w:rPr>
                </m:ctrlPr>
              </m:sSubPr>
              <m:e>
                <m:r>
                  <w:rPr>
                    <w:rFonts w:ascii="Cambria Math" w:hAnsi="Cambria Math"/>
                    <w:color w:val="000000" w:themeColor="text1"/>
                    <w:szCs w:val="24"/>
                  </w:rPr>
                  <m:t>u</m:t>
                </m:r>
              </m:e>
              <m:sub>
                <m:r>
                  <w:rPr>
                    <w:rFonts w:ascii="Cambria Math" w:hAnsi="Cambria Math"/>
                    <w:color w:val="000000" w:themeColor="text1"/>
                    <w:szCs w:val="24"/>
                  </w:rPr>
                  <m:t>i</m:t>
                </m:r>
              </m:sub>
            </m:sSub>
            <m:r>
              <w:rPr>
                <w:rFonts w:ascii="Cambria Math" w:hAnsi="Cambria Math"/>
                <w:color w:val="000000" w:themeColor="text1"/>
                <w:szCs w:val="24"/>
              </w:rPr>
              <m:t>h</m:t>
            </m:r>
          </m:e>
        </m:d>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m:t>
            </m:r>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i</m:t>
                </m:r>
              </m:sub>
            </m:sSub>
          </m:den>
        </m:f>
        <m:d>
          <m:dPr>
            <m:ctrlPr>
              <w:rPr>
                <w:rFonts w:ascii="Cambria Math" w:hAnsi="Cambria Math"/>
                <w:i/>
                <w:color w:val="000000" w:themeColor="text1"/>
                <w:szCs w:val="24"/>
              </w:rPr>
            </m:ctrlPr>
          </m:dPr>
          <m:e>
            <m:r>
              <w:rPr>
                <w:rFonts w:ascii="Cambria Math" w:hAnsi="Cambria Math"/>
                <w:color w:val="000000" w:themeColor="text1"/>
                <w:szCs w:val="24"/>
              </w:rPr>
              <m:t>k</m:t>
            </m:r>
            <m:f>
              <m:fPr>
                <m:ctrlPr>
                  <w:rPr>
                    <w:rFonts w:ascii="Cambria Math" w:hAnsi="Cambria Math"/>
                    <w:i/>
                    <w:color w:val="000000" w:themeColor="text1"/>
                    <w:szCs w:val="24"/>
                  </w:rPr>
                </m:ctrlPr>
              </m:fPr>
              <m:num>
                <m:r>
                  <w:rPr>
                    <w:rFonts w:ascii="Cambria Math" w:hAnsi="Cambria Math"/>
                    <w:color w:val="000000" w:themeColor="text1"/>
                    <w:szCs w:val="24"/>
                  </w:rPr>
                  <m:t>∂T</m:t>
                </m:r>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i</m:t>
                    </m:r>
                  </m:sub>
                </m:sSub>
              </m:den>
            </m:f>
          </m:e>
        </m:d>
      </m:oMath>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Pr>
          <w:rFonts w:eastAsiaTheme="minorEastAsia"/>
          <w:color w:val="000000" w:themeColor="text1"/>
          <w:szCs w:val="24"/>
        </w:rPr>
        <w:tab/>
      </w:r>
      <w:r w:rsidRPr="00CA2CA8">
        <w:rPr>
          <w:rFonts w:eastAsiaTheme="minorEastAsia"/>
          <w:color w:val="000000" w:themeColor="text1"/>
          <w:szCs w:val="24"/>
        </w:rPr>
        <w:t xml:space="preserve">  </w:t>
      </w:r>
      <w:r>
        <w:rPr>
          <w:rFonts w:eastAsiaTheme="minorEastAsia"/>
          <w:color w:val="000000" w:themeColor="text1"/>
          <w:szCs w:val="24"/>
        </w:rPr>
        <w:t xml:space="preserve"> </w:t>
      </w:r>
      <w:r>
        <w:rPr>
          <w:rFonts w:eastAsiaTheme="minorEastAsia"/>
          <w:color w:val="000000" w:themeColor="text1"/>
          <w:szCs w:val="24"/>
        </w:rPr>
        <w:tab/>
      </w:r>
      <w:r w:rsidR="00AF3F00">
        <w:rPr>
          <w:rFonts w:eastAsiaTheme="minorEastAsia"/>
          <w:color w:val="000000" w:themeColor="text1"/>
          <w:szCs w:val="24"/>
        </w:rPr>
        <w:tab/>
      </w:r>
      <w:r w:rsidR="00AF3F00">
        <w:rPr>
          <w:rFonts w:eastAsiaTheme="minorEastAsia"/>
          <w:color w:val="000000" w:themeColor="text1"/>
          <w:szCs w:val="24"/>
        </w:rPr>
        <w:tab/>
        <w:t xml:space="preserve"> </w:t>
      </w:r>
      <w:r w:rsidRPr="00CA2CA8">
        <w:rPr>
          <w:rFonts w:eastAsiaTheme="minorEastAsia"/>
          <w:color w:val="000000" w:themeColor="text1"/>
          <w:szCs w:val="24"/>
        </w:rPr>
        <w:t>(4)</w:t>
      </w:r>
      <w:r>
        <w:rPr>
          <w:rFonts w:eastAsiaTheme="minorEastAsia"/>
          <w:color w:val="000000" w:themeColor="text1"/>
          <w:szCs w:val="24"/>
        </w:rPr>
        <w:t xml:space="preserve"> </w:t>
      </w:r>
    </w:p>
    <w:p w:rsidR="00F0598D" w:rsidRDefault="00F0598D" w:rsidP="00067FEB">
      <w:pPr>
        <w:autoSpaceDE w:val="0"/>
        <w:autoSpaceDN w:val="0"/>
        <w:adjustRightInd w:val="0"/>
        <w:rPr>
          <w:rFonts w:eastAsiaTheme="minorEastAsia"/>
          <w:color w:val="000000" w:themeColor="text1"/>
          <w:szCs w:val="24"/>
        </w:rPr>
      </w:pPr>
    </w:p>
    <w:p w:rsidR="00067FEB" w:rsidRPr="00325884" w:rsidRDefault="00067FEB" w:rsidP="00067FEB">
      <w:pPr>
        <w:autoSpaceDE w:val="0"/>
        <w:autoSpaceDN w:val="0"/>
        <w:adjustRightInd w:val="0"/>
        <w:rPr>
          <w:rFonts w:eastAsiaTheme="minorEastAsia"/>
          <w:color w:val="000000" w:themeColor="text1"/>
          <w:szCs w:val="24"/>
        </w:rPr>
      </w:pPr>
      <w:r w:rsidRPr="00CA2CA8">
        <w:rPr>
          <w:szCs w:val="24"/>
        </w:rPr>
        <w:t>ρ</w:t>
      </w:r>
      <w:r>
        <w:rPr>
          <w:szCs w:val="24"/>
        </w:rPr>
        <w:t>, k and μ</w:t>
      </w:r>
      <w:r w:rsidRPr="00CA2CA8">
        <w:rPr>
          <w:szCs w:val="24"/>
        </w:rPr>
        <w:t xml:space="preserve"> </w:t>
      </w:r>
      <w:r>
        <w:rPr>
          <w:szCs w:val="24"/>
        </w:rPr>
        <w:t>denote</w:t>
      </w:r>
      <w:r w:rsidRPr="00CA2CA8">
        <w:rPr>
          <w:szCs w:val="24"/>
        </w:rPr>
        <w:t xml:space="preserve"> the density</w:t>
      </w:r>
      <w:r>
        <w:rPr>
          <w:szCs w:val="24"/>
        </w:rPr>
        <w:t>, thermal conductivity and dynamic viscosity of molten zinc and air mixture respectively</w:t>
      </w:r>
      <w:r>
        <w:rPr>
          <w:szCs w:val="24"/>
        </w:rPr>
        <w:fldChar w:fldCharType="begin"/>
      </w:r>
      <w:r w:rsidR="00C56F46">
        <w:rPr>
          <w:szCs w:val="24"/>
        </w:rPr>
        <w:instrText xml:space="preserve"> ADDIN EN.CITE &lt;EndNote&gt;&lt;Cite&gt;&lt;Author&gt;Debasree Ghosh&lt;/Author&gt;&lt;Year&gt;2018&lt;/Year&gt;&lt;RecNum&gt;132&lt;/RecNum&gt;&lt;record&gt;&lt;rec-number&gt;132&lt;/rec-number&gt;&lt;foreign-keys&gt;&lt;key app="EN" db-id="zf25w9rr8dfpese2st55zweewt2s09rawdfw"&gt;132&lt;/key&gt;&lt;/foreign-keys&gt;&lt;ref-type name="Journal Article"&gt;17&lt;/ref-type&gt;&lt;contributors&gt;&lt;authors&gt;&lt;author&gt;Debasree Ghosh, Chandan Guha&lt;/author&gt;&lt;/authors&gt;&lt;/contributors&gt;&lt;titles&gt;&lt;title&gt;Numerical and experimental investigation of paraffin wax melting in spherical cavity&lt;/title&gt;&lt;secondary-title&gt;Heat and Mass Transfer&lt;/secondary-title&gt;&lt;/titles&gt;&lt;periodical&gt;&lt;full-title&gt;Heat and Mass Transfer&lt;/full-title&gt;&lt;/periodical&gt;&lt;dates&gt;&lt;year&gt;2018&lt;/year&gt;&lt;/dates&gt;&lt;urls&gt;&lt;/urls&gt;&lt;electronic-resource-num&gt;10.1007/s00231-018-2522-0&lt;/electronic-resource-num&gt;&lt;/record&gt;&lt;/Cite&gt;&lt;/EndNote&gt;</w:instrText>
      </w:r>
      <w:r>
        <w:rPr>
          <w:szCs w:val="24"/>
        </w:rPr>
        <w:fldChar w:fldCharType="separate"/>
      </w:r>
      <w:r w:rsidR="00C56F46">
        <w:rPr>
          <w:szCs w:val="24"/>
        </w:rPr>
        <w:t>[17]</w:t>
      </w:r>
      <w:r>
        <w:rPr>
          <w:szCs w:val="24"/>
        </w:rPr>
        <w:fldChar w:fldCharType="end"/>
      </w:r>
      <w:r>
        <w:rPr>
          <w:szCs w:val="24"/>
        </w:rPr>
        <w:t>. T</w:t>
      </w:r>
      <w:r w:rsidRPr="00CA2CA8">
        <w:rPr>
          <w:szCs w:val="24"/>
        </w:rPr>
        <w:t>he momentum source term</w:t>
      </w:r>
      <w:r>
        <w:rPr>
          <w:szCs w:val="24"/>
        </w:rPr>
        <w:t xml:space="preserve"> is </w:t>
      </w:r>
      <w:r w:rsidRPr="00CA2CA8">
        <w:rPr>
          <w:i/>
          <w:szCs w:val="24"/>
        </w:rPr>
        <w:t>S</w:t>
      </w:r>
      <w:r w:rsidRPr="00CA2CA8">
        <w:rPr>
          <w:i/>
          <w:szCs w:val="24"/>
          <w:vertAlign w:val="subscript"/>
        </w:rPr>
        <w:t>i</w:t>
      </w:r>
      <w:r w:rsidRPr="00CA2CA8">
        <w:rPr>
          <w:szCs w:val="24"/>
        </w:rPr>
        <w:t xml:space="preserve">, </w:t>
      </w:r>
      <w:proofErr w:type="spellStart"/>
      <w:r w:rsidRPr="00CA2CA8">
        <w:rPr>
          <w:szCs w:val="24"/>
        </w:rPr>
        <w:t>u</w:t>
      </w:r>
      <w:r w:rsidRPr="00CA2CA8">
        <w:rPr>
          <w:szCs w:val="24"/>
          <w:vertAlign w:val="subscript"/>
        </w:rPr>
        <w:t>i</w:t>
      </w:r>
      <w:proofErr w:type="spellEnd"/>
      <w:r w:rsidRPr="00CA2CA8">
        <w:rPr>
          <w:szCs w:val="24"/>
        </w:rPr>
        <w:t xml:space="preserve"> is the velocity component, x</w:t>
      </w:r>
      <w:r w:rsidRPr="00CA2CA8">
        <w:rPr>
          <w:szCs w:val="24"/>
          <w:vertAlign w:val="subscript"/>
        </w:rPr>
        <w:t xml:space="preserve">i </w:t>
      </w:r>
      <w:r w:rsidRPr="00CA2CA8">
        <w:rPr>
          <w:szCs w:val="24"/>
        </w:rPr>
        <w:t xml:space="preserve">is a Cartesian coordinate, and h is the specific enthalpy of both the air and </w:t>
      </w:r>
      <w:r>
        <w:rPr>
          <w:szCs w:val="24"/>
        </w:rPr>
        <w:t>zinc</w:t>
      </w:r>
      <w:r w:rsidRPr="00CA2CA8">
        <w:rPr>
          <w:szCs w:val="24"/>
        </w:rPr>
        <w:t xml:space="preserve"> respectively in specified region. </w:t>
      </w:r>
      <w:r w:rsidRPr="006524EE">
        <w:rPr>
          <w:color w:val="000000" w:themeColor="text1"/>
          <w:szCs w:val="24"/>
        </w:rPr>
        <w:t>The</w:t>
      </w:r>
      <w:r w:rsidRPr="006524EE">
        <w:rPr>
          <w:rFonts w:eastAsiaTheme="minorEastAsia"/>
          <w:color w:val="000000" w:themeColor="text1"/>
          <w:szCs w:val="24"/>
        </w:rPr>
        <w:t xml:space="preserve"> </w:t>
      </w:r>
      <w:r w:rsidRPr="006524EE">
        <w:rPr>
          <w:color w:val="000000" w:themeColor="text1"/>
          <w:szCs w:val="24"/>
        </w:rPr>
        <w:t>Eq.</w:t>
      </w:r>
      <w:r w:rsidRPr="006524EE">
        <w:rPr>
          <w:rFonts w:eastAsiaTheme="minorEastAsia"/>
          <w:color w:val="000000" w:themeColor="text1"/>
          <w:szCs w:val="24"/>
        </w:rPr>
        <w:t xml:space="preserve"> 3 </w:t>
      </w:r>
      <w:r w:rsidRPr="006524EE">
        <w:rPr>
          <w:color w:val="000000" w:themeColor="text1"/>
          <w:szCs w:val="24"/>
        </w:rPr>
        <w:t xml:space="preserve">and </w:t>
      </w:r>
      <w:r w:rsidRPr="006524EE">
        <w:rPr>
          <w:rFonts w:eastAsiaTheme="minorEastAsia"/>
          <w:color w:val="000000" w:themeColor="text1"/>
          <w:szCs w:val="24"/>
        </w:rPr>
        <w:t>Eq. 4</w:t>
      </w:r>
      <w:r w:rsidRPr="00CA2CA8">
        <w:rPr>
          <w:rFonts w:eastAsiaTheme="minorEastAsia"/>
          <w:color w:val="000000" w:themeColor="text1"/>
          <w:szCs w:val="24"/>
        </w:rPr>
        <w:t xml:space="preserve"> </w:t>
      </w:r>
      <w:r w:rsidRPr="00CA2CA8">
        <w:rPr>
          <w:color w:val="000000" w:themeColor="text1"/>
          <w:szCs w:val="24"/>
        </w:rPr>
        <w:t xml:space="preserve">are applicable for air, </w:t>
      </w:r>
      <w:r>
        <w:rPr>
          <w:color w:val="000000" w:themeColor="text1"/>
          <w:szCs w:val="24"/>
        </w:rPr>
        <w:t>zinc</w:t>
      </w:r>
      <w:r w:rsidRPr="00CA2CA8">
        <w:rPr>
          <w:color w:val="000000" w:themeColor="text1"/>
          <w:szCs w:val="24"/>
        </w:rPr>
        <w:t xml:space="preserve"> and their interface.  </w:t>
      </w:r>
    </w:p>
    <w:p w:rsidR="00067FEB" w:rsidRDefault="00067FEB" w:rsidP="00EE03F3">
      <w:pPr>
        <w:autoSpaceDE w:val="0"/>
        <w:autoSpaceDN w:val="0"/>
        <w:adjustRightInd w:val="0"/>
        <w:ind w:firstLine="0"/>
        <w:rPr>
          <w:szCs w:val="24"/>
        </w:rPr>
      </w:pPr>
      <w:r>
        <w:rPr>
          <w:szCs w:val="24"/>
        </w:rPr>
        <w:t xml:space="preserve">The </w:t>
      </w:r>
      <w:r w:rsidRPr="00325884">
        <w:rPr>
          <w:szCs w:val="24"/>
        </w:rPr>
        <w:t>change in enthalpy is defined as</w:t>
      </w:r>
      <w:proofErr w:type="gramStart"/>
      <w:r w:rsidRPr="00325884">
        <w:rPr>
          <w:szCs w:val="24"/>
        </w:rPr>
        <w:t>:</w:t>
      </w:r>
      <w:r>
        <w:rPr>
          <w:szCs w:val="24"/>
        </w:rPr>
        <w:t xml:space="preserve"> </w:t>
      </w:r>
      <w:proofErr w:type="gramEnd"/>
      <m:oMath>
        <m:r>
          <w:rPr>
            <w:rFonts w:ascii="Cambria Math" w:hAnsi="Cambria Math"/>
            <w:szCs w:val="24"/>
          </w:rPr>
          <m:t>h=</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ref</m:t>
            </m:r>
          </m:sub>
        </m:sSub>
        <m:r>
          <w:rPr>
            <w:rFonts w:ascii="Cambria Math" w:hAnsi="Cambria Math"/>
            <w:szCs w:val="24"/>
          </w:rPr>
          <m:t>+</m:t>
        </m:r>
        <m:nary>
          <m:naryPr>
            <m:limLoc m:val="subSup"/>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ref</m:t>
                </m:r>
              </m:sub>
            </m:sSub>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r>
              <w:rPr>
                <w:rFonts w:ascii="Cambria Math" w:hAnsi="Cambria Math"/>
                <w:szCs w:val="24"/>
              </w:rPr>
              <m:t>dT+</m:t>
            </m:r>
            <m:r>
              <m:rPr>
                <m:sty m:val="p"/>
              </m:rPr>
              <w:rPr>
                <w:rFonts w:ascii="Cambria Math" w:hAnsi="Cambria Math"/>
                <w:position w:val="-10"/>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6.1pt" o:ole="">
                  <v:imagedata r:id="rId9" o:title=""/>
                </v:shape>
                <o:OLEObject Type="Embed" ProgID="Equation.3" ShapeID="_x0000_i1025" DrawAspect="Content" ObjectID="_1605976950" r:id="rId10"/>
              </w:object>
            </m:r>
          </m:e>
        </m:nary>
      </m:oMath>
      <w:r w:rsidRPr="00325884">
        <w:rPr>
          <w:szCs w:val="24"/>
        </w:rPr>
        <w:t>.</w:t>
      </w:r>
      <w:r>
        <w:rPr>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h</m:t>
            </m:r>
          </m:e>
          <m:sub>
            <m:r>
              <w:rPr>
                <w:rFonts w:ascii="Cambria Math" w:hAnsi="Cambria Math"/>
                <w:color w:val="000000" w:themeColor="text1"/>
                <w:szCs w:val="24"/>
              </w:rPr>
              <m:t>ref</m:t>
            </m:r>
          </m:sub>
        </m:sSub>
      </m:oMath>
      <w:r w:rsidRPr="00325884">
        <w:rPr>
          <w:rFonts w:eastAsiaTheme="minorEastAsia"/>
          <w:color w:val="000000" w:themeColor="text1"/>
          <w:szCs w:val="24"/>
        </w:rPr>
        <w:t xml:space="preserve"> </w:t>
      </w:r>
      <w:proofErr w:type="gramStart"/>
      <w:r w:rsidRPr="00325884">
        <w:rPr>
          <w:rFonts w:eastAsiaTheme="minorEastAsia"/>
          <w:color w:val="000000" w:themeColor="text1"/>
          <w:szCs w:val="24"/>
        </w:rPr>
        <w:t>is</w:t>
      </w:r>
      <w:proofErr w:type="gramEnd"/>
      <w:r w:rsidRPr="00325884">
        <w:rPr>
          <w:rFonts w:eastAsiaTheme="minorEastAsia"/>
          <w:color w:val="000000" w:themeColor="text1"/>
          <w:szCs w:val="24"/>
        </w:rPr>
        <w:t xml:space="preserve"> enthalpy at reference temperature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ref</m:t>
            </m:r>
          </m:sub>
        </m:sSub>
      </m:oMath>
      <w:r>
        <w:rPr>
          <w:rFonts w:eastAsiaTheme="minorEastAsia"/>
          <w:color w:val="000000" w:themeColor="text1"/>
          <w:szCs w:val="24"/>
        </w:rPr>
        <w:t xml:space="preserve">. </w:t>
      </w:r>
      <w:r w:rsidRPr="00CA2CA8">
        <w:rPr>
          <w:szCs w:val="24"/>
        </w:rPr>
        <w:t xml:space="preserve">L is the </w:t>
      </w:r>
      <w:r>
        <w:rPr>
          <w:szCs w:val="24"/>
        </w:rPr>
        <w:t>latent-heat for solid-liquid phase change of zinc</w:t>
      </w:r>
      <w:r w:rsidRPr="00CA2CA8">
        <w:rPr>
          <w:szCs w:val="24"/>
        </w:rPr>
        <w:t>, and γ is the liquid fraction</w:t>
      </w:r>
      <w:r>
        <w:rPr>
          <w:szCs w:val="24"/>
        </w:rPr>
        <w:t xml:space="preserve"> in computational cell</w:t>
      </w:r>
      <w:r w:rsidRPr="00CA2CA8">
        <w:rPr>
          <w:szCs w:val="24"/>
        </w:rPr>
        <w:t xml:space="preserve"> during the phase-change over a range of temperatures and defined by the following relations:</w:t>
      </w:r>
    </w:p>
    <w:p w:rsidR="00F0598D" w:rsidRPr="00CA2CA8" w:rsidRDefault="00F0598D" w:rsidP="00EE03F3">
      <w:pPr>
        <w:autoSpaceDE w:val="0"/>
        <w:autoSpaceDN w:val="0"/>
        <w:adjustRightInd w:val="0"/>
        <w:ind w:firstLine="0"/>
        <w:rPr>
          <w:szCs w:val="24"/>
        </w:rPr>
      </w:pPr>
    </w:p>
    <w:p w:rsidR="00067FEB" w:rsidRDefault="00067FEB" w:rsidP="00067FEB">
      <w:pPr>
        <w:autoSpaceDE w:val="0"/>
        <w:autoSpaceDN w:val="0"/>
        <w:adjustRightInd w:val="0"/>
        <w:rPr>
          <w:rFonts w:eastAsiaTheme="minorEastAsia"/>
          <w:color w:val="000000" w:themeColor="text1"/>
          <w:szCs w:val="24"/>
        </w:rPr>
      </w:pPr>
      <m:oMath>
        <m:d>
          <m:dPr>
            <m:begChr m:val=""/>
            <m:endChr m:val="]"/>
            <m:ctrlPr>
              <w:rPr>
                <w:rFonts w:ascii="Cambria Math" w:eastAsiaTheme="minorEastAsia" w:hAnsi="Cambria Math"/>
                <w:i/>
                <w:color w:val="000000" w:themeColor="text1"/>
                <w:szCs w:val="24"/>
              </w:rPr>
            </m:ctrlPr>
          </m:dPr>
          <m:e>
            <m:eqArr>
              <m:eqArrPr>
                <m:ctrlPr>
                  <w:rPr>
                    <w:rFonts w:ascii="Cambria Math" w:eastAsiaTheme="minorEastAsia" w:hAnsi="Cambria Math"/>
                    <w:i/>
                    <w:color w:val="000000" w:themeColor="text1"/>
                    <w:szCs w:val="24"/>
                  </w:rPr>
                </m:ctrlPr>
              </m:eqArrPr>
              <m:e>
                <m:r>
                  <w:rPr>
                    <w:rFonts w:ascii="Cambria Math" w:hAnsi="Cambria Math"/>
                    <w:color w:val="000000" w:themeColor="text1"/>
                    <w:szCs w:val="24"/>
                  </w:rPr>
                  <m:t>γ=0 at,T&lt;</m:t>
                </m:r>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s</m:t>
                    </m:r>
                  </m:sub>
                </m:sSub>
              </m:e>
              <m:e>
                <m:r>
                  <w:rPr>
                    <w:rFonts w:ascii="Cambria Math" w:hAnsi="Cambria Math"/>
                    <w:color w:val="000000" w:themeColor="text1"/>
                    <w:szCs w:val="24"/>
                  </w:rPr>
                  <m:t>γ=</m:t>
                </m:r>
                <m:f>
                  <m:fPr>
                    <m:ctrlPr>
                      <w:rPr>
                        <w:rFonts w:ascii="Cambria Math" w:hAnsi="Cambria Math"/>
                        <w:i/>
                        <w:color w:val="000000" w:themeColor="text1"/>
                        <w:szCs w:val="24"/>
                      </w:rPr>
                    </m:ctrlPr>
                  </m:fPr>
                  <m:num>
                    <m:r>
                      <w:rPr>
                        <w:rFonts w:ascii="Cambria Math" w:hAnsi="Cambria Math"/>
                        <w:color w:val="000000" w:themeColor="text1"/>
                        <w:szCs w:val="24"/>
                      </w:rPr>
                      <m:t>T-</m:t>
                    </m:r>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s</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l</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s</m:t>
                        </m:r>
                      </m:sub>
                    </m:sSub>
                  </m:den>
                </m:f>
                <m:r>
                  <w:rPr>
                    <w:rFonts w:ascii="Cambria Math" w:hAnsi="Cambria Math"/>
                    <w:color w:val="000000" w:themeColor="text1"/>
                    <w:szCs w:val="24"/>
                  </w:rPr>
                  <m:t>, at</m:t>
                </m:r>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s</m:t>
                    </m:r>
                  </m:sub>
                </m:sSub>
                <m:r>
                  <w:rPr>
                    <w:rFonts w:ascii="Cambria Math" w:hAnsi="Cambria Math"/>
                    <w:color w:val="000000" w:themeColor="text1"/>
                    <w:szCs w:val="24"/>
                  </w:rPr>
                  <m:t>&lt;T&lt;</m:t>
                </m:r>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l</m:t>
                    </m:r>
                  </m:sub>
                </m:sSub>
                <m:ctrlPr>
                  <w:rPr>
                    <w:rFonts w:ascii="Cambria Math" w:eastAsia="Cambria Math" w:hAnsi="Cambria Math" w:cs="Cambria Math"/>
                    <w:i/>
                    <w:color w:val="000000" w:themeColor="text1"/>
                    <w:szCs w:val="24"/>
                  </w:rPr>
                </m:ctrlPr>
              </m:e>
              <m:e>
                <m:r>
                  <w:rPr>
                    <w:rFonts w:ascii="Cambria Math" w:hAnsi="Cambria Math"/>
                    <w:color w:val="000000" w:themeColor="text1"/>
                    <w:szCs w:val="24"/>
                  </w:rPr>
                  <m:t>and γ=1 atT&gt;</m:t>
                </m:r>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l</m:t>
                    </m:r>
                  </m:sub>
                </m:sSub>
              </m:e>
            </m:eqArr>
          </m:e>
        </m:d>
      </m:oMath>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00F0598D">
        <w:rPr>
          <w:rFonts w:eastAsiaTheme="minorEastAsia"/>
          <w:color w:val="000000" w:themeColor="text1"/>
          <w:szCs w:val="24"/>
        </w:rPr>
        <w:tab/>
      </w:r>
      <w:r w:rsidR="00F0598D">
        <w:rPr>
          <w:rFonts w:eastAsiaTheme="minorEastAsia"/>
          <w:color w:val="000000" w:themeColor="text1"/>
          <w:szCs w:val="24"/>
        </w:rPr>
        <w:tab/>
      </w:r>
      <w:r>
        <w:rPr>
          <w:rFonts w:eastAsiaTheme="minorEastAsia"/>
          <w:color w:val="000000" w:themeColor="text1"/>
          <w:szCs w:val="24"/>
        </w:rPr>
        <w:t>(5</w:t>
      </w:r>
      <w:r w:rsidRPr="00CA2CA8">
        <w:rPr>
          <w:rFonts w:eastAsiaTheme="minorEastAsia"/>
          <w:color w:val="000000" w:themeColor="text1"/>
          <w:szCs w:val="24"/>
        </w:rPr>
        <w:t>)</w:t>
      </w:r>
    </w:p>
    <w:p w:rsidR="00F0598D" w:rsidRPr="00CA2CA8" w:rsidRDefault="00F0598D" w:rsidP="00067FEB">
      <w:pPr>
        <w:autoSpaceDE w:val="0"/>
        <w:autoSpaceDN w:val="0"/>
        <w:adjustRightInd w:val="0"/>
        <w:rPr>
          <w:rFonts w:eastAsiaTheme="minorEastAsia"/>
          <w:color w:val="000000" w:themeColor="text1"/>
          <w:szCs w:val="24"/>
        </w:rPr>
      </w:pPr>
    </w:p>
    <w:p w:rsidR="00067FEB" w:rsidRDefault="00067FEB" w:rsidP="00EE03F3">
      <w:pPr>
        <w:autoSpaceDE w:val="0"/>
        <w:autoSpaceDN w:val="0"/>
        <w:adjustRightInd w:val="0"/>
        <w:ind w:firstLine="0"/>
        <w:rPr>
          <w:color w:val="000000" w:themeColor="text1"/>
          <w:szCs w:val="24"/>
        </w:rPr>
      </w:pPr>
      <w:r w:rsidRPr="00CA2CA8">
        <w:rPr>
          <w:color w:val="000000" w:themeColor="text1"/>
          <w:szCs w:val="24"/>
        </w:rPr>
        <w:t>The source term</w:t>
      </w:r>
      <w:r>
        <w:rPr>
          <w:color w:val="000000" w:themeColor="text1"/>
          <w:szCs w:val="24"/>
        </w:rPr>
        <w:t xml:space="preserve"> </w:t>
      </w:r>
      <w:r w:rsidRPr="00CA2CA8">
        <w:rPr>
          <w:color w:val="000000" w:themeColor="text1"/>
          <w:szCs w:val="24"/>
        </w:rPr>
        <w:t xml:space="preserve"> in momentum </w:t>
      </w:r>
      <w:r>
        <w:rPr>
          <w:color w:val="000000" w:themeColor="text1"/>
          <w:szCs w:val="24"/>
        </w:rPr>
        <w:t xml:space="preserve">is </w:t>
      </w:r>
      <w:r w:rsidRPr="00CA2CA8">
        <w:rPr>
          <w:color w:val="000000" w:themeColor="text1"/>
          <w:szCs w:val="24"/>
        </w:rPr>
        <w:t xml:space="preserve">porosity function </w:t>
      </w:r>
      <w:r>
        <w:rPr>
          <w:color w:val="000000" w:themeColor="text1"/>
          <w:szCs w:val="24"/>
        </w:rPr>
        <w:t>and</w:t>
      </w:r>
      <w:r w:rsidRPr="00CA2CA8">
        <w:rPr>
          <w:color w:val="000000" w:themeColor="text1"/>
          <w:szCs w:val="24"/>
        </w:rPr>
        <w:t xml:space="preserve"> defined </w:t>
      </w:r>
      <w:r>
        <w:rPr>
          <w:color w:val="000000" w:themeColor="text1"/>
          <w:szCs w:val="24"/>
        </w:rPr>
        <w:t>using</w:t>
      </w:r>
      <w:r w:rsidRPr="00CA2CA8">
        <w:rPr>
          <w:color w:val="000000" w:themeColor="text1"/>
          <w:szCs w:val="24"/>
        </w:rPr>
        <w:t xml:space="preserve"> Carman-</w:t>
      </w:r>
      <w:proofErr w:type="spellStart"/>
      <w:r w:rsidRPr="00CA2CA8">
        <w:rPr>
          <w:color w:val="000000" w:themeColor="text1"/>
          <w:szCs w:val="24"/>
        </w:rPr>
        <w:t>Kozeny</w:t>
      </w:r>
      <w:proofErr w:type="spellEnd"/>
      <w:r w:rsidRPr="00CA2CA8">
        <w:rPr>
          <w:color w:val="000000" w:themeColor="text1"/>
          <w:szCs w:val="24"/>
        </w:rPr>
        <w:t xml:space="preserve"> equation for flow through porous media and the source is</w:t>
      </w:r>
      <w:r w:rsidRPr="00CA2CA8">
        <w:rPr>
          <w:color w:val="000000" w:themeColor="text1"/>
          <w:szCs w:val="24"/>
        </w:rPr>
        <w:fldChar w:fldCharType="begin"/>
      </w:r>
      <w:r>
        <w:rPr>
          <w:color w:val="000000" w:themeColor="text1"/>
          <w:szCs w:val="24"/>
        </w:rPr>
        <w:instrText xml:space="preserve"> ADDIN EN.CITE &lt;EndNote&gt;&lt;Cite&gt;&lt;Author&gt;Assis&lt;/Author&gt;&lt;Year&gt;2007&lt;/Year&gt;&lt;RecNum&gt;21&lt;/RecNum&gt;&lt;record&gt;&lt;rec-number&gt;21&lt;/rec-number&gt;&lt;foreign-keys&gt;&lt;key app="EN" db-id="azpsza298p5xaiezvvxx0vdzxpd909zx0aaw"&gt;21&lt;/key&gt;&lt;/foreign-keys&gt;&lt;ref-type name="Journal Article"&gt;17&lt;/ref-type&gt;&lt;contributors&gt;&lt;authors&gt;&lt;author&gt;E. Assis, L. Katsman, G.Ziskind, R.Letan&lt;/author&gt;&lt;/authors&gt;&lt;/contributors&gt;&lt;titles&gt;&lt;title&gt;Numerical and Experimental Study of Melting in a Spherical Shell&lt;/title&gt;&lt;secondary-title&gt;International Journal of Heat  and Mass Transfer&lt;/secondary-title&gt;&lt;/titles&gt;&lt;pages&gt;1790–1804&lt;/pages&gt;&lt;volume&gt;50&lt;/volume&gt;&lt;dates&gt;&lt;year&gt;2007&lt;/year&gt;&lt;/dates&gt;&lt;urls&gt;&lt;/urls&gt;&lt;/record&gt;&lt;/Cite&gt;&lt;/EndNote&gt;</w:instrText>
      </w:r>
      <w:r w:rsidRPr="00CA2CA8">
        <w:rPr>
          <w:color w:val="000000" w:themeColor="text1"/>
          <w:szCs w:val="24"/>
        </w:rPr>
        <w:fldChar w:fldCharType="separate"/>
      </w:r>
      <w:r w:rsidR="00C56F46">
        <w:rPr>
          <w:color w:val="000000" w:themeColor="text1"/>
          <w:szCs w:val="24"/>
        </w:rPr>
        <w:t>[18]</w:t>
      </w:r>
      <w:r w:rsidRPr="00CA2CA8">
        <w:rPr>
          <w:color w:val="000000" w:themeColor="text1"/>
          <w:szCs w:val="24"/>
        </w:rPr>
        <w:fldChar w:fldCharType="end"/>
      </w:r>
      <w:r w:rsidRPr="00CA2CA8">
        <w:rPr>
          <w:color w:val="000000" w:themeColor="text1"/>
          <w:szCs w:val="24"/>
        </w:rPr>
        <w:t>:</w:t>
      </w:r>
    </w:p>
    <w:p w:rsidR="00F0598D" w:rsidRPr="00CA2CA8" w:rsidRDefault="00F0598D" w:rsidP="00EE03F3">
      <w:pPr>
        <w:autoSpaceDE w:val="0"/>
        <w:autoSpaceDN w:val="0"/>
        <w:adjustRightInd w:val="0"/>
        <w:ind w:firstLine="0"/>
        <w:rPr>
          <w:color w:val="000000" w:themeColor="text1"/>
          <w:szCs w:val="24"/>
        </w:rPr>
      </w:pPr>
    </w:p>
    <w:p w:rsidR="00067FEB" w:rsidRDefault="00067FEB" w:rsidP="00067FEB">
      <w:pPr>
        <w:autoSpaceDE w:val="0"/>
        <w:autoSpaceDN w:val="0"/>
        <w:adjustRightInd w:val="0"/>
        <w:rPr>
          <w:rFonts w:eastAsiaTheme="minorEastAsia"/>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i</m:t>
            </m:r>
          </m:sub>
        </m:sSub>
        <m:r>
          <w:rPr>
            <w:rFonts w:ascii="Cambria Math" w:hAnsi="Cambria Math"/>
            <w:color w:val="000000" w:themeColor="text1"/>
            <w:szCs w:val="24"/>
          </w:rPr>
          <m:t>=-C</m:t>
        </m:r>
        <m:f>
          <m:fPr>
            <m:ctrlPr>
              <w:rPr>
                <w:rFonts w:ascii="Cambria Math" w:hAnsi="Cambria Math"/>
                <w:i/>
                <w:color w:val="000000" w:themeColor="text1"/>
                <w:szCs w:val="24"/>
              </w:rPr>
            </m:ctrlPr>
          </m:fPr>
          <m:num>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r>
                      <w:rPr>
                        <w:rFonts w:ascii="Cambria Math" w:hAnsi="Cambria Math"/>
                        <w:color w:val="000000" w:themeColor="text1"/>
                        <w:szCs w:val="24"/>
                      </w:rPr>
                      <m:t>1-γ</m:t>
                    </m:r>
                  </m:e>
                </m:d>
              </m:e>
              <m:sup>
                <m:r>
                  <w:rPr>
                    <w:rFonts w:ascii="Cambria Math" w:hAnsi="Cambria Math"/>
                    <w:color w:val="000000" w:themeColor="text1"/>
                    <w:szCs w:val="24"/>
                  </w:rPr>
                  <m:t>2</m:t>
                </m:r>
              </m:sup>
            </m:sSup>
          </m:num>
          <m:den>
            <m:sSup>
              <m:sSupPr>
                <m:ctrlPr>
                  <w:rPr>
                    <w:rFonts w:ascii="Cambria Math" w:hAnsi="Cambria Math"/>
                    <w:i/>
                    <w:color w:val="000000" w:themeColor="text1"/>
                    <w:szCs w:val="24"/>
                  </w:rPr>
                </m:ctrlPr>
              </m:sSupPr>
              <m:e>
                <m:r>
                  <w:rPr>
                    <w:rFonts w:ascii="Cambria Math" w:hAnsi="Cambria Math"/>
                    <w:color w:val="000000" w:themeColor="text1"/>
                    <w:szCs w:val="24"/>
                  </w:rPr>
                  <m:t>γ</m:t>
                </m:r>
              </m:e>
              <m:sup>
                <m:r>
                  <w:rPr>
                    <w:rFonts w:ascii="Cambria Math" w:hAnsi="Cambria Math"/>
                    <w:color w:val="000000" w:themeColor="text1"/>
                    <w:szCs w:val="24"/>
                  </w:rPr>
                  <m:t>3</m:t>
                </m:r>
              </m:sup>
            </m:sSup>
            <m:r>
              <w:rPr>
                <w:rFonts w:ascii="Cambria Math" w:hAnsi="Cambria Math"/>
                <w:color w:val="000000" w:themeColor="text1"/>
                <w:szCs w:val="24"/>
              </w:rPr>
              <m:t>+ε</m:t>
            </m:r>
          </m:den>
        </m:f>
        <m:sSub>
          <m:sSubPr>
            <m:ctrlPr>
              <w:rPr>
                <w:rFonts w:ascii="Cambria Math" w:hAnsi="Cambria Math"/>
                <w:i/>
                <w:color w:val="000000" w:themeColor="text1"/>
                <w:szCs w:val="24"/>
              </w:rPr>
            </m:ctrlPr>
          </m:sSubPr>
          <m:e>
            <m:r>
              <w:rPr>
                <w:rFonts w:ascii="Cambria Math" w:hAnsi="Cambria Math"/>
                <w:color w:val="000000" w:themeColor="text1"/>
                <w:szCs w:val="24"/>
              </w:rPr>
              <m:t>u</m:t>
            </m:r>
          </m:e>
          <m:sub>
            <m:r>
              <w:rPr>
                <w:rFonts w:ascii="Cambria Math" w:hAnsi="Cambria Math"/>
                <w:color w:val="000000" w:themeColor="text1"/>
                <w:szCs w:val="24"/>
              </w:rPr>
              <m:t>i</m:t>
            </m:r>
          </m:sub>
        </m:sSub>
      </m:oMath>
      <w:r w:rsidRPr="00CA2CA8">
        <w:rPr>
          <w:rFonts w:eastAsiaTheme="minorEastAsia"/>
          <w:color w:val="000000" w:themeColor="text1"/>
          <w:szCs w:val="24"/>
        </w:rPr>
        <w:tab/>
      </w:r>
      <w:r>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r>
      <w:r w:rsidRPr="00CA2CA8">
        <w:rPr>
          <w:rFonts w:eastAsiaTheme="minorEastAsia"/>
          <w:color w:val="000000" w:themeColor="text1"/>
          <w:szCs w:val="24"/>
        </w:rPr>
        <w:tab/>
        <w:t xml:space="preserve">     </w:t>
      </w:r>
      <w:r>
        <w:rPr>
          <w:rFonts w:eastAsiaTheme="minorEastAsia"/>
          <w:color w:val="000000" w:themeColor="text1"/>
          <w:szCs w:val="24"/>
        </w:rPr>
        <w:tab/>
      </w:r>
      <w:r>
        <w:rPr>
          <w:rFonts w:eastAsiaTheme="minorEastAsia"/>
          <w:color w:val="000000" w:themeColor="text1"/>
          <w:szCs w:val="24"/>
        </w:rPr>
        <w:tab/>
      </w:r>
      <w:r w:rsidR="00F0598D">
        <w:rPr>
          <w:rFonts w:eastAsiaTheme="minorEastAsia"/>
          <w:color w:val="000000" w:themeColor="text1"/>
          <w:szCs w:val="24"/>
        </w:rPr>
        <w:tab/>
      </w:r>
      <w:r w:rsidR="00F0598D">
        <w:rPr>
          <w:rFonts w:eastAsiaTheme="minorEastAsia"/>
          <w:color w:val="000000" w:themeColor="text1"/>
          <w:szCs w:val="24"/>
        </w:rPr>
        <w:tab/>
      </w:r>
      <w:r w:rsidR="00F0598D">
        <w:rPr>
          <w:rFonts w:eastAsiaTheme="minorEastAsia"/>
          <w:color w:val="000000" w:themeColor="text1"/>
          <w:szCs w:val="24"/>
        </w:rPr>
        <w:tab/>
      </w:r>
      <w:r>
        <w:rPr>
          <w:rFonts w:eastAsiaTheme="minorEastAsia"/>
          <w:color w:val="000000" w:themeColor="text1"/>
          <w:szCs w:val="24"/>
        </w:rPr>
        <w:t>(6</w:t>
      </w:r>
      <w:r w:rsidRPr="00CA2CA8">
        <w:rPr>
          <w:rFonts w:eastAsiaTheme="minorEastAsia"/>
          <w:color w:val="000000" w:themeColor="text1"/>
          <w:szCs w:val="24"/>
        </w:rPr>
        <w:t>)</w:t>
      </w:r>
    </w:p>
    <w:p w:rsidR="00F0598D" w:rsidRPr="00CA2CA8" w:rsidRDefault="00F0598D" w:rsidP="00067FEB">
      <w:pPr>
        <w:autoSpaceDE w:val="0"/>
        <w:autoSpaceDN w:val="0"/>
        <w:adjustRightInd w:val="0"/>
        <w:rPr>
          <w:rFonts w:eastAsiaTheme="minorEastAsia"/>
          <w:color w:val="000000" w:themeColor="text1"/>
          <w:szCs w:val="24"/>
        </w:rPr>
      </w:pPr>
    </w:p>
    <w:p w:rsidR="00067FEB" w:rsidRPr="00CA2CA8" w:rsidRDefault="00067FEB" w:rsidP="00EE03F3">
      <w:pPr>
        <w:autoSpaceDE w:val="0"/>
        <w:autoSpaceDN w:val="0"/>
        <w:adjustRightInd w:val="0"/>
        <w:ind w:firstLine="0"/>
        <w:rPr>
          <w:rFonts w:eastAsiaTheme="minorEastAsia"/>
          <w:color w:val="000000" w:themeColor="text1"/>
          <w:szCs w:val="24"/>
        </w:rPr>
      </w:pPr>
      <w:r>
        <w:rPr>
          <w:rFonts w:eastAsiaTheme="minorEastAsia"/>
          <w:color w:val="000000" w:themeColor="text1"/>
          <w:szCs w:val="24"/>
        </w:rPr>
        <w:t>C in Eq. 6</w:t>
      </w:r>
      <w:r w:rsidRPr="00CA2CA8">
        <w:rPr>
          <w:rFonts w:eastAsiaTheme="minorEastAsia"/>
          <w:color w:val="000000" w:themeColor="text1"/>
          <w:szCs w:val="24"/>
        </w:rPr>
        <w:t xml:space="preserve"> is called mushy zone constant. </w:t>
      </w:r>
    </w:p>
    <w:p w:rsidR="00067FEB" w:rsidRPr="00CA2CA8" w:rsidRDefault="00067FEB" w:rsidP="00EE03F3">
      <w:pPr>
        <w:autoSpaceDE w:val="0"/>
        <w:autoSpaceDN w:val="0"/>
        <w:adjustRightInd w:val="0"/>
        <w:ind w:firstLine="0"/>
        <w:rPr>
          <w:rFonts w:eastAsiaTheme="minorEastAsia"/>
          <w:color w:val="000000" w:themeColor="text1"/>
          <w:szCs w:val="24"/>
        </w:rPr>
      </w:pPr>
      <w:r w:rsidRPr="00CA2CA8">
        <w:rPr>
          <w:szCs w:val="24"/>
        </w:rPr>
        <w:t>SIMPLE pressure-velocity coupling scheme</w:t>
      </w:r>
      <w:r>
        <w:rPr>
          <w:szCs w:val="24"/>
        </w:rPr>
        <w:t xml:space="preserve"> is used to solved t</w:t>
      </w:r>
      <w:r w:rsidRPr="00CA2CA8">
        <w:rPr>
          <w:szCs w:val="24"/>
        </w:rPr>
        <w:t>he momentum, continuity and energy equations. Discretization Scheme used are second order upwind for momentum,</w:t>
      </w:r>
      <w:r w:rsidRPr="00964079">
        <w:rPr>
          <w:szCs w:val="24"/>
        </w:rPr>
        <w:t xml:space="preserve"> </w:t>
      </w:r>
      <w:r w:rsidRPr="00CA2CA8">
        <w:rPr>
          <w:szCs w:val="24"/>
        </w:rPr>
        <w:t xml:space="preserve">PRESTO for pressure, Geo-reconstruct for volume Fraction and second order upwind energy. The boundary conditions </w:t>
      </w:r>
      <w:proofErr w:type="gramStart"/>
      <w:r w:rsidRPr="00CA2CA8">
        <w:rPr>
          <w:szCs w:val="24"/>
        </w:rPr>
        <w:t>are :</w:t>
      </w:r>
      <w:proofErr w:type="gramEnd"/>
      <w:r w:rsidRPr="00CA2CA8">
        <w:rPr>
          <w:szCs w:val="24"/>
        </w:rPr>
        <w:t xml:space="preserve"> </w:t>
      </w:r>
      <w:r>
        <w:rPr>
          <w:szCs w:val="24"/>
        </w:rPr>
        <w:t xml:space="preserve">convection heat loss at surrounding temperature 300K and </w:t>
      </w:r>
      <w:r w:rsidRPr="00DF42A0">
        <w:rPr>
          <w:szCs w:val="24"/>
        </w:rPr>
        <w:t xml:space="preserve">the </w:t>
      </w:r>
      <w:r>
        <w:rPr>
          <w:szCs w:val="24"/>
        </w:rPr>
        <w:t xml:space="preserve">top </w:t>
      </w:r>
      <w:r w:rsidRPr="00DF42A0">
        <w:rPr>
          <w:szCs w:val="24"/>
        </w:rPr>
        <w:t xml:space="preserve">of the cavity is </w:t>
      </w:r>
      <w:r>
        <w:rPr>
          <w:szCs w:val="24"/>
        </w:rPr>
        <w:t xml:space="preserve">open and assumed to be </w:t>
      </w:r>
      <w:r w:rsidRPr="00DF42A0">
        <w:rPr>
          <w:szCs w:val="24"/>
        </w:rPr>
        <w:t>at atmospheric pressure condition</w:t>
      </w:r>
      <w:r w:rsidRPr="00CA2CA8">
        <w:rPr>
          <w:szCs w:val="24"/>
        </w:rPr>
        <w:t xml:space="preserve">. The initial temperature of the phase change material on kept </w:t>
      </w:r>
      <w:r>
        <w:rPr>
          <w:szCs w:val="24"/>
        </w:rPr>
        <w:t>427</w:t>
      </w:r>
      <w:r w:rsidRPr="00CA2CA8">
        <w:rPr>
          <w:szCs w:val="24"/>
          <w:vertAlign w:val="superscript"/>
        </w:rPr>
        <w:t>ο</w:t>
      </w:r>
      <w:r w:rsidRPr="00CA2CA8">
        <w:rPr>
          <w:szCs w:val="24"/>
        </w:rPr>
        <w:t xml:space="preserve">C which </w:t>
      </w:r>
      <w:r>
        <w:rPr>
          <w:szCs w:val="24"/>
        </w:rPr>
        <w:t xml:space="preserve">around </w:t>
      </w:r>
      <w:r w:rsidRPr="00CA2CA8">
        <w:rPr>
          <w:szCs w:val="24"/>
        </w:rPr>
        <w:t xml:space="preserve">is </w:t>
      </w:r>
      <w:r>
        <w:rPr>
          <w:szCs w:val="24"/>
        </w:rPr>
        <w:t>4.5</w:t>
      </w:r>
      <w:r w:rsidRPr="00CA2CA8">
        <w:rPr>
          <w:szCs w:val="24"/>
          <w:vertAlign w:val="superscript"/>
        </w:rPr>
        <w:t>ο</w:t>
      </w:r>
      <w:r w:rsidRPr="00CA2CA8">
        <w:rPr>
          <w:szCs w:val="24"/>
        </w:rPr>
        <w:t xml:space="preserve">C </w:t>
      </w:r>
      <w:r>
        <w:rPr>
          <w:szCs w:val="24"/>
        </w:rPr>
        <w:t>higher</w:t>
      </w:r>
      <w:r w:rsidRPr="00CA2CA8">
        <w:rPr>
          <w:szCs w:val="24"/>
        </w:rPr>
        <w:t xml:space="preserve"> than the </w:t>
      </w:r>
      <w:r>
        <w:rPr>
          <w:szCs w:val="24"/>
        </w:rPr>
        <w:t xml:space="preserve">mean </w:t>
      </w:r>
      <w:r w:rsidRPr="00CA2CA8">
        <w:rPr>
          <w:szCs w:val="24"/>
        </w:rPr>
        <w:t xml:space="preserve">solidus temperature of </w:t>
      </w:r>
      <w:r>
        <w:rPr>
          <w:szCs w:val="24"/>
        </w:rPr>
        <w:t>pure zinc</w:t>
      </w:r>
      <w:r w:rsidRPr="00CA2CA8">
        <w:rPr>
          <w:szCs w:val="24"/>
        </w:rPr>
        <w:t>.</w:t>
      </w:r>
    </w:p>
    <w:p w:rsidR="00067FEB" w:rsidRDefault="00067FEB" w:rsidP="00EE03F3">
      <w:pPr>
        <w:autoSpaceDE w:val="0"/>
        <w:autoSpaceDN w:val="0"/>
        <w:adjustRightInd w:val="0"/>
        <w:ind w:firstLine="0"/>
        <w:rPr>
          <w:color w:val="000000" w:themeColor="text1"/>
          <w:szCs w:val="24"/>
        </w:rPr>
      </w:pPr>
      <w:r w:rsidRPr="00CA2CA8">
        <w:rPr>
          <w:rFonts w:eastAsiaTheme="minorEastAsia"/>
          <w:color w:val="000000" w:themeColor="text1"/>
          <w:szCs w:val="24"/>
        </w:rPr>
        <w:t xml:space="preserve">The simulation </w:t>
      </w:r>
      <w:r>
        <w:rPr>
          <w:rFonts w:eastAsiaTheme="minorEastAsia"/>
          <w:color w:val="000000" w:themeColor="text1"/>
          <w:szCs w:val="24"/>
        </w:rPr>
        <w:t>is</w:t>
      </w:r>
      <w:r w:rsidRPr="00CA2CA8">
        <w:rPr>
          <w:rFonts w:eastAsiaTheme="minorEastAsia"/>
          <w:color w:val="000000" w:themeColor="text1"/>
          <w:szCs w:val="24"/>
        </w:rPr>
        <w:t xml:space="preserve"> </w:t>
      </w:r>
      <w:r>
        <w:rPr>
          <w:rFonts w:eastAsiaTheme="minorEastAsia"/>
          <w:color w:val="000000" w:themeColor="text1"/>
          <w:szCs w:val="24"/>
        </w:rPr>
        <w:t xml:space="preserve">repeated with difference time step and </w:t>
      </w:r>
      <w:proofErr w:type="spellStart"/>
      <w:r>
        <w:rPr>
          <w:rFonts w:eastAsiaTheme="minorEastAsia"/>
          <w:color w:val="000000" w:themeColor="text1"/>
          <w:szCs w:val="24"/>
        </w:rPr>
        <w:t>gridinpendency</w:t>
      </w:r>
      <w:proofErr w:type="spellEnd"/>
      <w:r>
        <w:rPr>
          <w:rFonts w:eastAsiaTheme="minorEastAsia"/>
          <w:color w:val="000000" w:themeColor="text1"/>
          <w:szCs w:val="24"/>
        </w:rPr>
        <w:t xml:space="preserve"> is also checked to establish the model. The results are shown for maximum time step 0.001sec and with minimum cells </w:t>
      </w:r>
      <w:r w:rsidRPr="00E72865">
        <w:rPr>
          <w:rFonts w:eastAsiaTheme="minorEastAsia"/>
          <w:color w:val="000000" w:themeColor="text1"/>
          <w:szCs w:val="24"/>
        </w:rPr>
        <w:t>25056.</w:t>
      </w:r>
      <w:r>
        <w:rPr>
          <w:rFonts w:eastAsiaTheme="minorEastAsia"/>
          <w:color w:val="000000" w:themeColor="text1"/>
          <w:szCs w:val="24"/>
        </w:rPr>
        <w:t xml:space="preserve"> </w:t>
      </w:r>
      <w:r w:rsidRPr="00426E65">
        <w:rPr>
          <w:rFonts w:eastAsiaTheme="minorEastAsia"/>
          <w:color w:val="000000" w:themeColor="text1"/>
          <w:szCs w:val="24"/>
        </w:rPr>
        <w:t>The convergence in each time step has been checked with the convergence criterion of 10</w:t>
      </w:r>
      <w:r w:rsidRPr="00426E65">
        <w:rPr>
          <w:rFonts w:eastAsiaTheme="minorEastAsia"/>
          <w:color w:val="000000" w:themeColor="text1"/>
          <w:szCs w:val="24"/>
          <w:vertAlign w:val="superscript"/>
        </w:rPr>
        <w:t>-3</w:t>
      </w:r>
      <w:r w:rsidRPr="00426E65">
        <w:rPr>
          <w:color w:val="000000" w:themeColor="text1"/>
          <w:szCs w:val="24"/>
        </w:rPr>
        <w:t xml:space="preserve">for velocity, continuity and </w:t>
      </w:r>
      <w:r w:rsidRPr="00426E65">
        <w:rPr>
          <w:rFonts w:eastAsiaTheme="minorEastAsia"/>
          <w:color w:val="000000" w:themeColor="text1"/>
          <w:szCs w:val="24"/>
        </w:rPr>
        <w:t>10</w:t>
      </w:r>
      <w:r w:rsidRPr="00426E65">
        <w:rPr>
          <w:rFonts w:eastAsiaTheme="minorEastAsia"/>
          <w:color w:val="000000" w:themeColor="text1"/>
          <w:szCs w:val="24"/>
          <w:vertAlign w:val="superscript"/>
        </w:rPr>
        <w:t xml:space="preserve">-6 </w:t>
      </w:r>
      <w:r w:rsidRPr="00426E65">
        <w:rPr>
          <w:rFonts w:eastAsiaTheme="minorEastAsia"/>
          <w:color w:val="000000" w:themeColor="text1"/>
          <w:szCs w:val="24"/>
        </w:rPr>
        <w:t xml:space="preserve">for </w:t>
      </w:r>
      <w:r w:rsidRPr="00426E65">
        <w:rPr>
          <w:color w:val="000000" w:themeColor="text1"/>
          <w:szCs w:val="24"/>
        </w:rPr>
        <w:t xml:space="preserve">energy. The mathematical model is solved for different </w:t>
      </w:r>
      <w:r>
        <w:rPr>
          <w:color w:val="000000" w:themeColor="text1"/>
          <w:szCs w:val="24"/>
        </w:rPr>
        <w:t>convection heat transfer coefficient at wall boundary.</w:t>
      </w:r>
    </w:p>
    <w:p w:rsidR="00BA1241" w:rsidRDefault="00BA1241" w:rsidP="00EE03F3">
      <w:pPr>
        <w:autoSpaceDE w:val="0"/>
        <w:autoSpaceDN w:val="0"/>
        <w:adjustRightInd w:val="0"/>
        <w:ind w:firstLine="0"/>
        <w:rPr>
          <w:color w:val="000000" w:themeColor="text1"/>
          <w:szCs w:val="24"/>
        </w:rPr>
      </w:pPr>
    </w:p>
    <w:p w:rsidR="00BA1241" w:rsidRPr="00426E65" w:rsidRDefault="00BA1241" w:rsidP="00EE03F3">
      <w:pPr>
        <w:autoSpaceDE w:val="0"/>
        <w:autoSpaceDN w:val="0"/>
        <w:adjustRightInd w:val="0"/>
        <w:ind w:firstLine="0"/>
        <w:rPr>
          <w:color w:val="000000" w:themeColor="text1"/>
          <w:szCs w:val="24"/>
        </w:rPr>
      </w:pPr>
    </w:p>
    <w:p w:rsidR="00067FEB" w:rsidRPr="00D3615B" w:rsidRDefault="00067FEB" w:rsidP="00BA1241">
      <w:pPr>
        <w:pStyle w:val="ListParagraph"/>
        <w:numPr>
          <w:ilvl w:val="0"/>
          <w:numId w:val="18"/>
        </w:numPr>
        <w:autoSpaceDE w:val="0"/>
        <w:autoSpaceDN w:val="0"/>
        <w:adjustRightInd w:val="0"/>
        <w:rPr>
          <w:rFonts w:ascii="Arial" w:hAnsi="Arial" w:cs="Arial"/>
          <w:b/>
          <w:szCs w:val="24"/>
        </w:rPr>
      </w:pPr>
      <w:r w:rsidRPr="00D3615B">
        <w:rPr>
          <w:rFonts w:ascii="Arial" w:hAnsi="Arial" w:cs="Arial"/>
          <w:b/>
          <w:szCs w:val="24"/>
        </w:rPr>
        <w:t>Results and discussion</w:t>
      </w:r>
    </w:p>
    <w:p w:rsidR="00BA1241" w:rsidRPr="00D3615B" w:rsidRDefault="00BA1241" w:rsidP="00BA1241">
      <w:pPr>
        <w:pStyle w:val="ListParagraph"/>
        <w:autoSpaceDE w:val="0"/>
        <w:autoSpaceDN w:val="0"/>
        <w:adjustRightInd w:val="0"/>
        <w:ind w:firstLine="0"/>
        <w:rPr>
          <w:rFonts w:ascii="Arial" w:hAnsi="Arial" w:cs="Arial"/>
          <w:b/>
          <w:szCs w:val="24"/>
        </w:rPr>
      </w:pPr>
    </w:p>
    <w:p w:rsidR="00067FEB" w:rsidRDefault="00067FEB" w:rsidP="00EE03F3">
      <w:pPr>
        <w:autoSpaceDE w:val="0"/>
        <w:autoSpaceDN w:val="0"/>
        <w:adjustRightInd w:val="0"/>
        <w:ind w:firstLine="0"/>
        <w:rPr>
          <w:szCs w:val="24"/>
        </w:rPr>
      </w:pPr>
      <w:r>
        <w:rPr>
          <w:szCs w:val="24"/>
        </w:rPr>
        <w:t xml:space="preserve">The casting or solidification of pure zinc is studied for different boundary conditions. In this research article solidification of superheated zinc in a rectangular cavity are simulated. The solidus and </w:t>
      </w:r>
      <w:proofErr w:type="spellStart"/>
      <w:r>
        <w:rPr>
          <w:szCs w:val="24"/>
        </w:rPr>
        <w:t>liquidus</w:t>
      </w:r>
      <w:proofErr w:type="spellEnd"/>
      <w:r>
        <w:rPr>
          <w:szCs w:val="24"/>
        </w:rPr>
        <w:t xml:space="preserve"> temperature of zinc is taken as 420°C and 425°C respectively. The solidification of zinc is a very fast process. The solidification of zinc is studied experimentally and the process is very fast except solidification time no other experimental data are recorded. Therefore, the simulation of solidification process is required for investigation of complete casting process. </w:t>
      </w:r>
    </w:p>
    <w:p w:rsidR="00067FEB" w:rsidRDefault="00067FEB" w:rsidP="00EE03F3">
      <w:pPr>
        <w:autoSpaceDE w:val="0"/>
        <w:autoSpaceDN w:val="0"/>
        <w:adjustRightInd w:val="0"/>
        <w:ind w:firstLine="0"/>
        <w:rPr>
          <w:szCs w:val="24"/>
        </w:rPr>
      </w:pPr>
      <w:r>
        <w:rPr>
          <w:szCs w:val="24"/>
        </w:rPr>
        <w:t>For numerical simulation of solidification process the initial temperature of molten zinc is taken as 427°C (700K). Fig 1 shows the solidification time required for zinc under different thermal boundary conditions. These boundary conditions are: solidification with convection heat transfer coefficient (</w:t>
      </w:r>
      <w:proofErr w:type="spellStart"/>
      <w:r>
        <w:rPr>
          <w:szCs w:val="24"/>
        </w:rPr>
        <w:t>htc</w:t>
      </w:r>
      <w:proofErr w:type="spellEnd"/>
      <w:r>
        <w:rPr>
          <w:szCs w:val="24"/>
        </w:rPr>
        <w:t>) 600 W/m</w:t>
      </w:r>
      <w:r w:rsidRPr="00616100">
        <w:rPr>
          <w:szCs w:val="24"/>
          <w:vertAlign w:val="superscript"/>
        </w:rPr>
        <w:t>2</w:t>
      </w:r>
      <w:r>
        <w:rPr>
          <w:szCs w:val="24"/>
        </w:rPr>
        <w:t xml:space="preserve">.K at side and bottom walls, </w:t>
      </w:r>
      <w:proofErr w:type="spellStart"/>
      <w:r>
        <w:rPr>
          <w:szCs w:val="24"/>
        </w:rPr>
        <w:t>htc</w:t>
      </w:r>
      <w:proofErr w:type="spellEnd"/>
      <w:r>
        <w:rPr>
          <w:szCs w:val="24"/>
        </w:rPr>
        <w:t xml:space="preserve"> of 300 W/m</w:t>
      </w:r>
      <w:r w:rsidRPr="00616100">
        <w:rPr>
          <w:szCs w:val="24"/>
          <w:vertAlign w:val="superscript"/>
        </w:rPr>
        <w:t>2</w:t>
      </w:r>
      <w:r>
        <w:rPr>
          <w:szCs w:val="24"/>
        </w:rPr>
        <w:t xml:space="preserve">.K at side and bottom walls, </w:t>
      </w:r>
      <w:proofErr w:type="spellStart"/>
      <w:r>
        <w:rPr>
          <w:szCs w:val="24"/>
        </w:rPr>
        <w:t>htc</w:t>
      </w:r>
      <w:proofErr w:type="spellEnd"/>
      <w:r>
        <w:rPr>
          <w:szCs w:val="24"/>
        </w:rPr>
        <w:t xml:space="preserve"> of 600 W/m</w:t>
      </w:r>
      <w:r w:rsidRPr="00616100">
        <w:rPr>
          <w:szCs w:val="24"/>
          <w:vertAlign w:val="superscript"/>
        </w:rPr>
        <w:t>2</w:t>
      </w:r>
      <w:r>
        <w:rPr>
          <w:szCs w:val="24"/>
        </w:rPr>
        <w:t xml:space="preserve">.K at side and insulated bottom walls, </w:t>
      </w:r>
      <w:proofErr w:type="spellStart"/>
      <w:r>
        <w:rPr>
          <w:szCs w:val="24"/>
        </w:rPr>
        <w:t>htc</w:t>
      </w:r>
      <w:proofErr w:type="spellEnd"/>
      <w:r>
        <w:rPr>
          <w:szCs w:val="24"/>
        </w:rPr>
        <w:t xml:space="preserve"> of 300 W/m</w:t>
      </w:r>
      <w:r w:rsidRPr="00616100">
        <w:rPr>
          <w:szCs w:val="24"/>
          <w:vertAlign w:val="superscript"/>
        </w:rPr>
        <w:t>2</w:t>
      </w:r>
      <w:r>
        <w:rPr>
          <w:szCs w:val="24"/>
        </w:rPr>
        <w:t>.K at side and insulated bottom walls, insulated bottom and constant side wall temperature (300K) and</w:t>
      </w:r>
      <w:r w:rsidRPr="00265054">
        <w:rPr>
          <w:szCs w:val="24"/>
        </w:rPr>
        <w:t xml:space="preserve"> </w:t>
      </w:r>
      <w:proofErr w:type="spellStart"/>
      <w:r>
        <w:rPr>
          <w:szCs w:val="24"/>
        </w:rPr>
        <w:t>htc</w:t>
      </w:r>
      <w:proofErr w:type="spellEnd"/>
      <w:r>
        <w:rPr>
          <w:szCs w:val="24"/>
        </w:rPr>
        <w:t xml:space="preserve"> of 200 W/m</w:t>
      </w:r>
      <w:r w:rsidRPr="00616100">
        <w:rPr>
          <w:szCs w:val="24"/>
          <w:vertAlign w:val="superscript"/>
        </w:rPr>
        <w:t>2</w:t>
      </w:r>
      <w:r>
        <w:rPr>
          <w:szCs w:val="24"/>
        </w:rPr>
        <w:t xml:space="preserve">.K at side and insulated bottom walls. The solidification time required is </w:t>
      </w:r>
      <w:proofErr w:type="gramStart"/>
      <w:r>
        <w:rPr>
          <w:szCs w:val="24"/>
        </w:rPr>
        <w:t>minimum</w:t>
      </w:r>
      <w:proofErr w:type="gramEnd"/>
      <w:r>
        <w:rPr>
          <w:szCs w:val="24"/>
        </w:rPr>
        <w:t xml:space="preserve"> for constant side and insulated bottom wall temperature (300K) and it is around 3.5 sec. The solidification time is around 36 sec (maximum) for wall convection heat transfer coefficient 200 W/m</w:t>
      </w:r>
      <w:r w:rsidRPr="008807F5">
        <w:rPr>
          <w:szCs w:val="24"/>
          <w:vertAlign w:val="superscript"/>
        </w:rPr>
        <w:t>2</w:t>
      </w:r>
      <w:r>
        <w:rPr>
          <w:szCs w:val="24"/>
        </w:rPr>
        <w:t>.K with and without bottom insulation. It is observed from the Fig 1 that the solidification time is not affected by the bottom insulation. The time required for solidification is same for same side wall convection heat transfer coefficient. The reason behind it is the solidification starts from the both the vertical wall and the width of the cavity is less than the height or vertical wall, therefore insulated bottom wall is able to minimize the effect of cold vertical wall.</w:t>
      </w:r>
    </w:p>
    <w:p w:rsidR="00EE03F3" w:rsidRDefault="00EE03F3" w:rsidP="00EE03F3">
      <w:pPr>
        <w:autoSpaceDE w:val="0"/>
        <w:autoSpaceDN w:val="0"/>
        <w:adjustRightInd w:val="0"/>
        <w:ind w:firstLine="0"/>
        <w:rPr>
          <w:szCs w:val="24"/>
        </w:rPr>
      </w:pPr>
    </w:p>
    <w:p w:rsidR="00067FEB" w:rsidRPr="00F27540" w:rsidRDefault="00067FEB" w:rsidP="00067FEB">
      <w:pPr>
        <w:autoSpaceDE w:val="0"/>
        <w:autoSpaceDN w:val="0"/>
        <w:adjustRightInd w:val="0"/>
        <w:jc w:val="center"/>
        <w:rPr>
          <w:szCs w:val="24"/>
        </w:rPr>
      </w:pPr>
      <w:r w:rsidRPr="0001543D">
        <w:rPr>
          <w:b/>
          <w:noProof/>
          <w:szCs w:val="24"/>
          <w:lang w:val="en-US"/>
        </w:rPr>
        <w:drawing>
          <wp:inline distT="0" distB="0" distL="0" distR="0" wp14:anchorId="24C3164A" wp14:editId="6B3ADE03">
            <wp:extent cx="3069771" cy="2365943"/>
            <wp:effectExtent l="0" t="0" r="0" b="0"/>
            <wp:docPr id="1" name="Picture 1" descr="E:\simulation files\zinc casting\mf of zin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ulation files\zinc casting\mf of zinc.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8768" cy="2365170"/>
                    </a:xfrm>
                    <a:prstGeom prst="rect">
                      <a:avLst/>
                    </a:prstGeom>
                    <a:noFill/>
                    <a:ln>
                      <a:noFill/>
                    </a:ln>
                  </pic:spPr>
                </pic:pic>
              </a:graphicData>
            </a:graphic>
          </wp:inline>
        </w:drawing>
      </w:r>
    </w:p>
    <w:p w:rsidR="00067FEB" w:rsidRDefault="00067FEB" w:rsidP="00067FEB">
      <w:pPr>
        <w:autoSpaceDE w:val="0"/>
        <w:autoSpaceDN w:val="0"/>
        <w:adjustRightInd w:val="0"/>
        <w:jc w:val="center"/>
        <w:rPr>
          <w:b/>
          <w:szCs w:val="24"/>
        </w:rPr>
      </w:pPr>
      <w:r>
        <w:rPr>
          <w:b/>
          <w:szCs w:val="24"/>
        </w:rPr>
        <w:t>Fig 1: Melt fraction of zinc under different boundary conditions</w:t>
      </w:r>
    </w:p>
    <w:p w:rsidR="00EE03F3" w:rsidRDefault="00EE03F3" w:rsidP="00067FEB">
      <w:pPr>
        <w:autoSpaceDE w:val="0"/>
        <w:autoSpaceDN w:val="0"/>
        <w:adjustRightInd w:val="0"/>
        <w:jc w:val="center"/>
        <w:rPr>
          <w:b/>
          <w:szCs w:val="24"/>
        </w:rPr>
      </w:pPr>
    </w:p>
    <w:p w:rsidR="00067FEB" w:rsidRDefault="00067FEB" w:rsidP="00EE03F3">
      <w:pPr>
        <w:autoSpaceDE w:val="0"/>
        <w:autoSpaceDN w:val="0"/>
        <w:adjustRightInd w:val="0"/>
        <w:ind w:firstLine="0"/>
        <w:rPr>
          <w:szCs w:val="24"/>
        </w:rPr>
      </w:pPr>
      <w:r>
        <w:rPr>
          <w:szCs w:val="24"/>
        </w:rPr>
        <w:t>The variations of heat flux with time are not similar for all convection boundary condition. Fig 2 shows the variation of heat flux. The negative sign of heat flux represents the heat loss from the control volume or cavity. The figure concludes that the heat flux from the cavity decreases as solidification proceeds. The trend of heat flux change is almost linear for convection heat transfer coefficient 200 and 300 W/m</w:t>
      </w:r>
      <w:r>
        <w:rPr>
          <w:szCs w:val="24"/>
          <w:vertAlign w:val="superscript"/>
        </w:rPr>
        <w:t>2</w:t>
      </w:r>
      <w:r>
        <w:rPr>
          <w:szCs w:val="24"/>
        </w:rPr>
        <w:t>.K (with and without bottom insulation) and the trend of heat flux is nonlinear for high heat transfer coefficient 600 W/m</w:t>
      </w:r>
      <w:r>
        <w:rPr>
          <w:szCs w:val="24"/>
          <w:vertAlign w:val="superscript"/>
        </w:rPr>
        <w:t>2</w:t>
      </w:r>
      <w:r>
        <w:rPr>
          <w:szCs w:val="24"/>
        </w:rPr>
        <w:t>.K (with and without bottom insulation). The slope of heat flux curve is increasing with increase in heat transfer coefficient and slope becomes variable for higher convection heat transfer coefficient.</w:t>
      </w:r>
    </w:p>
    <w:p w:rsidR="00EE03F3" w:rsidRDefault="00EE03F3" w:rsidP="00EE03F3">
      <w:pPr>
        <w:autoSpaceDE w:val="0"/>
        <w:autoSpaceDN w:val="0"/>
        <w:adjustRightInd w:val="0"/>
        <w:ind w:firstLine="0"/>
        <w:rPr>
          <w:szCs w:val="24"/>
        </w:rPr>
      </w:pPr>
    </w:p>
    <w:p w:rsidR="00067FEB" w:rsidRPr="008E7C1A" w:rsidRDefault="00067FEB" w:rsidP="00067FEB">
      <w:pPr>
        <w:autoSpaceDE w:val="0"/>
        <w:autoSpaceDN w:val="0"/>
        <w:adjustRightInd w:val="0"/>
        <w:jc w:val="center"/>
        <w:rPr>
          <w:szCs w:val="24"/>
        </w:rPr>
      </w:pPr>
      <w:r w:rsidRPr="004117C6">
        <w:rPr>
          <w:b/>
          <w:noProof/>
          <w:szCs w:val="24"/>
          <w:lang w:val="en-US"/>
        </w:rPr>
        <w:lastRenderedPageBreak/>
        <w:drawing>
          <wp:inline distT="0" distB="0" distL="0" distR="0" wp14:anchorId="4C63FDB8" wp14:editId="33095396">
            <wp:extent cx="3385457" cy="2500085"/>
            <wp:effectExtent l="0" t="0" r="5715" b="0"/>
            <wp:docPr id="2" name="Picture 2" descr="E:\simulation files\zinc casting\heatflux of zin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ulation files\zinc casting\heatflux of zinc.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4764" cy="2499573"/>
                    </a:xfrm>
                    <a:prstGeom prst="rect">
                      <a:avLst/>
                    </a:prstGeom>
                    <a:noFill/>
                    <a:ln>
                      <a:noFill/>
                    </a:ln>
                  </pic:spPr>
                </pic:pic>
              </a:graphicData>
            </a:graphic>
          </wp:inline>
        </w:drawing>
      </w:r>
    </w:p>
    <w:p w:rsidR="00067FEB" w:rsidRDefault="00067FEB" w:rsidP="00067FEB">
      <w:pPr>
        <w:autoSpaceDE w:val="0"/>
        <w:autoSpaceDN w:val="0"/>
        <w:adjustRightInd w:val="0"/>
        <w:jc w:val="center"/>
        <w:rPr>
          <w:b/>
          <w:szCs w:val="24"/>
        </w:rPr>
      </w:pPr>
      <w:r>
        <w:rPr>
          <w:b/>
          <w:szCs w:val="24"/>
        </w:rPr>
        <w:t>Fig 2: Heat flux variation with time for different wall convection thermal boundary condition</w:t>
      </w:r>
    </w:p>
    <w:p w:rsidR="00EE03F3" w:rsidRDefault="00EE03F3" w:rsidP="00067FEB">
      <w:pPr>
        <w:autoSpaceDE w:val="0"/>
        <w:autoSpaceDN w:val="0"/>
        <w:adjustRightInd w:val="0"/>
        <w:jc w:val="center"/>
        <w:rPr>
          <w:b/>
          <w:szCs w:val="24"/>
        </w:rPr>
      </w:pPr>
    </w:p>
    <w:p w:rsidR="00067FEB" w:rsidRDefault="00067FEB" w:rsidP="00EE03F3">
      <w:pPr>
        <w:autoSpaceDE w:val="0"/>
        <w:autoSpaceDN w:val="0"/>
        <w:adjustRightInd w:val="0"/>
        <w:ind w:firstLine="0"/>
        <w:rPr>
          <w:szCs w:val="24"/>
        </w:rPr>
      </w:pPr>
      <w:r w:rsidRPr="00073D6A">
        <w:rPr>
          <w:szCs w:val="24"/>
        </w:rPr>
        <w:t>The</w:t>
      </w:r>
      <w:r>
        <w:rPr>
          <w:szCs w:val="24"/>
        </w:rPr>
        <w:t xml:space="preserve"> </w:t>
      </w:r>
      <w:proofErr w:type="gramStart"/>
      <w:r>
        <w:rPr>
          <w:szCs w:val="24"/>
        </w:rPr>
        <w:t>contours of melt fraction with time is</w:t>
      </w:r>
      <w:proofErr w:type="gramEnd"/>
      <w:r>
        <w:rPr>
          <w:szCs w:val="24"/>
        </w:rPr>
        <w:t xml:space="preserve"> shown in Fig 3. The red colour represents complete liquid phase and blue colour represents complete solid phase. The half cavity is presented in figure. The contours are shown for solidification with convection heat transfer coefficient (</w:t>
      </w:r>
      <w:proofErr w:type="spellStart"/>
      <w:r>
        <w:rPr>
          <w:szCs w:val="24"/>
        </w:rPr>
        <w:t>htc</w:t>
      </w:r>
      <w:proofErr w:type="spellEnd"/>
      <w:r>
        <w:rPr>
          <w:szCs w:val="24"/>
        </w:rPr>
        <w:t>) 200 W/m</w:t>
      </w:r>
      <w:r w:rsidRPr="00616100">
        <w:rPr>
          <w:szCs w:val="24"/>
          <w:vertAlign w:val="superscript"/>
        </w:rPr>
        <w:t>2</w:t>
      </w:r>
      <w:r>
        <w:rPr>
          <w:szCs w:val="24"/>
        </w:rPr>
        <w:t xml:space="preserve">.K at side and insulated bottom walls. It is observed that solidification starts at top of side wall due the effect of cold vertical temperature and atmospheric air present at the open top of the cavity. With time the thickness of solid phase starts increasing from vertical wall. The thickness of solid phase is not uniform over the vertical </w:t>
      </w:r>
      <w:proofErr w:type="gramStart"/>
      <w:r>
        <w:rPr>
          <w:szCs w:val="24"/>
        </w:rPr>
        <w:t>wall,</w:t>
      </w:r>
      <w:proofErr w:type="gramEnd"/>
      <w:r>
        <w:rPr>
          <w:szCs w:val="24"/>
        </w:rPr>
        <w:t xml:space="preserve"> due to increase in density of cold metal the thickness of solid zinc is higher in bottom than that of top. Towards the end of solidification the thickness of solid phase is minimum at the middle of the cavity and highest the bottom.</w:t>
      </w:r>
    </w:p>
    <w:p w:rsidR="00EE03F3" w:rsidRDefault="00EE03F3" w:rsidP="00EE03F3">
      <w:pPr>
        <w:autoSpaceDE w:val="0"/>
        <w:autoSpaceDN w:val="0"/>
        <w:adjustRightInd w:val="0"/>
        <w:ind w:firstLine="0"/>
        <w:rPr>
          <w:szCs w:val="24"/>
        </w:rPr>
      </w:pPr>
    </w:p>
    <w:p w:rsidR="00067FEB" w:rsidRPr="00073D6A" w:rsidRDefault="00067FEB" w:rsidP="00067FEB">
      <w:pPr>
        <w:autoSpaceDE w:val="0"/>
        <w:autoSpaceDN w:val="0"/>
        <w:adjustRightInd w:val="0"/>
        <w:jc w:val="center"/>
        <w:rPr>
          <w:szCs w:val="24"/>
        </w:rPr>
      </w:pPr>
      <w:r w:rsidRPr="00CD1B24">
        <w:rPr>
          <w:b/>
          <w:noProof/>
          <w:szCs w:val="24"/>
          <w:lang w:val="en-US"/>
        </w:rPr>
        <w:drawing>
          <wp:inline distT="0" distB="0" distL="0" distR="0" wp14:anchorId="07D86FDF" wp14:editId="15487157">
            <wp:extent cx="3744686" cy="4197265"/>
            <wp:effectExtent l="0" t="0" r="8255" b="0"/>
            <wp:docPr id="4" name="Picture 4" descr="E:\simulation files\zinc casting\solidf at 200conv ht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ulation files\zinc casting\solidf at 200conv htc.tif"/>
                    <pic:cNvPicPr>
                      <a:picLocks noChangeAspect="1" noChangeArrowheads="1"/>
                    </pic:cNvPicPr>
                  </pic:nvPicPr>
                  <pic:blipFill rotWithShape="1">
                    <a:blip r:embed="rId13">
                      <a:extLst>
                        <a:ext uri="{28A0092B-C50C-407E-A947-70E740481C1C}">
                          <a14:useLocalDpi xmlns:a14="http://schemas.microsoft.com/office/drawing/2010/main" val="0"/>
                        </a:ext>
                      </a:extLst>
                    </a:blip>
                    <a:srcRect r="1803" b="6662"/>
                    <a:stretch/>
                  </pic:blipFill>
                  <pic:spPr bwMode="auto">
                    <a:xfrm>
                      <a:off x="0" y="0"/>
                      <a:ext cx="3756475" cy="4210478"/>
                    </a:xfrm>
                    <a:prstGeom prst="rect">
                      <a:avLst/>
                    </a:prstGeom>
                    <a:noFill/>
                    <a:ln>
                      <a:noFill/>
                    </a:ln>
                    <a:extLst>
                      <a:ext uri="{53640926-AAD7-44D8-BBD7-CCE9431645EC}">
                        <a14:shadowObscured xmlns:a14="http://schemas.microsoft.com/office/drawing/2010/main"/>
                      </a:ext>
                    </a:extLst>
                  </pic:spPr>
                </pic:pic>
              </a:graphicData>
            </a:graphic>
          </wp:inline>
        </w:drawing>
      </w:r>
    </w:p>
    <w:p w:rsidR="00067FEB" w:rsidRDefault="00067FEB" w:rsidP="00067FEB">
      <w:pPr>
        <w:autoSpaceDE w:val="0"/>
        <w:autoSpaceDN w:val="0"/>
        <w:adjustRightInd w:val="0"/>
        <w:jc w:val="center"/>
        <w:rPr>
          <w:b/>
          <w:szCs w:val="24"/>
        </w:rPr>
      </w:pPr>
      <w:r>
        <w:rPr>
          <w:b/>
          <w:szCs w:val="24"/>
        </w:rPr>
        <w:t>Fig 3: Contour of melt fraction of zinc in half cavity</w:t>
      </w:r>
    </w:p>
    <w:p w:rsidR="00367143" w:rsidRDefault="00367143" w:rsidP="00067FEB">
      <w:pPr>
        <w:autoSpaceDE w:val="0"/>
        <w:autoSpaceDN w:val="0"/>
        <w:adjustRightInd w:val="0"/>
        <w:jc w:val="center"/>
        <w:rPr>
          <w:b/>
          <w:szCs w:val="24"/>
        </w:rPr>
      </w:pPr>
    </w:p>
    <w:p w:rsidR="00067FEB" w:rsidRDefault="00067FEB" w:rsidP="00BA1241">
      <w:pPr>
        <w:pStyle w:val="ListParagraph"/>
        <w:numPr>
          <w:ilvl w:val="0"/>
          <w:numId w:val="18"/>
        </w:numPr>
        <w:autoSpaceDE w:val="0"/>
        <w:autoSpaceDN w:val="0"/>
        <w:adjustRightInd w:val="0"/>
        <w:rPr>
          <w:rFonts w:ascii="Arial" w:hAnsi="Arial" w:cs="Arial"/>
          <w:b/>
          <w:szCs w:val="24"/>
        </w:rPr>
      </w:pPr>
      <w:r w:rsidRPr="00BF4F18">
        <w:rPr>
          <w:rFonts w:ascii="Arial" w:hAnsi="Arial" w:cs="Arial"/>
          <w:b/>
          <w:szCs w:val="24"/>
        </w:rPr>
        <w:t>Conclusion:</w:t>
      </w:r>
    </w:p>
    <w:p w:rsidR="00BF4F18" w:rsidRPr="00BF4F18" w:rsidRDefault="00BF4F18" w:rsidP="00BF4F18">
      <w:pPr>
        <w:pStyle w:val="ListParagraph"/>
        <w:autoSpaceDE w:val="0"/>
        <w:autoSpaceDN w:val="0"/>
        <w:adjustRightInd w:val="0"/>
        <w:ind w:firstLine="0"/>
        <w:rPr>
          <w:rFonts w:ascii="Arial" w:hAnsi="Arial" w:cs="Arial"/>
          <w:b/>
          <w:szCs w:val="24"/>
        </w:rPr>
      </w:pPr>
    </w:p>
    <w:p w:rsidR="00067FEB" w:rsidRDefault="00067FEB" w:rsidP="00367143">
      <w:pPr>
        <w:autoSpaceDE w:val="0"/>
        <w:autoSpaceDN w:val="0"/>
        <w:adjustRightInd w:val="0"/>
        <w:ind w:firstLine="0"/>
        <w:rPr>
          <w:szCs w:val="24"/>
        </w:rPr>
      </w:pPr>
      <w:r>
        <w:rPr>
          <w:szCs w:val="24"/>
        </w:rPr>
        <w:t xml:space="preserve">Numerical study helps to identify and analyse each step of a process. </w:t>
      </w:r>
      <w:proofErr w:type="gramStart"/>
      <w:r>
        <w:rPr>
          <w:szCs w:val="24"/>
        </w:rPr>
        <w:t>Specially</w:t>
      </w:r>
      <w:proofErr w:type="gramEnd"/>
      <w:r>
        <w:rPr>
          <w:szCs w:val="24"/>
        </w:rPr>
        <w:t xml:space="preserve"> for very fast processes numerical simulations are </w:t>
      </w:r>
      <w:proofErr w:type="spellStart"/>
      <w:r>
        <w:rPr>
          <w:szCs w:val="24"/>
        </w:rPr>
        <w:t>advangeous</w:t>
      </w:r>
      <w:proofErr w:type="spellEnd"/>
      <w:r>
        <w:rPr>
          <w:szCs w:val="24"/>
        </w:rPr>
        <w:t xml:space="preserve">. It </w:t>
      </w:r>
      <w:r w:rsidR="003565D4">
        <w:rPr>
          <w:szCs w:val="24"/>
        </w:rPr>
        <w:t xml:space="preserve">is </w:t>
      </w:r>
      <w:bookmarkStart w:id="3" w:name="_GoBack"/>
      <w:bookmarkEnd w:id="3"/>
      <w:r>
        <w:rPr>
          <w:szCs w:val="24"/>
        </w:rPr>
        <w:t xml:space="preserve">the safe and economical way of process investigation. In this </w:t>
      </w:r>
      <w:proofErr w:type="gramStart"/>
      <w:r>
        <w:rPr>
          <w:szCs w:val="24"/>
        </w:rPr>
        <w:t>article  the</w:t>
      </w:r>
      <w:proofErr w:type="gramEnd"/>
      <w:r>
        <w:rPr>
          <w:szCs w:val="24"/>
        </w:rPr>
        <w:t xml:space="preserve"> solidification of pure zinc is studied for different convection boundary condition. The results shows the solidification process is vary. The solidification of any high temperature PCM is always very fast. The results also show that bottom insulation is not affecting the time of solidification for same convection heat transfer coefficient. The melting time is </w:t>
      </w:r>
      <w:proofErr w:type="gramStart"/>
      <w:r>
        <w:rPr>
          <w:szCs w:val="24"/>
        </w:rPr>
        <w:t>maximum</w:t>
      </w:r>
      <w:proofErr w:type="gramEnd"/>
      <w:r>
        <w:rPr>
          <w:szCs w:val="24"/>
        </w:rPr>
        <w:t xml:space="preserve"> for lowest </w:t>
      </w:r>
      <w:proofErr w:type="spellStart"/>
      <w:r>
        <w:rPr>
          <w:szCs w:val="24"/>
        </w:rPr>
        <w:t>htc</w:t>
      </w:r>
      <w:proofErr w:type="spellEnd"/>
      <w:r>
        <w:rPr>
          <w:szCs w:val="24"/>
        </w:rPr>
        <w:t xml:space="preserve"> (200W/m</w:t>
      </w:r>
      <w:r>
        <w:rPr>
          <w:szCs w:val="24"/>
          <w:vertAlign w:val="superscript"/>
        </w:rPr>
        <w:t>2</w:t>
      </w:r>
      <w:r>
        <w:rPr>
          <w:szCs w:val="24"/>
        </w:rPr>
        <w:t>.K) and minimum for constant cavity wall temperature, 300K. Such studies can be extended to determine molecular behaviour of metal. The solidification of zinc alloys can also be investigated and compared with pure zinc using this fixed grid enthalpy porosity model.</w:t>
      </w:r>
    </w:p>
    <w:p w:rsidR="005B6554" w:rsidRDefault="005B6554" w:rsidP="00367143">
      <w:pPr>
        <w:autoSpaceDE w:val="0"/>
        <w:autoSpaceDN w:val="0"/>
        <w:adjustRightInd w:val="0"/>
        <w:ind w:firstLine="0"/>
        <w:rPr>
          <w:szCs w:val="24"/>
        </w:rPr>
      </w:pPr>
    </w:p>
    <w:p w:rsidR="005B6554" w:rsidRDefault="005B6554" w:rsidP="00367143">
      <w:pPr>
        <w:autoSpaceDE w:val="0"/>
        <w:autoSpaceDN w:val="0"/>
        <w:adjustRightInd w:val="0"/>
        <w:ind w:firstLine="0"/>
        <w:rPr>
          <w:szCs w:val="24"/>
        </w:rPr>
      </w:pPr>
    </w:p>
    <w:p w:rsidR="00067FEB" w:rsidRPr="00A53C88" w:rsidRDefault="00067FEB" w:rsidP="005B6554">
      <w:pPr>
        <w:autoSpaceDE w:val="0"/>
        <w:autoSpaceDN w:val="0"/>
        <w:adjustRightInd w:val="0"/>
        <w:ind w:firstLine="0"/>
        <w:rPr>
          <w:b/>
          <w:szCs w:val="24"/>
        </w:rPr>
      </w:pPr>
      <w:r w:rsidRPr="00A53C88">
        <w:rPr>
          <w:b/>
          <w:szCs w:val="24"/>
        </w:rPr>
        <w:t>References:</w:t>
      </w:r>
    </w:p>
    <w:p w:rsidR="00C56F46" w:rsidRDefault="00067FEB" w:rsidP="00C56F46">
      <w:pPr>
        <w:ind w:left="720" w:hanging="720"/>
        <w:rPr>
          <w:szCs w:val="24"/>
        </w:rPr>
      </w:pPr>
      <w:r>
        <w:rPr>
          <w:szCs w:val="24"/>
        </w:rPr>
        <w:fldChar w:fldCharType="begin"/>
      </w:r>
      <w:r>
        <w:rPr>
          <w:szCs w:val="24"/>
        </w:rPr>
        <w:instrText xml:space="preserve"> ADDIN EN.REFLIST </w:instrText>
      </w:r>
      <w:r>
        <w:rPr>
          <w:szCs w:val="24"/>
        </w:rPr>
        <w:fldChar w:fldCharType="separate"/>
      </w:r>
      <w:proofErr w:type="gramStart"/>
      <w:r w:rsidR="00C56F46">
        <w:rPr>
          <w:szCs w:val="24"/>
        </w:rPr>
        <w:t>[1]</w:t>
      </w:r>
      <w:r w:rsidR="00C56F46">
        <w:rPr>
          <w:szCs w:val="24"/>
        </w:rPr>
        <w:tab/>
        <w:t xml:space="preserve">M. V. O. A. Bermudez, "An existence result for a two-phase Stefan problem arising in metal casting in metal casting," </w:t>
      </w:r>
      <w:r w:rsidR="00C56F46" w:rsidRPr="00C56F46">
        <w:rPr>
          <w:i/>
          <w:szCs w:val="24"/>
        </w:rPr>
        <w:t xml:space="preserve">Mathematical methods in applied sciences, </w:t>
      </w:r>
      <w:r w:rsidR="00C56F46">
        <w:rPr>
          <w:szCs w:val="24"/>
        </w:rPr>
        <w:t>vol. 29, pp. 325-350, 2006.</w:t>
      </w:r>
      <w:proofErr w:type="gramEnd"/>
    </w:p>
    <w:p w:rsidR="00C56F46" w:rsidRDefault="00C56F46" w:rsidP="00C56F46">
      <w:pPr>
        <w:ind w:left="720" w:hanging="720"/>
        <w:rPr>
          <w:szCs w:val="24"/>
        </w:rPr>
      </w:pPr>
      <w:r>
        <w:rPr>
          <w:szCs w:val="24"/>
        </w:rPr>
        <w:t>[2]</w:t>
      </w:r>
      <w:r>
        <w:rPr>
          <w:szCs w:val="24"/>
        </w:rPr>
        <w:tab/>
        <w:t xml:space="preserve">P. R. </w:t>
      </w:r>
      <w:proofErr w:type="spellStart"/>
      <w:r>
        <w:rPr>
          <w:szCs w:val="24"/>
        </w:rPr>
        <w:t>Chakraborty</w:t>
      </w:r>
      <w:proofErr w:type="spellEnd"/>
      <w:r>
        <w:rPr>
          <w:szCs w:val="24"/>
        </w:rPr>
        <w:t xml:space="preserve">, "Enthalpy porosity model for melting and solidification of pure-substance with large difference in phase specific heats," </w:t>
      </w:r>
      <w:r w:rsidRPr="00C56F46">
        <w:rPr>
          <w:i/>
          <w:szCs w:val="24"/>
        </w:rPr>
        <w:t xml:space="preserve">International Communication in Heat and Mass Transfer, </w:t>
      </w:r>
      <w:r>
        <w:rPr>
          <w:szCs w:val="24"/>
        </w:rPr>
        <w:t>vol. 81, pp. 183-189, 2017.</w:t>
      </w:r>
    </w:p>
    <w:p w:rsidR="00C56F46" w:rsidRDefault="00C56F46" w:rsidP="00C56F46">
      <w:pPr>
        <w:ind w:left="720" w:hanging="720"/>
        <w:rPr>
          <w:szCs w:val="24"/>
        </w:rPr>
      </w:pPr>
      <w:r>
        <w:rPr>
          <w:szCs w:val="24"/>
        </w:rPr>
        <w:t>[3]</w:t>
      </w:r>
      <w:r>
        <w:rPr>
          <w:szCs w:val="24"/>
        </w:rPr>
        <w:tab/>
        <w:t xml:space="preserve">T. A. K. M. </w:t>
      </w:r>
      <w:proofErr w:type="spellStart"/>
      <w:r>
        <w:rPr>
          <w:szCs w:val="24"/>
        </w:rPr>
        <w:t>Rebow</w:t>
      </w:r>
      <w:proofErr w:type="spellEnd"/>
      <w:r>
        <w:rPr>
          <w:szCs w:val="24"/>
        </w:rPr>
        <w:t xml:space="preserve">, "Freezing of water in a differentially heated cubic cavity," </w:t>
      </w:r>
      <w:r w:rsidRPr="00C56F46">
        <w:rPr>
          <w:i/>
          <w:szCs w:val="24"/>
        </w:rPr>
        <w:t xml:space="preserve">International journal of computational fluid dynamics </w:t>
      </w:r>
      <w:r>
        <w:rPr>
          <w:szCs w:val="24"/>
        </w:rPr>
        <w:t>vol. 11, pp. 193-210, 1999.</w:t>
      </w:r>
    </w:p>
    <w:p w:rsidR="00C56F46" w:rsidRDefault="00C56F46" w:rsidP="00C56F46">
      <w:pPr>
        <w:ind w:left="720" w:hanging="720"/>
        <w:rPr>
          <w:szCs w:val="24"/>
        </w:rPr>
      </w:pPr>
      <w:r>
        <w:rPr>
          <w:szCs w:val="24"/>
        </w:rPr>
        <w:t>[4]</w:t>
      </w:r>
      <w:r>
        <w:rPr>
          <w:szCs w:val="24"/>
        </w:rPr>
        <w:tab/>
        <w:t xml:space="preserve">E. A. Cedric Le Bot, "Numerical study of the solidification of successive thick metal layers," </w:t>
      </w:r>
      <w:r w:rsidRPr="00C56F46">
        <w:rPr>
          <w:i/>
          <w:szCs w:val="24"/>
        </w:rPr>
        <w:t xml:space="preserve">International Journal of Thermal Sciences, </w:t>
      </w:r>
      <w:r>
        <w:rPr>
          <w:szCs w:val="24"/>
        </w:rPr>
        <w:t>vol. 48, pp. 412-420, 2009.</w:t>
      </w:r>
    </w:p>
    <w:p w:rsidR="00C56F46" w:rsidRDefault="00C56F46" w:rsidP="00C56F46">
      <w:pPr>
        <w:ind w:left="720" w:hanging="720"/>
        <w:rPr>
          <w:szCs w:val="24"/>
        </w:rPr>
      </w:pPr>
      <w:r>
        <w:rPr>
          <w:szCs w:val="24"/>
        </w:rPr>
        <w:t>[5]</w:t>
      </w:r>
      <w:r>
        <w:rPr>
          <w:szCs w:val="24"/>
        </w:rPr>
        <w:tab/>
        <w:t xml:space="preserve">L.-l. Z. </w:t>
      </w:r>
      <w:proofErr w:type="spellStart"/>
      <w:r>
        <w:rPr>
          <w:szCs w:val="24"/>
        </w:rPr>
        <w:t>Ze</w:t>
      </w:r>
      <w:proofErr w:type="spellEnd"/>
      <w:r>
        <w:rPr>
          <w:szCs w:val="24"/>
        </w:rPr>
        <w:t>-an TIAN, Yun-</w:t>
      </w:r>
      <w:proofErr w:type="spellStart"/>
      <w:r>
        <w:rPr>
          <w:szCs w:val="24"/>
        </w:rPr>
        <w:t>fei</w:t>
      </w:r>
      <w:proofErr w:type="spellEnd"/>
      <w:r>
        <w:rPr>
          <w:szCs w:val="24"/>
        </w:rPr>
        <w:t xml:space="preserve"> MO, Yong-</w:t>
      </w:r>
      <w:proofErr w:type="spellStart"/>
      <w:r>
        <w:rPr>
          <w:szCs w:val="24"/>
        </w:rPr>
        <w:t>chao</w:t>
      </w:r>
      <w:proofErr w:type="spellEnd"/>
      <w:r>
        <w:rPr>
          <w:szCs w:val="24"/>
        </w:rPr>
        <w:t xml:space="preserve"> LIANG, Rang-</w:t>
      </w:r>
      <w:proofErr w:type="spellStart"/>
      <w:r>
        <w:rPr>
          <w:szCs w:val="24"/>
        </w:rPr>
        <w:t>su</w:t>
      </w:r>
      <w:proofErr w:type="spellEnd"/>
      <w:r>
        <w:rPr>
          <w:szCs w:val="24"/>
        </w:rPr>
        <w:t xml:space="preserve"> LIU "Cooling rate dependence of polymorph selection during rapid solidification of liquid metal zinc," </w:t>
      </w:r>
      <w:r w:rsidRPr="00C56F46">
        <w:rPr>
          <w:i/>
          <w:szCs w:val="24"/>
        </w:rPr>
        <w:t xml:space="preserve">Transactions of Nonferrous Metals Society of China, </w:t>
      </w:r>
      <w:r>
        <w:rPr>
          <w:szCs w:val="24"/>
        </w:rPr>
        <w:t>vol. 25, pp. 4072-4079, 2015.</w:t>
      </w:r>
    </w:p>
    <w:p w:rsidR="00C56F46" w:rsidRDefault="00C56F46" w:rsidP="00C56F46">
      <w:pPr>
        <w:ind w:left="720" w:hanging="720"/>
        <w:rPr>
          <w:szCs w:val="24"/>
        </w:rPr>
      </w:pPr>
      <w:r>
        <w:rPr>
          <w:szCs w:val="24"/>
        </w:rPr>
        <w:t>[6]</w:t>
      </w:r>
      <w:r>
        <w:rPr>
          <w:szCs w:val="24"/>
        </w:rPr>
        <w:tab/>
        <w:t xml:space="preserve">Q. L. </w:t>
      </w:r>
      <w:proofErr w:type="spellStart"/>
      <w:r>
        <w:rPr>
          <w:szCs w:val="24"/>
        </w:rPr>
        <w:t>Wenyi</w:t>
      </w:r>
      <w:proofErr w:type="spellEnd"/>
      <w:r>
        <w:rPr>
          <w:szCs w:val="24"/>
        </w:rPr>
        <w:t xml:space="preserve"> Hu, </w:t>
      </w:r>
      <w:proofErr w:type="spellStart"/>
      <w:r>
        <w:rPr>
          <w:szCs w:val="24"/>
        </w:rPr>
        <w:t>Zhiqiang</w:t>
      </w:r>
      <w:proofErr w:type="spellEnd"/>
      <w:r>
        <w:rPr>
          <w:szCs w:val="24"/>
        </w:rPr>
        <w:t xml:space="preserve"> Zhang, Lei </w:t>
      </w:r>
      <w:proofErr w:type="spellStart"/>
      <w:r>
        <w:rPr>
          <w:szCs w:val="24"/>
        </w:rPr>
        <w:t>Bao</w:t>
      </w:r>
      <w:proofErr w:type="spellEnd"/>
      <w:r>
        <w:rPr>
          <w:szCs w:val="24"/>
        </w:rPr>
        <w:t xml:space="preserve">, </w:t>
      </w:r>
      <w:proofErr w:type="spellStart"/>
      <w:r>
        <w:rPr>
          <w:szCs w:val="24"/>
        </w:rPr>
        <w:t>Jianzhong</w:t>
      </w:r>
      <w:proofErr w:type="spellEnd"/>
      <w:r>
        <w:rPr>
          <w:szCs w:val="24"/>
        </w:rPr>
        <w:t xml:space="preserve"> Cui, "Numerical simulation of DC casting of AZ31 magnesium slab at different casting speeds," </w:t>
      </w:r>
      <w:r w:rsidRPr="00C56F46">
        <w:rPr>
          <w:i/>
          <w:szCs w:val="24"/>
        </w:rPr>
        <w:t xml:space="preserve">Journal of magnesium and Alloys </w:t>
      </w:r>
      <w:r>
        <w:rPr>
          <w:szCs w:val="24"/>
        </w:rPr>
        <w:t>vol. 1, pp. 88-93, 2013.</w:t>
      </w:r>
    </w:p>
    <w:p w:rsidR="00C56F46" w:rsidRDefault="00C56F46" w:rsidP="00C56F46">
      <w:pPr>
        <w:ind w:left="720" w:hanging="720"/>
        <w:rPr>
          <w:szCs w:val="24"/>
        </w:rPr>
      </w:pPr>
      <w:proofErr w:type="gramStart"/>
      <w:r>
        <w:rPr>
          <w:szCs w:val="24"/>
        </w:rPr>
        <w:t>[7]</w:t>
      </w:r>
      <w:r>
        <w:rPr>
          <w:szCs w:val="24"/>
        </w:rPr>
        <w:tab/>
        <w:t xml:space="preserve">W. H. H. B.T. </w:t>
      </w:r>
      <w:proofErr w:type="spellStart"/>
      <w:r>
        <w:rPr>
          <w:szCs w:val="24"/>
        </w:rPr>
        <w:t>Bassler</w:t>
      </w:r>
      <w:proofErr w:type="spellEnd"/>
      <w:r>
        <w:rPr>
          <w:szCs w:val="24"/>
        </w:rPr>
        <w:t xml:space="preserve">, R.J. </w:t>
      </w:r>
      <w:proofErr w:type="spellStart"/>
      <w:r>
        <w:rPr>
          <w:szCs w:val="24"/>
        </w:rPr>
        <w:t>Bayuzick</w:t>
      </w:r>
      <w:proofErr w:type="spellEnd"/>
      <w:r>
        <w:rPr>
          <w:szCs w:val="24"/>
        </w:rPr>
        <w:t xml:space="preserve">, "The solidification velocity of pure Nickel," </w:t>
      </w:r>
      <w:r w:rsidRPr="00C56F46">
        <w:rPr>
          <w:i/>
          <w:szCs w:val="24"/>
        </w:rPr>
        <w:t xml:space="preserve">Material Science &amp; Engineering A, </w:t>
      </w:r>
      <w:r>
        <w:rPr>
          <w:szCs w:val="24"/>
        </w:rPr>
        <w:t>vol. 342, pp. 80-92, 2003.</w:t>
      </w:r>
      <w:proofErr w:type="gramEnd"/>
    </w:p>
    <w:p w:rsidR="00C56F46" w:rsidRDefault="00C56F46" w:rsidP="00C56F46">
      <w:pPr>
        <w:ind w:left="720" w:hanging="720"/>
        <w:rPr>
          <w:szCs w:val="24"/>
        </w:rPr>
      </w:pPr>
      <w:r>
        <w:rPr>
          <w:szCs w:val="24"/>
        </w:rPr>
        <w:t>[8]</w:t>
      </w:r>
      <w:r>
        <w:rPr>
          <w:szCs w:val="24"/>
        </w:rPr>
        <w:tab/>
        <w:t xml:space="preserve">K.-Y. Hwang, "Effects of density change and natural convection on the solidification process of a pure metal," </w:t>
      </w:r>
      <w:r w:rsidRPr="00C56F46">
        <w:rPr>
          <w:i/>
          <w:szCs w:val="24"/>
        </w:rPr>
        <w:t xml:space="preserve">Journal of Materials Processing Technology, </w:t>
      </w:r>
      <w:r>
        <w:rPr>
          <w:szCs w:val="24"/>
        </w:rPr>
        <w:t>vol. 71, pp. 466-476, 1997.</w:t>
      </w:r>
    </w:p>
    <w:p w:rsidR="00C56F46" w:rsidRDefault="00C56F46" w:rsidP="00C56F46">
      <w:pPr>
        <w:ind w:left="720" w:hanging="720"/>
        <w:rPr>
          <w:szCs w:val="24"/>
        </w:rPr>
      </w:pPr>
      <w:r>
        <w:rPr>
          <w:szCs w:val="24"/>
        </w:rPr>
        <w:t>[9]</w:t>
      </w:r>
      <w:r>
        <w:rPr>
          <w:szCs w:val="24"/>
        </w:rPr>
        <w:tab/>
        <w:t xml:space="preserve">E. W. g.-S. </w:t>
      </w:r>
      <w:proofErr w:type="gramStart"/>
      <w:r>
        <w:rPr>
          <w:szCs w:val="24"/>
        </w:rPr>
        <w:t xml:space="preserve">Tomasz </w:t>
      </w:r>
      <w:proofErr w:type="spellStart"/>
      <w:r>
        <w:rPr>
          <w:szCs w:val="24"/>
        </w:rPr>
        <w:t>Skrzypczak</w:t>
      </w:r>
      <w:proofErr w:type="spellEnd"/>
      <w:r>
        <w:rPr>
          <w:szCs w:val="24"/>
        </w:rPr>
        <w:t xml:space="preserve">, "Mathematical and numerical model of solidification of pure metals," </w:t>
      </w:r>
      <w:r w:rsidRPr="00C56F46">
        <w:rPr>
          <w:i/>
          <w:szCs w:val="24"/>
        </w:rPr>
        <w:t xml:space="preserve">International Journal of Heat and Mass Transfer, </w:t>
      </w:r>
      <w:r>
        <w:rPr>
          <w:szCs w:val="24"/>
        </w:rPr>
        <w:t>vol. 55, pp. 4276-4284, 2012.</w:t>
      </w:r>
      <w:proofErr w:type="gramEnd"/>
    </w:p>
    <w:p w:rsidR="00C56F46" w:rsidRDefault="00C56F46" w:rsidP="00C56F46">
      <w:pPr>
        <w:ind w:left="720" w:hanging="720"/>
        <w:rPr>
          <w:szCs w:val="24"/>
        </w:rPr>
      </w:pPr>
      <w:r>
        <w:rPr>
          <w:szCs w:val="24"/>
        </w:rPr>
        <w:t>[10]</w:t>
      </w:r>
      <w:r>
        <w:rPr>
          <w:szCs w:val="24"/>
        </w:rPr>
        <w:tab/>
        <w:t xml:space="preserve">D. </w:t>
      </w:r>
      <w:proofErr w:type="spellStart"/>
      <w:r>
        <w:rPr>
          <w:szCs w:val="24"/>
        </w:rPr>
        <w:t>Slota</w:t>
      </w:r>
      <w:proofErr w:type="spellEnd"/>
      <w:r>
        <w:rPr>
          <w:szCs w:val="24"/>
        </w:rPr>
        <w:t xml:space="preserve">, "Restoring boundary conditions in the solidification of pure metals," </w:t>
      </w:r>
      <w:r w:rsidRPr="00C56F46">
        <w:rPr>
          <w:i/>
          <w:szCs w:val="24"/>
        </w:rPr>
        <w:t xml:space="preserve">Computers and Structures, </w:t>
      </w:r>
      <w:r>
        <w:rPr>
          <w:szCs w:val="24"/>
        </w:rPr>
        <w:t>vol. 89, pp. 48-54, 2011.</w:t>
      </w:r>
    </w:p>
    <w:p w:rsidR="00C56F46" w:rsidRDefault="00C56F46" w:rsidP="00C56F46">
      <w:pPr>
        <w:ind w:left="720" w:hanging="720"/>
        <w:rPr>
          <w:szCs w:val="24"/>
        </w:rPr>
      </w:pPr>
      <w:r>
        <w:rPr>
          <w:szCs w:val="24"/>
        </w:rPr>
        <w:t>[11]</w:t>
      </w:r>
      <w:r>
        <w:rPr>
          <w:szCs w:val="24"/>
        </w:rPr>
        <w:tab/>
        <w:t xml:space="preserve">R. Y. </w:t>
      </w:r>
      <w:proofErr w:type="spellStart"/>
      <w:r>
        <w:rPr>
          <w:szCs w:val="24"/>
        </w:rPr>
        <w:t>Zabaras</w:t>
      </w:r>
      <w:proofErr w:type="spellEnd"/>
      <w:r>
        <w:rPr>
          <w:szCs w:val="24"/>
        </w:rPr>
        <w:t xml:space="preserve"> N, "A deforming ﬁnite element method analysis of inverse Stefan </w:t>
      </w:r>
      <w:proofErr w:type="gramStart"/>
      <w:r>
        <w:rPr>
          <w:szCs w:val="24"/>
        </w:rPr>
        <w:t>problem.,</w:t>
      </w:r>
      <w:proofErr w:type="gramEnd"/>
      <w:r>
        <w:rPr>
          <w:szCs w:val="24"/>
        </w:rPr>
        <w:t xml:space="preserve">" </w:t>
      </w:r>
      <w:r w:rsidRPr="00C56F46">
        <w:rPr>
          <w:i/>
          <w:szCs w:val="24"/>
        </w:rPr>
        <w:t xml:space="preserve">International Journal for Numerical Methods in Engineering, </w:t>
      </w:r>
      <w:r>
        <w:rPr>
          <w:szCs w:val="24"/>
        </w:rPr>
        <w:t>vol. 28, pp. 295-313, 1989.</w:t>
      </w:r>
    </w:p>
    <w:p w:rsidR="00C56F46" w:rsidRDefault="00C56F46" w:rsidP="00C56F46">
      <w:pPr>
        <w:ind w:left="720" w:hanging="720"/>
        <w:rPr>
          <w:szCs w:val="24"/>
        </w:rPr>
      </w:pPr>
      <w:r>
        <w:rPr>
          <w:szCs w:val="24"/>
        </w:rPr>
        <w:t>[12]</w:t>
      </w:r>
      <w:r>
        <w:rPr>
          <w:szCs w:val="24"/>
        </w:rPr>
        <w:tab/>
      </w:r>
      <w:proofErr w:type="spellStart"/>
      <w:r>
        <w:rPr>
          <w:szCs w:val="24"/>
        </w:rPr>
        <w:t>Zabaras</w:t>
      </w:r>
      <w:proofErr w:type="spellEnd"/>
      <w:r>
        <w:rPr>
          <w:szCs w:val="24"/>
        </w:rPr>
        <w:t xml:space="preserve"> N, "Inverse ﬁnite element techniques for the analysis of solidiﬁcation </w:t>
      </w:r>
      <w:proofErr w:type="gramStart"/>
      <w:r>
        <w:rPr>
          <w:szCs w:val="24"/>
        </w:rPr>
        <w:t>processes.,</w:t>
      </w:r>
      <w:proofErr w:type="gramEnd"/>
      <w:r>
        <w:rPr>
          <w:szCs w:val="24"/>
        </w:rPr>
        <w:t xml:space="preserve">" </w:t>
      </w:r>
      <w:r w:rsidRPr="00C56F46">
        <w:rPr>
          <w:i/>
          <w:szCs w:val="24"/>
        </w:rPr>
        <w:t xml:space="preserve">International Journal for Numerical Methods in Engineering, </w:t>
      </w:r>
      <w:r>
        <w:rPr>
          <w:szCs w:val="24"/>
        </w:rPr>
        <w:t>vol. 29, pp. 1569-1587, 1990.</w:t>
      </w:r>
    </w:p>
    <w:p w:rsidR="00C56F46" w:rsidRDefault="00C56F46" w:rsidP="00C56F46">
      <w:pPr>
        <w:ind w:left="720" w:hanging="720"/>
        <w:rPr>
          <w:szCs w:val="24"/>
        </w:rPr>
      </w:pPr>
      <w:r>
        <w:rPr>
          <w:szCs w:val="24"/>
        </w:rPr>
        <w:t>[13]</w:t>
      </w:r>
      <w:r>
        <w:rPr>
          <w:szCs w:val="24"/>
        </w:rPr>
        <w:tab/>
        <w:t xml:space="preserve">N. T. </w:t>
      </w:r>
      <w:proofErr w:type="spellStart"/>
      <w:r>
        <w:rPr>
          <w:szCs w:val="24"/>
        </w:rPr>
        <w:t>Zabaras</w:t>
      </w:r>
      <w:proofErr w:type="spellEnd"/>
      <w:r>
        <w:rPr>
          <w:szCs w:val="24"/>
        </w:rPr>
        <w:t xml:space="preserve"> N, "Control of the freezing interface morphology in solidiﬁcation processes in the presence of natural </w:t>
      </w:r>
      <w:proofErr w:type="gramStart"/>
      <w:r>
        <w:rPr>
          <w:szCs w:val="24"/>
        </w:rPr>
        <w:t>convection.,</w:t>
      </w:r>
      <w:proofErr w:type="gramEnd"/>
      <w:r>
        <w:rPr>
          <w:szCs w:val="24"/>
        </w:rPr>
        <w:t xml:space="preserve">" </w:t>
      </w:r>
      <w:r w:rsidRPr="00C56F46">
        <w:rPr>
          <w:i/>
          <w:szCs w:val="24"/>
        </w:rPr>
        <w:t xml:space="preserve">International Journal for Numerical Methods in Engineering, </w:t>
      </w:r>
      <w:r>
        <w:rPr>
          <w:szCs w:val="24"/>
        </w:rPr>
        <w:t>vol. 38, pp. 1555-1578, 1995.</w:t>
      </w:r>
    </w:p>
    <w:p w:rsidR="00C56F46" w:rsidRDefault="00C56F46" w:rsidP="00C56F46">
      <w:pPr>
        <w:ind w:left="720" w:hanging="720"/>
        <w:rPr>
          <w:szCs w:val="24"/>
        </w:rPr>
      </w:pPr>
      <w:r>
        <w:rPr>
          <w:szCs w:val="24"/>
        </w:rPr>
        <w:t>[14]</w:t>
      </w:r>
      <w:r>
        <w:rPr>
          <w:szCs w:val="24"/>
        </w:rPr>
        <w:tab/>
        <w:t xml:space="preserve">K. R. R. W. Lewis, "Finite element of metal casting," </w:t>
      </w:r>
      <w:r w:rsidRPr="00C56F46">
        <w:rPr>
          <w:i/>
          <w:szCs w:val="24"/>
        </w:rPr>
        <w:t xml:space="preserve">International Journal for Numerical Methods in Engineering, </w:t>
      </w:r>
      <w:r>
        <w:rPr>
          <w:szCs w:val="24"/>
        </w:rPr>
        <w:t>vol. 47, pp. 29-59, 2000.</w:t>
      </w:r>
    </w:p>
    <w:p w:rsidR="00C56F46" w:rsidRDefault="00C56F46" w:rsidP="00C56F46">
      <w:pPr>
        <w:ind w:left="720" w:hanging="720"/>
        <w:rPr>
          <w:szCs w:val="24"/>
        </w:rPr>
      </w:pPr>
      <w:r>
        <w:rPr>
          <w:szCs w:val="24"/>
        </w:rPr>
        <w:lastRenderedPageBreak/>
        <w:t>[15]</w:t>
      </w:r>
      <w:r>
        <w:rPr>
          <w:szCs w:val="24"/>
        </w:rPr>
        <w:tab/>
        <w:t xml:space="preserve">M. C. K. a. S.-B. L. Sin Kim, "Prediction of Melting Process Driven by Conduction-Convection in a Cavity Heated from the Side," </w:t>
      </w:r>
      <w:r w:rsidRPr="00C56F46">
        <w:rPr>
          <w:i/>
          <w:szCs w:val="24"/>
        </w:rPr>
        <w:t xml:space="preserve">Korean Journal of Chemical Engineering, </w:t>
      </w:r>
      <w:r>
        <w:rPr>
          <w:szCs w:val="24"/>
        </w:rPr>
        <w:t>vol. 5, pp. 593-598, 2001.</w:t>
      </w:r>
    </w:p>
    <w:p w:rsidR="00C56F46" w:rsidRDefault="00C56F46" w:rsidP="00C56F46">
      <w:pPr>
        <w:ind w:left="720" w:hanging="720"/>
        <w:rPr>
          <w:szCs w:val="24"/>
        </w:rPr>
      </w:pPr>
      <w:r>
        <w:rPr>
          <w:szCs w:val="24"/>
        </w:rPr>
        <w:t>[16]</w:t>
      </w:r>
      <w:r>
        <w:rPr>
          <w:szCs w:val="24"/>
        </w:rPr>
        <w:tab/>
        <w:t xml:space="preserve">V. R. V. A.D. Brent, K.J. Reid, "Enthalpy-porosity technique for </w:t>
      </w:r>
      <w:proofErr w:type="spellStart"/>
      <w:r>
        <w:rPr>
          <w:szCs w:val="24"/>
        </w:rPr>
        <w:t>modeling</w:t>
      </w:r>
      <w:proofErr w:type="spellEnd"/>
      <w:r>
        <w:rPr>
          <w:szCs w:val="24"/>
        </w:rPr>
        <w:t xml:space="preserve"> convection-diffusion phase change: application to the melting of a pure metal," </w:t>
      </w:r>
      <w:r w:rsidRPr="00C56F46">
        <w:rPr>
          <w:i/>
          <w:szCs w:val="24"/>
        </w:rPr>
        <w:t xml:space="preserve">Numerical Heat Transfer </w:t>
      </w:r>
      <w:r>
        <w:rPr>
          <w:szCs w:val="24"/>
        </w:rPr>
        <w:t>vol. 13, pp. 297-318, 1988.</w:t>
      </w:r>
    </w:p>
    <w:p w:rsidR="00C56F46" w:rsidRDefault="00C56F46" w:rsidP="00C56F46">
      <w:pPr>
        <w:ind w:left="720" w:hanging="720"/>
        <w:rPr>
          <w:szCs w:val="24"/>
        </w:rPr>
      </w:pPr>
      <w:r>
        <w:rPr>
          <w:szCs w:val="24"/>
        </w:rPr>
        <w:t>[17]</w:t>
      </w:r>
      <w:r>
        <w:rPr>
          <w:szCs w:val="24"/>
        </w:rPr>
        <w:tab/>
        <w:t xml:space="preserve">C. G. </w:t>
      </w:r>
      <w:proofErr w:type="spellStart"/>
      <w:r>
        <w:rPr>
          <w:szCs w:val="24"/>
        </w:rPr>
        <w:t>Debasree</w:t>
      </w:r>
      <w:proofErr w:type="spellEnd"/>
      <w:r>
        <w:rPr>
          <w:szCs w:val="24"/>
        </w:rPr>
        <w:t xml:space="preserve"> </w:t>
      </w:r>
      <w:proofErr w:type="spellStart"/>
      <w:r>
        <w:rPr>
          <w:szCs w:val="24"/>
        </w:rPr>
        <w:t>Ghosh</w:t>
      </w:r>
      <w:proofErr w:type="spellEnd"/>
      <w:r>
        <w:rPr>
          <w:szCs w:val="24"/>
        </w:rPr>
        <w:t xml:space="preserve">, "Numerical and experimental investigation of paraffin wax melting in spherical cavity," </w:t>
      </w:r>
      <w:r w:rsidRPr="00C56F46">
        <w:rPr>
          <w:i/>
          <w:szCs w:val="24"/>
        </w:rPr>
        <w:t xml:space="preserve">Heat and Mass Transfer, </w:t>
      </w:r>
      <w:r>
        <w:rPr>
          <w:szCs w:val="24"/>
        </w:rPr>
        <w:t>2018.</w:t>
      </w:r>
    </w:p>
    <w:p w:rsidR="00C56F46" w:rsidRDefault="00C56F46" w:rsidP="00C56F46">
      <w:pPr>
        <w:ind w:left="720" w:hanging="720"/>
        <w:rPr>
          <w:szCs w:val="24"/>
        </w:rPr>
      </w:pPr>
      <w:r>
        <w:rPr>
          <w:szCs w:val="24"/>
        </w:rPr>
        <w:t>[18]</w:t>
      </w:r>
      <w:r>
        <w:rPr>
          <w:szCs w:val="24"/>
        </w:rPr>
        <w:tab/>
        <w:t xml:space="preserve">L. K. E. </w:t>
      </w:r>
      <w:proofErr w:type="spellStart"/>
      <w:r>
        <w:rPr>
          <w:szCs w:val="24"/>
        </w:rPr>
        <w:t>Assis</w:t>
      </w:r>
      <w:proofErr w:type="spellEnd"/>
      <w:r>
        <w:rPr>
          <w:szCs w:val="24"/>
        </w:rPr>
        <w:t xml:space="preserve">, </w:t>
      </w:r>
      <w:proofErr w:type="spellStart"/>
      <w:r>
        <w:rPr>
          <w:szCs w:val="24"/>
        </w:rPr>
        <w:t>G.Ziskind</w:t>
      </w:r>
      <w:proofErr w:type="spellEnd"/>
      <w:r>
        <w:rPr>
          <w:szCs w:val="24"/>
        </w:rPr>
        <w:t xml:space="preserve">, </w:t>
      </w:r>
      <w:proofErr w:type="spellStart"/>
      <w:r>
        <w:rPr>
          <w:szCs w:val="24"/>
        </w:rPr>
        <w:t>R.Letan</w:t>
      </w:r>
      <w:proofErr w:type="spellEnd"/>
      <w:r>
        <w:rPr>
          <w:szCs w:val="24"/>
        </w:rPr>
        <w:t xml:space="preserve">, "Numerical and Experimental Study of Melting in a Spherical Shell," </w:t>
      </w:r>
      <w:r w:rsidRPr="00C56F46">
        <w:rPr>
          <w:i/>
          <w:szCs w:val="24"/>
        </w:rPr>
        <w:t xml:space="preserve">International Journal of </w:t>
      </w:r>
      <w:proofErr w:type="gramStart"/>
      <w:r w:rsidRPr="00C56F46">
        <w:rPr>
          <w:i/>
          <w:szCs w:val="24"/>
        </w:rPr>
        <w:t>Heat  and</w:t>
      </w:r>
      <w:proofErr w:type="gramEnd"/>
      <w:r w:rsidRPr="00C56F46">
        <w:rPr>
          <w:i/>
          <w:szCs w:val="24"/>
        </w:rPr>
        <w:t xml:space="preserve"> Mass Transfer, </w:t>
      </w:r>
      <w:r>
        <w:rPr>
          <w:szCs w:val="24"/>
        </w:rPr>
        <w:t>vol. 50, pp. 1790–1804, 2007.</w:t>
      </w:r>
    </w:p>
    <w:p w:rsidR="00C56F46" w:rsidRDefault="00C56F46" w:rsidP="00C56F46">
      <w:pPr>
        <w:ind w:left="720" w:hanging="720"/>
        <w:rPr>
          <w:szCs w:val="24"/>
        </w:rPr>
      </w:pPr>
    </w:p>
    <w:p w:rsidR="00447273" w:rsidRDefault="00067FEB" w:rsidP="001D5D87">
      <w:pPr>
        <w:ind w:firstLine="397"/>
        <w:contextualSpacing/>
        <w:mirrorIndents/>
        <w:rPr>
          <w:sz w:val="22"/>
          <w:szCs w:val="22"/>
        </w:rPr>
      </w:pPr>
      <w:r>
        <w:rPr>
          <w:szCs w:val="24"/>
        </w:rPr>
        <w:fldChar w:fldCharType="end"/>
      </w:r>
      <w:r w:rsidR="001D5D87">
        <w:rPr>
          <w:sz w:val="22"/>
          <w:szCs w:val="22"/>
        </w:rPr>
        <w:t xml:space="preserve"> </w:t>
      </w:r>
    </w:p>
    <w:p w:rsidR="00BF7AE8" w:rsidRPr="00942EA6" w:rsidRDefault="00BF7AE8" w:rsidP="00DB27E6">
      <w:pPr>
        <w:ind w:firstLine="0"/>
        <w:contextualSpacing/>
        <w:mirrorIndents/>
        <w:rPr>
          <w:sz w:val="22"/>
          <w:szCs w:val="22"/>
        </w:rPr>
      </w:pPr>
    </w:p>
    <w:sectPr w:rsidR="00BF7AE8" w:rsidRPr="00942EA6" w:rsidSect="00C0795D">
      <w:footerReference w:type="default" r:id="rId14"/>
      <w:headerReference w:type="first" r:id="rId15"/>
      <w:footerReference w:type="first" r:id="rId16"/>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79E" w:rsidRDefault="00B9479E">
      <w:r>
        <w:separator/>
      </w:r>
    </w:p>
  </w:endnote>
  <w:endnote w:type="continuationSeparator" w:id="0">
    <w:p w:rsidR="00B9479E" w:rsidRDefault="00B94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Default="00A47C1A">
    <w:pPr>
      <w:pStyle w:val="Footer"/>
      <w:jc w:val="center"/>
    </w:pPr>
  </w:p>
  <w:p w:rsidR="00A47C1A" w:rsidRDefault="00D350F3">
    <w:pPr>
      <w:pStyle w:val="Footer"/>
      <w:jc w:val="center"/>
    </w:pPr>
    <w:r>
      <w:t>X</w:t>
    </w:r>
    <w:r w:rsidR="00A47C1A">
      <w:t>XX-</w:t>
    </w:r>
    <w:r w:rsidR="002B13D9">
      <w:fldChar w:fldCharType="begin"/>
    </w:r>
    <w:r w:rsidR="00036E07">
      <w:instrText xml:space="preserve"> PAGE </w:instrText>
    </w:r>
    <w:r w:rsidR="002B13D9">
      <w:fldChar w:fldCharType="separate"/>
    </w:r>
    <w:r w:rsidR="003565D4">
      <w:rPr>
        <w:noProof/>
      </w:rPr>
      <w:t>6</w:t>
    </w:r>
    <w:r w:rsidR="002B13D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Default="00DB410A">
    <w:pPr>
      <w:pStyle w:val="Footer"/>
      <w:jc w:val="center"/>
      <w:rPr>
        <w:lang w:val="sl-SI"/>
      </w:rPr>
    </w:pPr>
    <w:r>
      <w:rPr>
        <w:lang w:val="sl-SI"/>
      </w:rPr>
      <w:t>XXX</w:t>
    </w:r>
    <w:r w:rsidR="00A47C1A">
      <w:rPr>
        <w:lang w:val="sl-SI"/>
      </w:rPr>
      <w:t>-</w:t>
    </w:r>
    <w:r w:rsidR="002B13D9">
      <w:rPr>
        <w:rStyle w:val="PageNumber"/>
      </w:rPr>
      <w:fldChar w:fldCharType="begin"/>
    </w:r>
    <w:r w:rsidR="00A47C1A">
      <w:rPr>
        <w:rStyle w:val="PageNumber"/>
      </w:rPr>
      <w:instrText xml:space="preserve"> PAGE </w:instrText>
    </w:r>
    <w:r w:rsidR="002B13D9">
      <w:rPr>
        <w:rStyle w:val="PageNumber"/>
      </w:rPr>
      <w:fldChar w:fldCharType="separate"/>
    </w:r>
    <w:r w:rsidR="00D3615B">
      <w:rPr>
        <w:rStyle w:val="PageNumber"/>
        <w:noProof/>
      </w:rPr>
      <w:t>1</w:t>
    </w:r>
    <w:r w:rsidR="002B13D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79E" w:rsidRDefault="00B9479E">
      <w:r>
        <w:separator/>
      </w:r>
    </w:p>
  </w:footnote>
  <w:footnote w:type="continuationSeparator" w:id="0">
    <w:p w:rsidR="00B9479E" w:rsidRDefault="00B947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76D" w:rsidRDefault="0017676D" w:rsidP="004957D6">
    <w:pPr>
      <w:pStyle w:val="Footer"/>
      <w:tabs>
        <w:tab w:val="clear" w:pos="4153"/>
        <w:tab w:val="clear" w:pos="8306"/>
      </w:tabs>
      <w:ind w:firstLine="0"/>
      <w:jc w:val="left"/>
      <w:rPr>
        <w:i/>
        <w:lang w:val="en-CA"/>
      </w:rPr>
    </w:pPr>
    <w:r w:rsidRPr="004E477E">
      <w:rPr>
        <w:i/>
        <w:lang w:val="en-CA"/>
      </w:rPr>
      <w:t xml:space="preserve">Proceedings of the </w:t>
    </w:r>
    <w:r w:rsidR="00F755D8">
      <w:rPr>
        <w:i/>
        <w:lang w:val="en-CA"/>
      </w:rPr>
      <w:t xml:space="preserve">National </w:t>
    </w:r>
    <w:r w:rsidR="004957D6">
      <w:rPr>
        <w:i/>
        <w:lang w:val="en-CA"/>
      </w:rPr>
      <w:t xml:space="preserve">Conference </w:t>
    </w:r>
    <w:r w:rsidR="00F755D8">
      <w:rPr>
        <w:i/>
        <w:lang w:val="en-CA"/>
      </w:rPr>
      <w:t>on Computational Modeling of Fluid Dynamics Problems</w:t>
    </w:r>
    <w:r w:rsidR="008D00BA">
      <w:rPr>
        <w:i/>
        <w:lang w:val="en-CA"/>
      </w:rPr>
      <w:t xml:space="preserve"> (CMFDP-2019)</w:t>
    </w:r>
  </w:p>
  <w:p w:rsidR="00A47C1A" w:rsidRDefault="00F755D8" w:rsidP="00540715">
    <w:pPr>
      <w:pStyle w:val="Footer"/>
      <w:tabs>
        <w:tab w:val="left" w:pos="720"/>
      </w:tabs>
      <w:ind w:firstLine="0"/>
      <w:jc w:val="left"/>
      <w:rPr>
        <w:i/>
        <w:lang w:val="en-CA"/>
      </w:rPr>
    </w:pPr>
    <w:r>
      <w:rPr>
        <w:i/>
        <w:lang w:val="en-CA"/>
      </w:rPr>
      <w:t>NIT Warangal, India – Jan 18-20</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B58C2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LA0MjIzMzQwNTc0NTdV0lEKTi0uzszPAykwrAUAykye5ywAAAA="/>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nl&lt;/item&gt;&lt;/Libraries&gt;&lt;/ENLibraries&gt;"/>
  </w:docVars>
  <w:rsids>
    <w:rsidRoot w:val="008D4882"/>
    <w:rsid w:val="000078A6"/>
    <w:rsid w:val="00021A6C"/>
    <w:rsid w:val="00026BC3"/>
    <w:rsid w:val="00026D13"/>
    <w:rsid w:val="00036E07"/>
    <w:rsid w:val="00054FA2"/>
    <w:rsid w:val="00067FEB"/>
    <w:rsid w:val="00095DE1"/>
    <w:rsid w:val="000C411C"/>
    <w:rsid w:val="000C7419"/>
    <w:rsid w:val="000F268D"/>
    <w:rsid w:val="00100070"/>
    <w:rsid w:val="0011741F"/>
    <w:rsid w:val="00125A5C"/>
    <w:rsid w:val="0016494C"/>
    <w:rsid w:val="001726F9"/>
    <w:rsid w:val="0017676D"/>
    <w:rsid w:val="00186CD1"/>
    <w:rsid w:val="001A06FD"/>
    <w:rsid w:val="001D5D87"/>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65D4"/>
    <w:rsid w:val="003571F4"/>
    <w:rsid w:val="003608E4"/>
    <w:rsid w:val="00367143"/>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03B8"/>
    <w:rsid w:val="004957D6"/>
    <w:rsid w:val="004A0EEA"/>
    <w:rsid w:val="004B0034"/>
    <w:rsid w:val="004C2A64"/>
    <w:rsid w:val="004C62C9"/>
    <w:rsid w:val="004D1709"/>
    <w:rsid w:val="004E1807"/>
    <w:rsid w:val="004E42AE"/>
    <w:rsid w:val="004E477E"/>
    <w:rsid w:val="004E519A"/>
    <w:rsid w:val="004E5A3D"/>
    <w:rsid w:val="005016D5"/>
    <w:rsid w:val="005037DF"/>
    <w:rsid w:val="00511ABA"/>
    <w:rsid w:val="00511DC4"/>
    <w:rsid w:val="00530065"/>
    <w:rsid w:val="00540715"/>
    <w:rsid w:val="00543723"/>
    <w:rsid w:val="005538EF"/>
    <w:rsid w:val="005774AE"/>
    <w:rsid w:val="0058158D"/>
    <w:rsid w:val="005B32C5"/>
    <w:rsid w:val="005B64A9"/>
    <w:rsid w:val="005B6554"/>
    <w:rsid w:val="005D6F99"/>
    <w:rsid w:val="005F4E84"/>
    <w:rsid w:val="005F5165"/>
    <w:rsid w:val="006044B0"/>
    <w:rsid w:val="00643C4C"/>
    <w:rsid w:val="0067379C"/>
    <w:rsid w:val="006807CF"/>
    <w:rsid w:val="00687999"/>
    <w:rsid w:val="006E5B59"/>
    <w:rsid w:val="006F504F"/>
    <w:rsid w:val="007026A8"/>
    <w:rsid w:val="00712C0A"/>
    <w:rsid w:val="00716DC7"/>
    <w:rsid w:val="00760288"/>
    <w:rsid w:val="00793AAE"/>
    <w:rsid w:val="007C10EF"/>
    <w:rsid w:val="007C635C"/>
    <w:rsid w:val="008341A7"/>
    <w:rsid w:val="0084627A"/>
    <w:rsid w:val="00873352"/>
    <w:rsid w:val="00880A41"/>
    <w:rsid w:val="008841D0"/>
    <w:rsid w:val="008A1024"/>
    <w:rsid w:val="008C2A95"/>
    <w:rsid w:val="008D00BA"/>
    <w:rsid w:val="008D04CE"/>
    <w:rsid w:val="008D4882"/>
    <w:rsid w:val="008E5B51"/>
    <w:rsid w:val="008F2FF4"/>
    <w:rsid w:val="008F40A6"/>
    <w:rsid w:val="009129F6"/>
    <w:rsid w:val="00915D10"/>
    <w:rsid w:val="00922520"/>
    <w:rsid w:val="00942400"/>
    <w:rsid w:val="009427CA"/>
    <w:rsid w:val="00942EA6"/>
    <w:rsid w:val="00993D26"/>
    <w:rsid w:val="00993FB2"/>
    <w:rsid w:val="009A41C9"/>
    <w:rsid w:val="009B340B"/>
    <w:rsid w:val="009B7E3A"/>
    <w:rsid w:val="009D778B"/>
    <w:rsid w:val="00A00164"/>
    <w:rsid w:val="00A00699"/>
    <w:rsid w:val="00A03035"/>
    <w:rsid w:val="00A16191"/>
    <w:rsid w:val="00A2032C"/>
    <w:rsid w:val="00A315C5"/>
    <w:rsid w:val="00A3284C"/>
    <w:rsid w:val="00A3515B"/>
    <w:rsid w:val="00A47C1A"/>
    <w:rsid w:val="00A561CE"/>
    <w:rsid w:val="00A66AED"/>
    <w:rsid w:val="00A759DB"/>
    <w:rsid w:val="00A76109"/>
    <w:rsid w:val="00A77868"/>
    <w:rsid w:val="00A93879"/>
    <w:rsid w:val="00AA07A1"/>
    <w:rsid w:val="00AB3114"/>
    <w:rsid w:val="00AB4995"/>
    <w:rsid w:val="00AF3F00"/>
    <w:rsid w:val="00B00D37"/>
    <w:rsid w:val="00B062FA"/>
    <w:rsid w:val="00B10CD7"/>
    <w:rsid w:val="00B477B1"/>
    <w:rsid w:val="00B47C3D"/>
    <w:rsid w:val="00B84EE8"/>
    <w:rsid w:val="00B9479E"/>
    <w:rsid w:val="00BA1241"/>
    <w:rsid w:val="00BA503C"/>
    <w:rsid w:val="00BC1842"/>
    <w:rsid w:val="00BE7DDB"/>
    <w:rsid w:val="00BF4F18"/>
    <w:rsid w:val="00BF7AE8"/>
    <w:rsid w:val="00C0387D"/>
    <w:rsid w:val="00C06A9A"/>
    <w:rsid w:val="00C0795D"/>
    <w:rsid w:val="00C10B67"/>
    <w:rsid w:val="00C1489B"/>
    <w:rsid w:val="00C22C0E"/>
    <w:rsid w:val="00C23DFD"/>
    <w:rsid w:val="00C37406"/>
    <w:rsid w:val="00C50A4E"/>
    <w:rsid w:val="00C5255E"/>
    <w:rsid w:val="00C53F2D"/>
    <w:rsid w:val="00C56F46"/>
    <w:rsid w:val="00C95558"/>
    <w:rsid w:val="00CB0BF7"/>
    <w:rsid w:val="00CC10BF"/>
    <w:rsid w:val="00CD521C"/>
    <w:rsid w:val="00CD71FD"/>
    <w:rsid w:val="00CF000A"/>
    <w:rsid w:val="00D149AD"/>
    <w:rsid w:val="00D152E4"/>
    <w:rsid w:val="00D236A8"/>
    <w:rsid w:val="00D27C05"/>
    <w:rsid w:val="00D350F3"/>
    <w:rsid w:val="00D3615B"/>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4969"/>
    <w:rsid w:val="00E74541"/>
    <w:rsid w:val="00E80563"/>
    <w:rsid w:val="00E81348"/>
    <w:rsid w:val="00E846AE"/>
    <w:rsid w:val="00EC6D83"/>
    <w:rsid w:val="00EC70DC"/>
    <w:rsid w:val="00EE03F3"/>
    <w:rsid w:val="00EE1FF7"/>
    <w:rsid w:val="00EF63F3"/>
    <w:rsid w:val="00F03062"/>
    <w:rsid w:val="00F0598D"/>
    <w:rsid w:val="00F07773"/>
    <w:rsid w:val="00F22F56"/>
    <w:rsid w:val="00F23EE7"/>
    <w:rsid w:val="00F306A8"/>
    <w:rsid w:val="00F43175"/>
    <w:rsid w:val="00F444C9"/>
    <w:rsid w:val="00F509F7"/>
    <w:rsid w:val="00F53D55"/>
    <w:rsid w:val="00F755D8"/>
    <w:rsid w:val="00F80AE9"/>
    <w:rsid w:val="00F81F64"/>
    <w:rsid w:val="00F864E9"/>
    <w:rsid w:val="00FA6AC1"/>
    <w:rsid w:val="00FD47CD"/>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F1818-CEAE-4802-8F44-31FB4C6D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57</TotalTime>
  <Pages>7</Pages>
  <Words>4413</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29509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home</cp:lastModifiedBy>
  <cp:revision>28</cp:revision>
  <cp:lastPrinted>2012-10-24T18:06:00Z</cp:lastPrinted>
  <dcterms:created xsi:type="dcterms:W3CDTF">2018-12-10T04:22:00Z</dcterms:created>
  <dcterms:modified xsi:type="dcterms:W3CDTF">2018-12-10T14:26:00Z</dcterms:modified>
</cp:coreProperties>
</file>