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bookmarkEnd w:id="0"/>
    <w:p w:rsidR="00A47C1A" w:rsidRPr="00441E35" w:rsidRDefault="00667268" w:rsidP="00441E35">
      <w:pPr>
        <w:jc w:val="center"/>
        <w:rPr>
          <w:rFonts w:ascii="Arial" w:hAnsi="Arial" w:cs="Arial"/>
          <w:b/>
          <w:sz w:val="28"/>
          <w:szCs w:val="28"/>
        </w:rPr>
      </w:pPr>
      <w:r w:rsidRPr="00667268">
        <w:rPr>
          <w:rFonts w:ascii="Arial" w:hAnsi="Arial" w:cs="Arial"/>
          <w:b/>
          <w:sz w:val="28"/>
          <w:szCs w:val="28"/>
        </w:rPr>
        <w:t>Similarity Analysis of MHD Unsteady Free Convection Flow over moving porous plate with surface heat flux</w:t>
      </w:r>
    </w:p>
    <w:p w:rsidR="00A47C1A" w:rsidRPr="00186CD1" w:rsidRDefault="00444530" w:rsidP="00390BBA">
      <w:pPr>
        <w:ind w:left="567" w:firstLine="0"/>
        <w:jc w:val="center"/>
      </w:pPr>
      <w:bookmarkStart w:id="1" w:name="Author_1"/>
      <w:r>
        <w:t>Govind R Rajput</w:t>
      </w:r>
      <w:r w:rsidR="004D1709" w:rsidRPr="00390BBA">
        <w:t>1</w:t>
      </w:r>
      <w:r w:rsidR="004D1709" w:rsidRPr="00186CD1">
        <w:rPr>
          <w:vertAlign w:val="superscript"/>
        </w:rPr>
        <w:t>a</w:t>
      </w:r>
      <w:r>
        <w:rPr>
          <w:vertAlign w:val="superscript"/>
        </w:rPr>
        <w:t>*</w:t>
      </w:r>
      <w:r w:rsidR="00A47C1A" w:rsidRPr="00390BBA">
        <w:t xml:space="preserve">, </w:t>
      </w:r>
      <w:bookmarkEnd w:id="1"/>
      <w:r>
        <w:t>V S Patil</w:t>
      </w:r>
      <w:r w:rsidR="004D1709" w:rsidRPr="00390BBA">
        <w:t>2</w:t>
      </w:r>
      <w:r w:rsidR="004D1709" w:rsidRPr="00186CD1">
        <w:rPr>
          <w:vertAlign w:val="superscript"/>
        </w:rPr>
        <w:t>b,</w:t>
      </w:r>
    </w:p>
    <w:p w:rsidR="00AB4995" w:rsidRPr="00295E6C" w:rsidRDefault="00AB4995" w:rsidP="00390BBA">
      <w:pPr>
        <w:ind w:left="567" w:firstLine="0"/>
        <w:jc w:val="center"/>
        <w:rPr>
          <w:rFonts w:eastAsia="DFKai-SB"/>
          <w:i/>
          <w:kern w:val="2"/>
          <w:sz w:val="20"/>
        </w:rPr>
      </w:pPr>
      <w:proofErr w:type="spellStart"/>
      <w:proofErr w:type="gramStart"/>
      <w:r w:rsidRPr="00295E6C">
        <w:rPr>
          <w:rFonts w:eastAsia="DFKai-SB"/>
          <w:i/>
          <w:sz w:val="20"/>
          <w:vertAlign w:val="superscript"/>
        </w:rPr>
        <w:t>a</w:t>
      </w:r>
      <w:r w:rsidRPr="00295E6C">
        <w:rPr>
          <w:rFonts w:eastAsia="DFKai-SB"/>
          <w:i/>
          <w:sz w:val="20"/>
        </w:rPr>
        <w:t>Department</w:t>
      </w:r>
      <w:proofErr w:type="spellEnd"/>
      <w:proofErr w:type="gramEnd"/>
      <w:r w:rsidR="00444530">
        <w:rPr>
          <w:rFonts w:eastAsia="DFKai-SB"/>
          <w:i/>
          <w:sz w:val="20"/>
        </w:rPr>
        <w:t xml:space="preserve"> of Applied Mathematics, SVKMs, NMIMS, MPSTME, </w:t>
      </w:r>
      <w:proofErr w:type="spellStart"/>
      <w:r w:rsidR="00444530">
        <w:rPr>
          <w:rFonts w:eastAsia="DFKai-SB"/>
          <w:i/>
          <w:sz w:val="20"/>
        </w:rPr>
        <w:t>Shirpur</w:t>
      </w:r>
      <w:proofErr w:type="spellEnd"/>
      <w:r w:rsidR="00444530">
        <w:rPr>
          <w:rFonts w:eastAsia="DFKai-SB"/>
          <w:i/>
          <w:sz w:val="20"/>
        </w:rPr>
        <w:t xml:space="preserve"> Campus, </w:t>
      </w:r>
      <w:proofErr w:type="spellStart"/>
      <w:r w:rsidR="00444530">
        <w:rPr>
          <w:rFonts w:eastAsia="DFKai-SB"/>
          <w:i/>
          <w:sz w:val="20"/>
        </w:rPr>
        <w:t>Shirpur</w:t>
      </w:r>
      <w:proofErr w:type="spellEnd"/>
      <w:r w:rsidR="00444530">
        <w:rPr>
          <w:rFonts w:eastAsia="DFKai-SB"/>
          <w:i/>
          <w:sz w:val="20"/>
        </w:rPr>
        <w:t xml:space="preserve"> 425405, Maharashtra, India</w:t>
      </w:r>
    </w:p>
    <w:p w:rsidR="00186CD1" w:rsidRPr="00295E6C" w:rsidRDefault="00186CD1" w:rsidP="00186CD1">
      <w:pPr>
        <w:ind w:left="567" w:firstLine="0"/>
        <w:jc w:val="center"/>
        <w:rPr>
          <w:rFonts w:eastAsia="DFKai-SB"/>
          <w:i/>
          <w:sz w:val="20"/>
        </w:rPr>
      </w:pPr>
      <w:proofErr w:type="spellStart"/>
      <w:proofErr w:type="gramStart"/>
      <w:r w:rsidRPr="00295E6C">
        <w:rPr>
          <w:rFonts w:eastAsia="DFKai-SB"/>
          <w:i/>
          <w:kern w:val="2"/>
          <w:sz w:val="20"/>
          <w:vertAlign w:val="superscript"/>
        </w:rPr>
        <w:t>b</w:t>
      </w:r>
      <w:r w:rsidRPr="00295E6C">
        <w:rPr>
          <w:rFonts w:eastAsia="DFKai-SB"/>
          <w:i/>
          <w:kern w:val="2"/>
          <w:sz w:val="20"/>
        </w:rPr>
        <w:t>Department</w:t>
      </w:r>
      <w:proofErr w:type="spellEnd"/>
      <w:proofErr w:type="gramEnd"/>
      <w:r w:rsidRPr="00295E6C">
        <w:rPr>
          <w:rFonts w:eastAsia="DFKai-SB"/>
          <w:i/>
          <w:kern w:val="2"/>
          <w:sz w:val="20"/>
        </w:rPr>
        <w:t xml:space="preserve"> </w:t>
      </w:r>
      <w:r w:rsidR="00A35A61">
        <w:rPr>
          <w:rFonts w:eastAsia="DFKai-SB"/>
          <w:i/>
          <w:kern w:val="2"/>
          <w:sz w:val="20"/>
        </w:rPr>
        <w:t xml:space="preserve">of Mathematics, Govt. college of Engineering, </w:t>
      </w:r>
      <w:proofErr w:type="spellStart"/>
      <w:r w:rsidR="00A35A61">
        <w:rPr>
          <w:rFonts w:eastAsia="DFKai-SB"/>
          <w:i/>
          <w:kern w:val="2"/>
          <w:sz w:val="20"/>
        </w:rPr>
        <w:t>Karad</w:t>
      </w:r>
      <w:proofErr w:type="spellEnd"/>
      <w:r w:rsidR="00A35A61">
        <w:rPr>
          <w:rFonts w:eastAsia="DFKai-SB"/>
          <w:i/>
          <w:kern w:val="2"/>
          <w:sz w:val="20"/>
        </w:rPr>
        <w:t>, Maharashtra, India</w:t>
      </w:r>
    </w:p>
    <w:p w:rsidR="00295E6C" w:rsidRPr="00295E6C" w:rsidRDefault="00295E6C" w:rsidP="00186CD1">
      <w:pPr>
        <w:ind w:left="567" w:firstLine="0"/>
        <w:jc w:val="center"/>
        <w:rPr>
          <w:rFonts w:eastAsia="DFKai-SB"/>
          <w:sz w:val="20"/>
        </w:rPr>
      </w:pPr>
    </w:p>
    <w:p w:rsidR="00295E6C" w:rsidRDefault="00AB4995" w:rsidP="00186CD1">
      <w:pPr>
        <w:ind w:left="567" w:firstLine="0"/>
        <w:jc w:val="center"/>
        <w:rPr>
          <w:rFonts w:eastAsia="PMingLiU"/>
          <w:sz w:val="20"/>
        </w:rPr>
      </w:pPr>
      <w:r w:rsidRPr="00295E6C">
        <w:rPr>
          <w:rFonts w:eastAsia="PMingLiU"/>
          <w:sz w:val="20"/>
        </w:rPr>
        <w:t xml:space="preserve">*Corresponding author Email: </w:t>
      </w:r>
      <w:hyperlink r:id="rId8" w:history="1">
        <w:r w:rsidR="007D6154" w:rsidRPr="00945C37">
          <w:rPr>
            <w:rStyle w:val="Hyperlink"/>
            <w:rFonts w:eastAsia="PMingLiU"/>
            <w:sz w:val="20"/>
          </w:rPr>
          <w:t>_g.rajput7@gmail.com</w:t>
        </w:r>
      </w:hyperlink>
    </w:p>
    <w:p w:rsidR="007D6154" w:rsidRPr="00295E6C" w:rsidRDefault="007D6154" w:rsidP="00186CD1">
      <w:pPr>
        <w:ind w:left="567" w:firstLine="0"/>
        <w:jc w:val="center"/>
        <w:rPr>
          <w:rFonts w:eastAsia="PMingLiU"/>
          <w:sz w:val="20"/>
        </w:rPr>
      </w:pPr>
    </w:p>
    <w:p w:rsidR="00AB4995" w:rsidRPr="00390BBA" w:rsidRDefault="00AB4995" w:rsidP="00390BBA">
      <w:pPr>
        <w:ind w:left="567" w:firstLine="0"/>
        <w:jc w:val="center"/>
        <w:rPr>
          <w:rFonts w:eastAsia="DFKai-SB"/>
        </w:rPr>
      </w:pPr>
      <w:r w:rsidRPr="00390BBA">
        <w:rPr>
          <w:rFonts w:eastAsia="DFKai-SB"/>
        </w:rPr>
        <w:t>Received: Date?   Accepted: Date?</w:t>
      </w:r>
    </w:p>
    <w:p w:rsidR="002E457C" w:rsidRPr="000C7419" w:rsidRDefault="002E457C" w:rsidP="002E457C">
      <w:pPr>
        <w:ind w:left="567" w:firstLine="0"/>
        <w:contextualSpacing/>
        <w:rPr>
          <w:sz w:val="22"/>
          <w:szCs w:val="22"/>
        </w:rPr>
      </w:pPr>
    </w:p>
    <w:p w:rsidR="00A47C1A" w:rsidRPr="000C411C" w:rsidRDefault="00FC32C0" w:rsidP="000C411C">
      <w:pPr>
        <w:ind w:right="391"/>
        <w:rPr>
          <w:szCs w:val="24"/>
        </w:rPr>
      </w:pPr>
      <w:r w:rsidRPr="00AB62A3">
        <w:rPr>
          <w:szCs w:val="24"/>
        </w:rPr>
        <w:t>The current analysis presents the effect on unsteady free convection flow past a moving vertical porous plate with influence of the magnetic strength and constant heat flux. The governing equations (</w:t>
      </w:r>
      <w:proofErr w:type="spellStart"/>
      <w:r w:rsidRPr="00AB62A3">
        <w:rPr>
          <w:szCs w:val="24"/>
        </w:rPr>
        <w:t>pde’s</w:t>
      </w:r>
      <w:proofErr w:type="spellEnd"/>
      <w:r w:rsidRPr="00AB62A3">
        <w:rPr>
          <w:szCs w:val="24"/>
        </w:rPr>
        <w:t xml:space="preserve">) of flow situation model is remoulded into non-linear ordinary differential equations via similarity technique.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D813AC">
        <w:rPr>
          <w:sz w:val="22"/>
          <w:szCs w:val="22"/>
        </w:rPr>
        <w:t>MHD, heat flux, porous media.</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4C2F7B" w:rsidRPr="00AB62A3" w:rsidRDefault="004C2F7B" w:rsidP="004C2F7B">
      <w:pPr>
        <w:rPr>
          <w:szCs w:val="24"/>
        </w:rPr>
      </w:pPr>
      <w:r w:rsidRPr="00AB62A3">
        <w:rPr>
          <w:szCs w:val="24"/>
        </w:rPr>
        <w:t xml:space="preserve">In the recent years, most of the authors have gained their attention over porous media fluid flow because of its applications in most of the branches of science, technology and materials process engineering. </w:t>
      </w:r>
      <w:proofErr w:type="spellStart"/>
      <w:proofErr w:type="gramStart"/>
      <w:r w:rsidRPr="00AB62A3">
        <w:rPr>
          <w:szCs w:val="24"/>
        </w:rPr>
        <w:t>e.g</w:t>
      </w:r>
      <w:proofErr w:type="spellEnd"/>
      <w:proofErr w:type="gramEnd"/>
      <w:r w:rsidRPr="00AB62A3">
        <w:rPr>
          <w:szCs w:val="24"/>
        </w:rPr>
        <w:t xml:space="preserve"> natural gas movement, water from oil receivers, clay coating, physiological properties, filtration and purification processes, etc. A detailed study on heat transfer flow of convection over porous medium has been discussed by </w:t>
      </w:r>
      <w:proofErr w:type="spellStart"/>
      <w:r w:rsidRPr="00AB62A3">
        <w:rPr>
          <w:szCs w:val="24"/>
        </w:rPr>
        <w:t>Nield</w:t>
      </w:r>
      <w:proofErr w:type="spellEnd"/>
      <w:r w:rsidRPr="00AB62A3">
        <w:rPr>
          <w:szCs w:val="24"/>
        </w:rPr>
        <w:t xml:space="preserve"> and </w:t>
      </w:r>
      <w:proofErr w:type="spellStart"/>
      <w:r w:rsidRPr="00AB62A3">
        <w:rPr>
          <w:szCs w:val="24"/>
        </w:rPr>
        <w:t>Bejan</w:t>
      </w:r>
      <w:proofErr w:type="spellEnd"/>
      <w:r w:rsidRPr="00AB62A3">
        <w:rPr>
          <w:szCs w:val="24"/>
        </w:rPr>
        <w:t xml:space="preserve"> [8]. </w:t>
      </w:r>
      <w:proofErr w:type="spellStart"/>
      <w:r w:rsidRPr="00AB62A3">
        <w:rPr>
          <w:szCs w:val="24"/>
        </w:rPr>
        <w:t>Gholizadeh</w:t>
      </w:r>
      <w:proofErr w:type="spellEnd"/>
      <w:r w:rsidRPr="00AB62A3">
        <w:rPr>
          <w:szCs w:val="24"/>
        </w:rPr>
        <w:t xml:space="preserve"> [5] reported the MHD oscillatory flow considering porous medium over vertical plate in the influence of the thermal radiation. </w:t>
      </w:r>
      <w:proofErr w:type="spellStart"/>
      <w:r w:rsidRPr="00AB62A3">
        <w:rPr>
          <w:szCs w:val="24"/>
        </w:rPr>
        <w:t>Ramana</w:t>
      </w:r>
      <w:proofErr w:type="spellEnd"/>
      <w:r w:rsidRPr="00AB62A3">
        <w:rPr>
          <w:szCs w:val="24"/>
        </w:rPr>
        <w:t xml:space="preserve"> </w:t>
      </w:r>
      <w:proofErr w:type="spellStart"/>
      <w:r w:rsidRPr="00AB62A3">
        <w:rPr>
          <w:szCs w:val="24"/>
        </w:rPr>
        <w:t>Kumari</w:t>
      </w:r>
      <w:proofErr w:type="spellEnd"/>
      <w:r w:rsidRPr="00AB62A3">
        <w:rPr>
          <w:szCs w:val="24"/>
        </w:rPr>
        <w:t xml:space="preserve"> and </w:t>
      </w:r>
      <w:proofErr w:type="spellStart"/>
      <w:r w:rsidRPr="00AB62A3">
        <w:rPr>
          <w:szCs w:val="24"/>
        </w:rPr>
        <w:t>Bhaskar</w:t>
      </w:r>
      <w:proofErr w:type="spellEnd"/>
      <w:r w:rsidRPr="00AB62A3">
        <w:rPr>
          <w:szCs w:val="24"/>
        </w:rPr>
        <w:t xml:space="preserve"> Reddy [10] presented systematic simulation of 2D unsteady convective flow with magnetic field over vertical porous plate considering suction. </w:t>
      </w:r>
      <w:proofErr w:type="spellStart"/>
      <w:r w:rsidRPr="00AB62A3">
        <w:rPr>
          <w:szCs w:val="24"/>
        </w:rPr>
        <w:t>Kandasamy</w:t>
      </w:r>
      <w:proofErr w:type="spellEnd"/>
      <w:r w:rsidRPr="00AB62A3">
        <w:rPr>
          <w:szCs w:val="24"/>
        </w:rPr>
        <w:t xml:space="preserve"> et al [7] analysed effects of MHD convective flows over porous wedge considering radiation. The flow of unsteady mixed convection past vertical porous plate derived by Sharma and Chaudhary [13]. Uddin et al [16] discussed unsteady MHD flow of convective heat and mass transfer past vertical surface. Mixed convection flow of unsteady </w:t>
      </w:r>
      <w:proofErr w:type="spellStart"/>
      <w:r w:rsidRPr="00AB62A3">
        <w:rPr>
          <w:szCs w:val="24"/>
        </w:rPr>
        <w:t>hydromagnetic</w:t>
      </w:r>
      <w:proofErr w:type="spellEnd"/>
      <w:r w:rsidRPr="00AB62A3">
        <w:rPr>
          <w:szCs w:val="24"/>
        </w:rPr>
        <w:t xml:space="preserve"> heat and mass transfer in the region of stagnation with complex wall condition were studied by </w:t>
      </w:r>
      <w:proofErr w:type="spellStart"/>
      <w:r w:rsidRPr="00AB62A3">
        <w:rPr>
          <w:szCs w:val="24"/>
        </w:rPr>
        <w:t>Chamka</w:t>
      </w:r>
      <w:proofErr w:type="spellEnd"/>
      <w:r w:rsidRPr="00AB62A3">
        <w:rPr>
          <w:szCs w:val="24"/>
        </w:rPr>
        <w:t xml:space="preserve"> et al. [2]. </w:t>
      </w:r>
      <w:proofErr w:type="spellStart"/>
      <w:r w:rsidRPr="00AB62A3">
        <w:rPr>
          <w:szCs w:val="24"/>
        </w:rPr>
        <w:t>Elbashbeshy</w:t>
      </w:r>
      <w:proofErr w:type="spellEnd"/>
      <w:r w:rsidRPr="00AB62A3">
        <w:rPr>
          <w:szCs w:val="24"/>
        </w:rPr>
        <w:t xml:space="preserve"> and </w:t>
      </w:r>
      <w:proofErr w:type="spellStart"/>
      <w:r w:rsidRPr="00AB62A3">
        <w:rPr>
          <w:szCs w:val="24"/>
        </w:rPr>
        <w:t>Aldawody</w:t>
      </w:r>
      <w:proofErr w:type="spellEnd"/>
      <w:r w:rsidRPr="00AB62A3">
        <w:rPr>
          <w:szCs w:val="24"/>
        </w:rPr>
        <w:t xml:space="preserve"> [4] explained the magnetic and thermal radiation effects over unsteady flow and heat transfer over porous surface considering heat generation/absorption. Several authors [1</w:t>
      </w:r>
      <w:proofErr w:type="gramStart"/>
      <w:r w:rsidRPr="00AB62A3">
        <w:rPr>
          <w:szCs w:val="24"/>
        </w:rPr>
        <w:t>,12,14,15,16,17,18,19</w:t>
      </w:r>
      <w:proofErr w:type="gramEnd"/>
      <w:r w:rsidRPr="00AB62A3">
        <w:rPr>
          <w:szCs w:val="24"/>
        </w:rPr>
        <w:t>] has been studied the situation of MHD flow considering porous media.</w:t>
      </w:r>
    </w:p>
    <w:p w:rsidR="004C2F7B" w:rsidRPr="00AB62A3" w:rsidRDefault="004C2F7B" w:rsidP="004C2F7B">
      <w:pPr>
        <w:rPr>
          <w:szCs w:val="24"/>
        </w:rPr>
      </w:pPr>
      <w:r w:rsidRPr="00AB62A3">
        <w:rPr>
          <w:szCs w:val="24"/>
        </w:rPr>
        <w:t xml:space="preserve">Radiation effects in heat transfer are very important which incorporates the applications in the areas like </w:t>
      </w:r>
      <w:r w:rsidRPr="00AB62A3">
        <w:rPr>
          <w:color w:val="2E2E2E"/>
          <w:szCs w:val="24"/>
          <w:shd w:val="clear" w:color="auto" w:fill="FFFFFF"/>
        </w:rPr>
        <w:t xml:space="preserve">astrophysics, manufacturing industries and high temperature processes. </w:t>
      </w:r>
      <w:r w:rsidRPr="00AB62A3">
        <w:rPr>
          <w:szCs w:val="24"/>
        </w:rPr>
        <w:t xml:space="preserve">Das [3] obtained the exact solution of flow of free convection with mass transfer in MHD over vertical plate with radiation. Effects of radiation over free convection over porous medium are studied by </w:t>
      </w:r>
      <w:proofErr w:type="spellStart"/>
      <w:r w:rsidRPr="00AB62A3">
        <w:rPr>
          <w:szCs w:val="24"/>
        </w:rPr>
        <w:t>Raptis</w:t>
      </w:r>
      <w:proofErr w:type="spellEnd"/>
      <w:r w:rsidRPr="00AB62A3">
        <w:rPr>
          <w:szCs w:val="24"/>
        </w:rPr>
        <w:t xml:space="preserve"> [11]. </w:t>
      </w:r>
      <w:r w:rsidRPr="00AB62A3">
        <w:rPr>
          <w:color w:val="000000"/>
          <w:szCs w:val="24"/>
        </w:rPr>
        <w:t xml:space="preserve">Israel et al. [6] </w:t>
      </w:r>
      <w:r w:rsidRPr="00AB62A3">
        <w:rPr>
          <w:szCs w:val="24"/>
        </w:rPr>
        <w:t>presented the dissipation of viscous and influence of radiation on unsteady flow of MHD free convection subject to vertical plate over porous media. Pal [9] considered Buoyancy influence with chemical reaction over unsteady flow of MHD convection heat and mass transfer considering radiation over porous media.</w:t>
      </w:r>
    </w:p>
    <w:p w:rsidR="000F6696" w:rsidRPr="00AB62A3" w:rsidRDefault="000F6696" w:rsidP="000F6696">
      <w:pPr>
        <w:rPr>
          <w:szCs w:val="24"/>
        </w:rPr>
      </w:pPr>
      <w:r w:rsidRPr="00AB62A3">
        <w:rPr>
          <w:szCs w:val="24"/>
        </w:rPr>
        <w:t>The aim of this study is to extend the results obtained by El-Aziz et al [18] to the case of similarity solutions by appropriate similarity method.</w:t>
      </w:r>
    </w:p>
    <w:p w:rsidR="00A47C1A" w:rsidRPr="00205179" w:rsidRDefault="00A47C1A" w:rsidP="00942EA6">
      <w:pPr>
        <w:ind w:firstLine="397"/>
        <w:contextualSpacing/>
        <w:mirrorIndents/>
        <w:rPr>
          <w:szCs w:val="24"/>
        </w:rPr>
      </w:pPr>
    </w:p>
    <w:p w:rsidR="00A47C1A" w:rsidRPr="007C635C" w:rsidRDefault="000C5B67" w:rsidP="007C635C">
      <w:pPr>
        <w:pStyle w:val="ListParagraph"/>
        <w:numPr>
          <w:ilvl w:val="0"/>
          <w:numId w:val="18"/>
        </w:numPr>
        <w:mirrorIndents/>
        <w:rPr>
          <w:rFonts w:ascii="Arial" w:hAnsi="Arial" w:cs="Arial"/>
          <w:b/>
          <w:szCs w:val="24"/>
        </w:rPr>
      </w:pPr>
      <w:r>
        <w:rPr>
          <w:rFonts w:ascii="Arial" w:hAnsi="Arial" w:cs="Arial"/>
          <w:b/>
          <w:szCs w:val="24"/>
        </w:rPr>
        <w:t>Problem Formulation:</w:t>
      </w:r>
    </w:p>
    <w:p w:rsidR="007C635C" w:rsidRPr="007C635C" w:rsidRDefault="007C635C" w:rsidP="007C635C">
      <w:pPr>
        <w:ind w:left="360" w:firstLine="0"/>
        <w:mirrorIndents/>
        <w:rPr>
          <w:rFonts w:ascii="Arial" w:hAnsi="Arial" w:cs="Arial"/>
          <w:b/>
          <w:szCs w:val="24"/>
        </w:rPr>
      </w:pPr>
    </w:p>
    <w:p w:rsidR="00A47C1A" w:rsidRDefault="00EB13B3" w:rsidP="00A316E0">
      <w:pPr>
        <w:ind w:firstLine="397"/>
        <w:contextualSpacing/>
        <w:mirrorIndents/>
        <w:rPr>
          <w:szCs w:val="24"/>
        </w:rPr>
      </w:pPr>
      <w:r w:rsidRPr="00AB62A3">
        <w:rPr>
          <w:szCs w:val="24"/>
        </w:rPr>
        <w:t xml:space="preserve">Consider the one-dimensional unsteady flow of an incompressible, viscous and electrically conducting fluid over moving porous plate with heat flux </w:t>
      </w:r>
      <w:r w:rsidRPr="00AB62A3">
        <w:rPr>
          <w:position w:val="-10"/>
          <w:szCs w:val="24"/>
        </w:rPr>
        <w:object w:dxaOrig="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5.75pt" o:ole="">
            <v:imagedata r:id="rId9" o:title=""/>
          </v:shape>
          <o:OLEObject Type="Embed" ProgID="Equation.DSMT4" ShapeID="_x0000_i1025" DrawAspect="Content" ObjectID="_1605966753" r:id="rId10"/>
        </w:object>
      </w:r>
      <w:r w:rsidRPr="00AB62A3">
        <w:rPr>
          <w:szCs w:val="24"/>
        </w:rPr>
        <w:t xml:space="preserve"> </w:t>
      </w:r>
      <w:proofErr w:type="gramStart"/>
      <w:r w:rsidRPr="00AB62A3">
        <w:rPr>
          <w:szCs w:val="24"/>
        </w:rPr>
        <w:t>The</w:t>
      </w:r>
      <w:proofErr w:type="gramEnd"/>
      <w:r w:rsidRPr="00AB62A3">
        <w:rPr>
          <w:szCs w:val="24"/>
        </w:rPr>
        <w:t xml:space="preserve"> </w:t>
      </w:r>
      <w:r w:rsidRPr="00AB62A3">
        <w:rPr>
          <w:position w:val="-6"/>
          <w:szCs w:val="24"/>
        </w:rPr>
        <w:object w:dxaOrig="260" w:dyaOrig="279">
          <v:shape id="_x0000_i1026" type="#_x0000_t75" style="width:12.75pt;height:14.25pt" o:ole="">
            <v:imagedata r:id="rId11" o:title=""/>
          </v:shape>
          <o:OLEObject Type="Embed" ProgID="Equation.DSMT4" ShapeID="_x0000_i1026" DrawAspect="Content" ObjectID="_1605966754" r:id="rId12"/>
        </w:object>
      </w:r>
      <w:r w:rsidRPr="00AB62A3">
        <w:rPr>
          <w:szCs w:val="24"/>
        </w:rPr>
        <w:t xml:space="preserve">axis is considered </w:t>
      </w:r>
      <w:r w:rsidRPr="00AB62A3">
        <w:rPr>
          <w:szCs w:val="24"/>
        </w:rPr>
        <w:lastRenderedPageBreak/>
        <w:t xml:space="preserve">along the plate with up direction and </w:t>
      </w:r>
      <w:r w:rsidRPr="00AB62A3">
        <w:rPr>
          <w:position w:val="-10"/>
          <w:szCs w:val="24"/>
        </w:rPr>
        <w:object w:dxaOrig="279" w:dyaOrig="320">
          <v:shape id="_x0000_i1027" type="#_x0000_t75" style="width:14.25pt;height:15.75pt" o:ole="">
            <v:imagedata r:id="rId13" o:title=""/>
          </v:shape>
          <o:OLEObject Type="Embed" ProgID="Equation.DSMT4" ShapeID="_x0000_i1027" DrawAspect="Content" ObjectID="_1605966755" r:id="rId14"/>
        </w:object>
      </w:r>
      <w:r w:rsidRPr="00AB62A3">
        <w:rPr>
          <w:szCs w:val="24"/>
        </w:rPr>
        <w:t xml:space="preserve"> axis is considered normal to the plate. The uniform magnetic field </w:t>
      </w:r>
      <w:r w:rsidRPr="00AB62A3">
        <w:rPr>
          <w:position w:val="-12"/>
          <w:szCs w:val="24"/>
        </w:rPr>
        <w:object w:dxaOrig="300" w:dyaOrig="360">
          <v:shape id="_x0000_i1028" type="#_x0000_t75" style="width:15pt;height:18pt" o:ole="">
            <v:imagedata r:id="rId15" o:title=""/>
          </v:shape>
          <o:OLEObject Type="Embed" ProgID="Equation.DSMT4" ShapeID="_x0000_i1028" DrawAspect="Content" ObjectID="_1605966756" r:id="rId16"/>
        </w:object>
      </w:r>
      <w:r w:rsidRPr="00AB62A3">
        <w:rPr>
          <w:szCs w:val="24"/>
        </w:rPr>
        <w:t xml:space="preserve">acts in the transverse direction of the flow. In comparison with applied magnetic field, induced magnetic field is neglected because of the smaller Reynolds number. As the length of the plate is infinite, hence the rest field quantities becomes the function of the </w:t>
      </w:r>
      <w:r w:rsidRPr="00AB62A3">
        <w:rPr>
          <w:position w:val="-10"/>
          <w:szCs w:val="24"/>
        </w:rPr>
        <w:object w:dxaOrig="2460" w:dyaOrig="320">
          <v:shape id="_x0000_i1029" type="#_x0000_t75" style="width:123pt;height:15.75pt" o:ole="">
            <v:imagedata r:id="rId17" o:title=""/>
          </v:shape>
          <o:OLEObject Type="Embed" ProgID="Equation.DSMT4" ShapeID="_x0000_i1029" DrawAspect="Content" ObjectID="_1605966757" r:id="rId18"/>
        </w:object>
      </w:r>
      <w:r w:rsidRPr="00AB62A3">
        <w:rPr>
          <w:szCs w:val="24"/>
        </w:rPr>
        <w:t xml:space="preserve"> In the starting phase, the plate and the fluid are at same temperature </w:t>
      </w:r>
      <w:r w:rsidRPr="00AB62A3">
        <w:rPr>
          <w:position w:val="-4"/>
          <w:szCs w:val="24"/>
        </w:rPr>
        <w:object w:dxaOrig="279" w:dyaOrig="260">
          <v:shape id="_x0000_i1030" type="#_x0000_t75" style="width:14.25pt;height:12.75pt" o:ole="">
            <v:imagedata r:id="rId19" o:title=""/>
          </v:shape>
          <o:OLEObject Type="Embed" ProgID="Equation.DSMT4" ShapeID="_x0000_i1030" DrawAspect="Content" ObjectID="_1605966758" r:id="rId20"/>
        </w:object>
      </w:r>
      <w:r w:rsidRPr="00AB62A3">
        <w:rPr>
          <w:szCs w:val="24"/>
        </w:rPr>
        <w:t xml:space="preserve">and concentration </w:t>
      </w:r>
      <w:r w:rsidRPr="00AB62A3">
        <w:rPr>
          <w:position w:val="-6"/>
          <w:szCs w:val="24"/>
        </w:rPr>
        <w:object w:dxaOrig="300" w:dyaOrig="279">
          <v:shape id="_x0000_i1031" type="#_x0000_t75" style="width:15pt;height:14.25pt" o:ole="">
            <v:imagedata r:id="rId21" o:title=""/>
          </v:shape>
          <o:OLEObject Type="Embed" ProgID="Equation.DSMT4" ShapeID="_x0000_i1031" DrawAspect="Content" ObjectID="_1605966759" r:id="rId22"/>
        </w:object>
      </w:r>
      <w:r w:rsidRPr="00AB62A3">
        <w:rPr>
          <w:szCs w:val="24"/>
        </w:rPr>
        <w:t xml:space="preserve">and other hand </w:t>
      </w:r>
      <w:r w:rsidRPr="00AB62A3">
        <w:rPr>
          <w:position w:val="-6"/>
          <w:szCs w:val="24"/>
        </w:rPr>
        <w:object w:dxaOrig="560" w:dyaOrig="279">
          <v:shape id="_x0000_i1032" type="#_x0000_t75" style="width:27.75pt;height:14.25pt" o:ole="">
            <v:imagedata r:id="rId23" o:title=""/>
          </v:shape>
          <o:OLEObject Type="Embed" ProgID="Equation.DSMT4" ShapeID="_x0000_i1032" DrawAspect="Content" ObjectID="_1605966760" r:id="rId24"/>
        </w:object>
      </w:r>
      <w:r w:rsidRPr="00AB62A3">
        <w:rPr>
          <w:szCs w:val="24"/>
        </w:rPr>
        <w:t xml:space="preserve">plate started to move in its own region and accelerates with gravitational filed acceleration </w:t>
      </w:r>
      <w:r w:rsidRPr="00AB62A3">
        <w:rPr>
          <w:position w:val="-14"/>
          <w:szCs w:val="24"/>
        </w:rPr>
        <w:object w:dxaOrig="600" w:dyaOrig="400">
          <v:shape id="_x0000_i1033" type="#_x0000_t75" style="width:30pt;height:20.25pt" o:ole="">
            <v:imagedata r:id="rId25" o:title=""/>
          </v:shape>
          <o:OLEObject Type="Embed" ProgID="Equation.DSMT4" ShapeID="_x0000_i1033" DrawAspect="Content" ObjectID="_1605966761" r:id="rId26"/>
        </w:object>
      </w:r>
      <w:r w:rsidRPr="00AB62A3">
        <w:rPr>
          <w:szCs w:val="24"/>
        </w:rPr>
        <w:t xml:space="preserve">along </w:t>
      </w:r>
      <w:r w:rsidRPr="00AB62A3">
        <w:rPr>
          <w:position w:val="-6"/>
          <w:szCs w:val="24"/>
        </w:rPr>
        <w:object w:dxaOrig="260" w:dyaOrig="279">
          <v:shape id="_x0000_i1034" type="#_x0000_t75" style="width:12.75pt;height:14.25pt" o:ole="">
            <v:imagedata r:id="rId27" o:title=""/>
          </v:shape>
          <o:OLEObject Type="Embed" ProgID="Equation.DSMT4" ShapeID="_x0000_i1034" DrawAspect="Content" ObjectID="_1605966762" r:id="rId28"/>
        </w:object>
      </w:r>
      <w:r w:rsidRPr="00AB62A3">
        <w:rPr>
          <w:szCs w:val="24"/>
        </w:rPr>
        <w:t xml:space="preserve">direction. Also, heat is transferred from plate surface to fluid which keeps the flow of fluid throughout uniform rate </w:t>
      </w:r>
      <w:r w:rsidRPr="00AB62A3">
        <w:rPr>
          <w:position w:val="-18"/>
          <w:szCs w:val="24"/>
        </w:rPr>
        <w:object w:dxaOrig="620" w:dyaOrig="540">
          <v:shape id="_x0000_i1035" type="#_x0000_t75" style="width:30.75pt;height:27pt" o:ole="">
            <v:imagedata r:id="rId29" o:title=""/>
          </v:shape>
          <o:OLEObject Type="Embed" ProgID="Equation.DSMT4" ShapeID="_x0000_i1035" DrawAspect="Content" ObjectID="_1605966763" r:id="rId30"/>
        </w:object>
      </w:r>
      <w:r w:rsidRPr="00AB62A3">
        <w:rPr>
          <w:szCs w:val="24"/>
        </w:rPr>
        <w:t>and concentration</w:t>
      </w:r>
      <w:r w:rsidRPr="00AB62A3">
        <w:rPr>
          <w:position w:val="-12"/>
          <w:szCs w:val="24"/>
        </w:rPr>
        <w:object w:dxaOrig="420" w:dyaOrig="360">
          <v:shape id="_x0000_i1036" type="#_x0000_t75" style="width:21pt;height:18pt" o:ole="">
            <v:imagedata r:id="rId31" o:title=""/>
          </v:shape>
          <o:OLEObject Type="Embed" ProgID="Equation.DSMT4" ShapeID="_x0000_i1036" DrawAspect="Content" ObjectID="_1605966764" r:id="rId32"/>
        </w:object>
      </w:r>
      <w:r w:rsidRPr="00AB62A3">
        <w:rPr>
          <w:szCs w:val="24"/>
        </w:rPr>
        <w:t xml:space="preserve">. </w:t>
      </w:r>
    </w:p>
    <w:p w:rsidR="00C0795D" w:rsidRPr="00C0795D" w:rsidRDefault="00C0795D" w:rsidP="00942EA6">
      <w:pPr>
        <w:ind w:firstLine="397"/>
        <w:contextualSpacing/>
        <w:mirrorIndents/>
        <w:rPr>
          <w:sz w:val="16"/>
          <w:szCs w:val="24"/>
        </w:rPr>
      </w:pPr>
    </w:p>
    <w:p w:rsidR="00450B30" w:rsidRPr="00AB62A3" w:rsidRDefault="00450B30" w:rsidP="00450B30">
      <w:pPr>
        <w:rPr>
          <w:szCs w:val="24"/>
        </w:rPr>
      </w:pPr>
      <w:r w:rsidRPr="00AB62A3">
        <w:rPr>
          <w:szCs w:val="24"/>
        </w:rPr>
        <w:t>The governing equations of flow are as follows:</w:t>
      </w:r>
    </w:p>
    <w:p w:rsidR="00A47C1A" w:rsidRPr="00205179" w:rsidRDefault="00A47C1A" w:rsidP="00942EA6">
      <w:pPr>
        <w:ind w:firstLine="397"/>
        <w:contextualSpacing/>
        <w:mirrorIndents/>
        <w:rPr>
          <w:szCs w:val="24"/>
        </w:rPr>
      </w:pPr>
    </w:p>
    <w:p w:rsidR="00C23DFD" w:rsidRPr="00205179" w:rsidRDefault="00C23DFD" w:rsidP="00942EA6">
      <w:pPr>
        <w:ind w:firstLine="397"/>
        <w:contextualSpacing/>
        <w:mirrorIndents/>
        <w:rPr>
          <w:szCs w:val="24"/>
        </w:rPr>
      </w:pPr>
    </w:p>
    <w:p w:rsidR="006E5B59" w:rsidRPr="00205179" w:rsidRDefault="002064F1" w:rsidP="006E5B59">
      <w:pPr>
        <w:pStyle w:val="Equation"/>
        <w:tabs>
          <w:tab w:val="left" w:pos="8789"/>
        </w:tabs>
        <w:rPr>
          <w:sz w:val="24"/>
          <w:szCs w:val="24"/>
          <w:lang w:val="en-US"/>
        </w:rPr>
      </w:pPr>
      <w:r w:rsidRPr="00AB62A3">
        <w:rPr>
          <w:position w:val="-28"/>
          <w:sz w:val="24"/>
          <w:szCs w:val="24"/>
        </w:rPr>
        <w:object w:dxaOrig="5679" w:dyaOrig="700">
          <v:shape id="_x0000_i1037" type="#_x0000_t75" style="width:284.25pt;height:35.25pt" o:ole="">
            <v:imagedata r:id="rId33" o:title=""/>
          </v:shape>
          <o:OLEObject Type="Embed" ProgID="Equation.DSMT4" ShapeID="_x0000_i1037" DrawAspect="Content" ObjectID="_1605966765" r:id="rId34"/>
        </w:object>
      </w:r>
      <w:r w:rsidR="006E5B59" w:rsidRPr="00205179">
        <w:rPr>
          <w:iCs/>
          <w:sz w:val="24"/>
          <w:szCs w:val="24"/>
          <w:lang w:val="en-US"/>
        </w:rPr>
        <w:tab/>
      </w:r>
      <w:r w:rsidR="001E4452">
        <w:rPr>
          <w:iCs/>
          <w:sz w:val="24"/>
          <w:szCs w:val="24"/>
          <w:lang w:val="en-US"/>
        </w:rPr>
        <w:t xml:space="preserve">    </w:t>
      </w:r>
      <w:r w:rsidR="006E5B59" w:rsidRPr="00205179">
        <w:rPr>
          <w:iCs/>
          <w:sz w:val="24"/>
          <w:szCs w:val="24"/>
          <w:lang w:val="en-US"/>
        </w:rPr>
        <w:t>(1)</w:t>
      </w:r>
    </w:p>
    <w:p w:rsidR="006E5B59" w:rsidRPr="00205179" w:rsidRDefault="002064F1" w:rsidP="006E5B59">
      <w:pPr>
        <w:pStyle w:val="Equation"/>
        <w:tabs>
          <w:tab w:val="left" w:pos="8789"/>
        </w:tabs>
        <w:rPr>
          <w:bCs/>
          <w:sz w:val="24"/>
          <w:szCs w:val="24"/>
          <w:lang w:val="en-US"/>
        </w:rPr>
      </w:pPr>
      <w:r w:rsidRPr="00AB62A3">
        <w:rPr>
          <w:position w:val="-28"/>
          <w:sz w:val="24"/>
          <w:szCs w:val="24"/>
        </w:rPr>
        <w:object w:dxaOrig="4760" w:dyaOrig="700">
          <v:shape id="_x0000_i1038" type="#_x0000_t75" style="width:237.75pt;height:35.25pt" o:ole="">
            <v:imagedata r:id="rId35" o:title=""/>
          </v:shape>
          <o:OLEObject Type="Embed" ProgID="Equation.DSMT4" ShapeID="_x0000_i1038" DrawAspect="Content" ObjectID="_1605966766" r:id="rId36"/>
        </w:object>
      </w:r>
      <w:r w:rsidR="006E5B59" w:rsidRPr="00205179">
        <w:rPr>
          <w:b/>
          <w:sz w:val="24"/>
          <w:szCs w:val="24"/>
          <w:lang w:val="en-US"/>
        </w:rPr>
        <w:tab/>
      </w:r>
      <w:r w:rsidR="001E4452">
        <w:rPr>
          <w:b/>
          <w:sz w:val="24"/>
          <w:szCs w:val="24"/>
          <w:lang w:val="en-US"/>
        </w:rPr>
        <w:t xml:space="preserve">    </w:t>
      </w:r>
      <w:r w:rsidR="006E5B59" w:rsidRPr="00205179">
        <w:rPr>
          <w:bCs/>
          <w:sz w:val="24"/>
          <w:szCs w:val="24"/>
          <w:lang w:val="en-US"/>
        </w:rPr>
        <w:t>(2)</w:t>
      </w:r>
    </w:p>
    <w:p w:rsidR="006E5B59" w:rsidRDefault="00E07DDA" w:rsidP="006E5B59">
      <w:pPr>
        <w:ind w:firstLine="0"/>
        <w:contextualSpacing/>
        <w:rPr>
          <w:iCs/>
          <w:szCs w:val="24"/>
          <w:lang w:val="en-US"/>
        </w:rPr>
      </w:pPr>
      <w:r w:rsidRPr="00AB62A3">
        <w:rPr>
          <w:position w:val="-30"/>
          <w:szCs w:val="24"/>
        </w:rPr>
        <w:object w:dxaOrig="4160" w:dyaOrig="720">
          <v:shape id="_x0000_i1039" type="#_x0000_t75" style="width:207.75pt;height:36pt" o:ole="">
            <v:imagedata r:id="rId37" o:title=""/>
          </v:shape>
          <o:OLEObject Type="Embed" ProgID="Equation.DSMT4" ShapeID="_x0000_i1039" DrawAspect="Content" ObjectID="_1605966767" r:id="rId38"/>
        </w:object>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b/>
          <w:bCs/>
          <w:iCs/>
          <w:szCs w:val="24"/>
          <w:lang w:val="en-US"/>
        </w:rPr>
        <w:tab/>
      </w:r>
      <w:r w:rsidR="006E5B59" w:rsidRPr="00205179">
        <w:rPr>
          <w:iCs/>
          <w:szCs w:val="24"/>
          <w:lang w:val="en-US"/>
        </w:rPr>
        <w:t>(3)</w:t>
      </w:r>
    </w:p>
    <w:p w:rsidR="00527F88" w:rsidRDefault="00527F88" w:rsidP="00E07DDA">
      <w:pPr>
        <w:rPr>
          <w:szCs w:val="24"/>
        </w:rPr>
      </w:pPr>
    </w:p>
    <w:p w:rsidR="00E07DDA" w:rsidRDefault="00E07DDA" w:rsidP="00E07DDA">
      <w:pPr>
        <w:rPr>
          <w:szCs w:val="24"/>
        </w:rPr>
      </w:pPr>
      <w:r w:rsidRPr="00AB62A3">
        <w:rPr>
          <w:szCs w:val="24"/>
        </w:rPr>
        <w:t>And the boundary conditions</w:t>
      </w:r>
    </w:p>
    <w:p w:rsidR="00527F88" w:rsidRPr="00AB62A3" w:rsidRDefault="00527F88" w:rsidP="00E07DDA">
      <w:pPr>
        <w:rPr>
          <w:szCs w:val="24"/>
        </w:rPr>
      </w:pPr>
    </w:p>
    <w:p w:rsidR="00E07DDA" w:rsidRDefault="00527F88" w:rsidP="006E5B59">
      <w:pPr>
        <w:ind w:firstLine="0"/>
        <w:contextualSpacing/>
        <w:rPr>
          <w:szCs w:val="24"/>
        </w:rPr>
      </w:pPr>
      <w:r w:rsidRPr="00AB62A3">
        <w:rPr>
          <w:position w:val="-66"/>
          <w:szCs w:val="24"/>
        </w:rPr>
        <w:object w:dxaOrig="5319" w:dyaOrig="1420">
          <v:shape id="_x0000_i1040" type="#_x0000_t75" style="width:266.25pt;height:71.25pt" o:ole="">
            <v:imagedata r:id="rId39" o:title=""/>
          </v:shape>
          <o:OLEObject Type="Embed" ProgID="Equation.DSMT4" ShapeID="_x0000_i1040" DrawAspect="Content" ObjectID="_1605966768" r:id="rId40"/>
        </w:object>
      </w:r>
      <w:r>
        <w:rPr>
          <w:szCs w:val="24"/>
        </w:rPr>
        <w:t xml:space="preserve">                                                               (4)</w:t>
      </w:r>
    </w:p>
    <w:p w:rsidR="00ED5D1C" w:rsidRDefault="00ED5D1C" w:rsidP="00AF0D23">
      <w:pPr>
        <w:rPr>
          <w:szCs w:val="24"/>
        </w:rPr>
      </w:pPr>
    </w:p>
    <w:p w:rsidR="00AF0D23" w:rsidRDefault="00AF0D23" w:rsidP="00AF0D23">
      <w:pPr>
        <w:rPr>
          <w:szCs w:val="24"/>
        </w:rPr>
      </w:pPr>
      <w:r w:rsidRPr="00AB62A3">
        <w:rPr>
          <w:szCs w:val="24"/>
        </w:rPr>
        <w:t xml:space="preserve">Where </w:t>
      </w:r>
      <w:r w:rsidRPr="00AB62A3">
        <w:rPr>
          <w:position w:val="-10"/>
          <w:szCs w:val="24"/>
        </w:rPr>
        <w:object w:dxaOrig="940" w:dyaOrig="320">
          <v:shape id="_x0000_i1041" type="#_x0000_t75" style="width:47.25pt;height:15.75pt" o:ole="">
            <v:imagedata r:id="rId41" o:title=""/>
          </v:shape>
          <o:OLEObject Type="Embed" ProgID="Equation.DSMT4" ShapeID="_x0000_i1041" DrawAspect="Content" ObjectID="_1605966769" r:id="rId42"/>
        </w:object>
      </w:r>
      <w:r w:rsidRPr="00AB62A3">
        <w:rPr>
          <w:szCs w:val="24"/>
        </w:rPr>
        <w:t xml:space="preserve">the perpendicular distances along the plate are, </w:t>
      </w:r>
      <w:r w:rsidRPr="00AB62A3">
        <w:rPr>
          <w:position w:val="-6"/>
          <w:szCs w:val="24"/>
        </w:rPr>
        <w:object w:dxaOrig="260" w:dyaOrig="279">
          <v:shape id="_x0000_i1042" type="#_x0000_t75" style="width:12.75pt;height:14.25pt" o:ole="">
            <v:imagedata r:id="rId43" o:title=""/>
          </v:shape>
          <o:OLEObject Type="Embed" ProgID="Equation.DSMT4" ShapeID="_x0000_i1042" DrawAspect="Content" ObjectID="_1605966770" r:id="rId44"/>
        </w:object>
      </w:r>
      <w:r w:rsidRPr="00AB62A3">
        <w:rPr>
          <w:szCs w:val="24"/>
        </w:rPr>
        <w:t xml:space="preserve">is the velocity of fluid, </w:t>
      </w:r>
      <w:r w:rsidRPr="00AB62A3">
        <w:rPr>
          <w:position w:val="-6"/>
          <w:szCs w:val="24"/>
        </w:rPr>
        <w:object w:dxaOrig="220" w:dyaOrig="279">
          <v:shape id="_x0000_i1043" type="#_x0000_t75" style="width:11.25pt;height:14.25pt" o:ole="">
            <v:imagedata r:id="rId45" o:title=""/>
          </v:shape>
          <o:OLEObject Type="Embed" ProgID="Equation.DSMT4" ShapeID="_x0000_i1043" DrawAspect="Content" ObjectID="_1605966771" r:id="rId46"/>
        </w:object>
      </w:r>
      <w:r w:rsidRPr="00AB62A3">
        <w:rPr>
          <w:szCs w:val="24"/>
        </w:rPr>
        <w:t xml:space="preserve">is the dimensionless time, </w:t>
      </w:r>
      <w:r w:rsidRPr="00AB62A3">
        <w:rPr>
          <w:position w:val="-6"/>
          <w:szCs w:val="24"/>
        </w:rPr>
        <w:object w:dxaOrig="980" w:dyaOrig="279">
          <v:shape id="_x0000_i1044" type="#_x0000_t75" style="width:48.75pt;height:14.25pt" o:ole="">
            <v:imagedata r:id="rId47" o:title=""/>
          </v:shape>
          <o:OLEObject Type="Embed" ProgID="Equation.DSMT4" ShapeID="_x0000_i1044" DrawAspect="Content" ObjectID="_1605966772" r:id="rId48"/>
        </w:object>
      </w:r>
      <w:r w:rsidRPr="00AB62A3">
        <w:rPr>
          <w:szCs w:val="24"/>
        </w:rPr>
        <w:t xml:space="preserve">are the temperature and the concentration of the fluid, </w:t>
      </w:r>
      <w:r w:rsidRPr="00AB62A3">
        <w:rPr>
          <w:position w:val="-12"/>
          <w:szCs w:val="24"/>
        </w:rPr>
        <w:object w:dxaOrig="1260" w:dyaOrig="360">
          <v:shape id="_x0000_i1045" type="#_x0000_t75" style="width:63pt;height:18pt" o:ole="">
            <v:imagedata r:id="rId49" o:title=""/>
          </v:shape>
          <o:OLEObject Type="Embed" ProgID="Equation.DSMT4" ShapeID="_x0000_i1045" DrawAspect="Content" ObjectID="_1605966773" r:id="rId50"/>
        </w:object>
      </w:r>
      <w:r w:rsidRPr="00AB62A3">
        <w:rPr>
          <w:szCs w:val="24"/>
        </w:rPr>
        <w:t xml:space="preserve">are the free stream temperature and concentration, </w:t>
      </w:r>
      <w:r w:rsidRPr="00AB62A3">
        <w:rPr>
          <w:position w:val="-12"/>
          <w:szCs w:val="24"/>
        </w:rPr>
        <w:object w:dxaOrig="300" w:dyaOrig="360">
          <v:shape id="_x0000_i1046" type="#_x0000_t75" style="width:15pt;height:18pt" o:ole="">
            <v:imagedata r:id="rId51" o:title=""/>
          </v:shape>
          <o:OLEObject Type="Embed" ProgID="Equation.DSMT4" ShapeID="_x0000_i1046" DrawAspect="Content" ObjectID="_1605966774" r:id="rId52"/>
        </w:object>
      </w:r>
      <w:r w:rsidRPr="00AB62A3">
        <w:rPr>
          <w:szCs w:val="24"/>
        </w:rPr>
        <w:t xml:space="preserve">is the coefficient of heat absorption, </w:t>
      </w:r>
      <w:r w:rsidRPr="00AB62A3">
        <w:rPr>
          <w:position w:val="-6"/>
          <w:szCs w:val="24"/>
        </w:rPr>
        <w:object w:dxaOrig="200" w:dyaOrig="279">
          <v:shape id="_x0000_i1047" type="#_x0000_t75" style="width:9.75pt;height:14.25pt" o:ole="">
            <v:imagedata r:id="rId53" o:title=""/>
          </v:shape>
          <o:OLEObject Type="Embed" ProgID="Equation.DSMT4" ShapeID="_x0000_i1047" DrawAspect="Content" ObjectID="_1605966775" r:id="rId54"/>
        </w:object>
      </w:r>
      <w:r w:rsidRPr="00AB62A3">
        <w:rPr>
          <w:szCs w:val="24"/>
        </w:rPr>
        <w:t xml:space="preserve">is the thermal conductivity, </w:t>
      </w:r>
      <w:r w:rsidRPr="00AB62A3">
        <w:rPr>
          <w:position w:val="-12"/>
          <w:szCs w:val="24"/>
        </w:rPr>
        <w:object w:dxaOrig="400" w:dyaOrig="360">
          <v:shape id="_x0000_i1048" type="#_x0000_t75" style="width:20.25pt;height:18pt" o:ole="">
            <v:imagedata r:id="rId55" o:title=""/>
          </v:shape>
          <o:OLEObject Type="Embed" ProgID="Equation.DSMT4" ShapeID="_x0000_i1048" DrawAspect="Content" ObjectID="_1605966776" r:id="rId56"/>
        </w:object>
      </w:r>
      <w:r w:rsidRPr="00AB62A3">
        <w:rPr>
          <w:szCs w:val="24"/>
        </w:rPr>
        <w:t xml:space="preserve">is the heat flux constant, D is the diffusivity of the mass, </w:t>
      </w:r>
      <w:r w:rsidRPr="00AB62A3">
        <w:rPr>
          <w:position w:val="-6"/>
          <w:szCs w:val="24"/>
        </w:rPr>
        <w:object w:dxaOrig="200" w:dyaOrig="220">
          <v:shape id="_x0000_i1049" type="#_x0000_t75" style="width:9.75pt;height:11.25pt" o:ole="">
            <v:imagedata r:id="rId57" o:title=""/>
          </v:shape>
          <o:OLEObject Type="Embed" ProgID="Equation.DSMT4" ShapeID="_x0000_i1049" DrawAspect="Content" ObjectID="_1605966777" r:id="rId58"/>
        </w:object>
      </w:r>
      <w:r w:rsidRPr="00AB62A3">
        <w:rPr>
          <w:szCs w:val="24"/>
        </w:rPr>
        <w:t xml:space="preserve">the kinematic viscosity, </w:t>
      </w:r>
      <w:r w:rsidRPr="00AB62A3">
        <w:rPr>
          <w:position w:val="-6"/>
          <w:szCs w:val="24"/>
        </w:rPr>
        <w:object w:dxaOrig="240" w:dyaOrig="220">
          <v:shape id="_x0000_i1050" type="#_x0000_t75" style="width:12pt;height:11.25pt" o:ole="">
            <v:imagedata r:id="rId59" o:title=""/>
          </v:shape>
          <o:OLEObject Type="Embed" ProgID="Equation.DSMT4" ShapeID="_x0000_i1050" DrawAspect="Content" ObjectID="_1605966778" r:id="rId60"/>
        </w:object>
      </w:r>
      <w:r w:rsidRPr="00AB62A3">
        <w:rPr>
          <w:szCs w:val="24"/>
        </w:rPr>
        <w:t xml:space="preserve">is the electrical conductivity, </w:t>
      </w:r>
      <w:r w:rsidRPr="00AB62A3">
        <w:rPr>
          <w:position w:val="-10"/>
          <w:szCs w:val="24"/>
        </w:rPr>
        <w:object w:dxaOrig="240" w:dyaOrig="260">
          <v:shape id="_x0000_i1051" type="#_x0000_t75" style="width:12pt;height:12.75pt" o:ole="">
            <v:imagedata r:id="rId61" o:title=""/>
          </v:shape>
          <o:OLEObject Type="Embed" ProgID="Equation.DSMT4" ShapeID="_x0000_i1051" DrawAspect="Content" ObjectID="_1605966779" r:id="rId62"/>
        </w:object>
      </w:r>
      <w:r w:rsidRPr="00AB62A3">
        <w:rPr>
          <w:szCs w:val="24"/>
        </w:rPr>
        <w:t xml:space="preserve">is the fluid density, </w:t>
      </w:r>
      <w:r w:rsidRPr="00AB62A3">
        <w:rPr>
          <w:position w:val="-4"/>
          <w:szCs w:val="24"/>
        </w:rPr>
        <w:object w:dxaOrig="340" w:dyaOrig="260">
          <v:shape id="_x0000_i1052" type="#_x0000_t75" style="width:17.25pt;height:12.75pt" o:ole="">
            <v:imagedata r:id="rId63" o:title=""/>
          </v:shape>
          <o:OLEObject Type="Embed" ProgID="Equation.DSMT4" ShapeID="_x0000_i1052" DrawAspect="Content" ObjectID="_1605966780" r:id="rId64"/>
        </w:object>
      </w:r>
      <w:r w:rsidRPr="00AB62A3">
        <w:rPr>
          <w:szCs w:val="24"/>
        </w:rPr>
        <w:t xml:space="preserve">is the porous medium permeability, </w:t>
      </w:r>
      <w:r w:rsidRPr="00AB62A3">
        <w:rPr>
          <w:position w:val="-12"/>
          <w:szCs w:val="24"/>
        </w:rPr>
        <w:object w:dxaOrig="340" w:dyaOrig="360">
          <v:shape id="_x0000_i1053" type="#_x0000_t75" style="width:17.25pt;height:18pt" o:ole="">
            <v:imagedata r:id="rId65" o:title=""/>
          </v:shape>
          <o:OLEObject Type="Embed" ProgID="Equation.DSMT4" ShapeID="_x0000_i1053" DrawAspect="Content" ObjectID="_1605966781" r:id="rId66"/>
        </w:object>
      </w:r>
      <w:r w:rsidRPr="00AB62A3">
        <w:rPr>
          <w:szCs w:val="24"/>
        </w:rPr>
        <w:t xml:space="preserve">is the ratio of thermal diffusion, </w:t>
      </w:r>
      <w:r w:rsidRPr="00AB62A3">
        <w:rPr>
          <w:position w:val="-12"/>
          <w:szCs w:val="24"/>
        </w:rPr>
        <w:object w:dxaOrig="400" w:dyaOrig="360">
          <v:shape id="_x0000_i1054" type="#_x0000_t75" style="width:20.25pt;height:18pt" o:ole="">
            <v:imagedata r:id="rId67" o:title=""/>
          </v:shape>
          <o:OLEObject Type="Embed" ProgID="Equation.DSMT4" ShapeID="_x0000_i1054" DrawAspect="Content" ObjectID="_1605966782" r:id="rId68"/>
        </w:object>
      </w:r>
      <w:r w:rsidRPr="00AB62A3">
        <w:rPr>
          <w:szCs w:val="24"/>
        </w:rPr>
        <w:t>is the constant of chemical reaction.</w:t>
      </w:r>
    </w:p>
    <w:p w:rsidR="00C01385" w:rsidRPr="00AB62A3" w:rsidRDefault="00C01385" w:rsidP="00C01385">
      <w:pPr>
        <w:rPr>
          <w:szCs w:val="24"/>
        </w:rPr>
      </w:pPr>
      <w:r w:rsidRPr="00AB62A3">
        <w:rPr>
          <w:szCs w:val="24"/>
        </w:rPr>
        <w:t>We introduce similarity variables and the dimensionless quantities in above equations (1)-(4), we get</w:t>
      </w:r>
    </w:p>
    <w:p w:rsidR="00C01385" w:rsidRDefault="00076A5E" w:rsidP="00AF0D23">
      <w:pPr>
        <w:rPr>
          <w:szCs w:val="24"/>
        </w:rPr>
      </w:pPr>
      <w:r w:rsidRPr="00AB62A3">
        <w:rPr>
          <w:position w:val="-172"/>
          <w:szCs w:val="24"/>
        </w:rPr>
        <w:object w:dxaOrig="7420" w:dyaOrig="3560">
          <v:shape id="_x0000_i1055" type="#_x0000_t75" style="width:370.5pt;height:177.75pt" o:ole="">
            <v:imagedata r:id="rId69" o:title=""/>
          </v:shape>
          <o:OLEObject Type="Embed" ProgID="Equation.DSMT4" ShapeID="_x0000_i1055" DrawAspect="Content" ObjectID="_1605966783" r:id="rId70"/>
        </w:object>
      </w:r>
    </w:p>
    <w:p w:rsidR="001B5F75" w:rsidRDefault="001B5F75" w:rsidP="00AF0D23">
      <w:pPr>
        <w:rPr>
          <w:szCs w:val="24"/>
        </w:rPr>
      </w:pPr>
    </w:p>
    <w:p w:rsidR="001B5F75" w:rsidRPr="00AB62A3" w:rsidRDefault="001B5F75" w:rsidP="001B5F75">
      <w:pPr>
        <w:rPr>
          <w:szCs w:val="24"/>
        </w:rPr>
      </w:pPr>
      <w:r w:rsidRPr="00AB62A3">
        <w:rPr>
          <w:position w:val="-28"/>
          <w:szCs w:val="24"/>
        </w:rPr>
        <w:object w:dxaOrig="4040" w:dyaOrig="680">
          <v:shape id="_x0000_i1056" type="#_x0000_t75" style="width:201.75pt;height:33.75pt" o:ole="">
            <v:imagedata r:id="rId71" o:title=""/>
          </v:shape>
          <o:OLEObject Type="Embed" ProgID="Equation.DSMT4" ShapeID="_x0000_i1056" DrawAspect="Content" ObjectID="_1605966784" r:id="rId72"/>
        </w:object>
      </w:r>
      <w:r w:rsidRPr="00AB62A3">
        <w:rPr>
          <w:szCs w:val="24"/>
        </w:rPr>
        <w:t xml:space="preserve">                                                       </w:t>
      </w:r>
      <w:r>
        <w:rPr>
          <w:szCs w:val="24"/>
        </w:rPr>
        <w:t xml:space="preserve">                       </w:t>
      </w:r>
      <w:r w:rsidRPr="00AB62A3">
        <w:rPr>
          <w:szCs w:val="24"/>
        </w:rPr>
        <w:t>(5)</w:t>
      </w:r>
    </w:p>
    <w:p w:rsidR="001B5F75" w:rsidRPr="00AB62A3" w:rsidRDefault="001B5F75" w:rsidP="001B5F75">
      <w:pPr>
        <w:rPr>
          <w:szCs w:val="24"/>
        </w:rPr>
      </w:pPr>
      <w:r w:rsidRPr="00AB62A3">
        <w:rPr>
          <w:position w:val="-28"/>
          <w:szCs w:val="24"/>
        </w:rPr>
        <w:object w:dxaOrig="2720" w:dyaOrig="680">
          <v:shape id="_x0000_i1057" type="#_x0000_t75" style="width:135.75pt;height:33.75pt" o:ole="">
            <v:imagedata r:id="rId73" o:title=""/>
          </v:shape>
          <o:OLEObject Type="Embed" ProgID="Equation.DSMT4" ShapeID="_x0000_i1057" DrawAspect="Content" ObjectID="_1605966785" r:id="rId74"/>
        </w:object>
      </w:r>
      <w:r w:rsidRPr="00AB62A3">
        <w:rPr>
          <w:szCs w:val="24"/>
        </w:rPr>
        <w:t xml:space="preserve">                                                                                  </w:t>
      </w:r>
      <w:r>
        <w:rPr>
          <w:szCs w:val="24"/>
        </w:rPr>
        <w:t xml:space="preserve">                  </w:t>
      </w:r>
      <w:r w:rsidRPr="00AB62A3">
        <w:rPr>
          <w:szCs w:val="24"/>
        </w:rPr>
        <w:t>(6)</w:t>
      </w:r>
    </w:p>
    <w:p w:rsidR="001B5F75" w:rsidRPr="00AB62A3" w:rsidRDefault="001B5F75" w:rsidP="001B5F75">
      <w:pPr>
        <w:rPr>
          <w:szCs w:val="24"/>
        </w:rPr>
      </w:pPr>
      <w:r w:rsidRPr="00AB62A3">
        <w:rPr>
          <w:position w:val="-10"/>
          <w:szCs w:val="24"/>
        </w:rPr>
        <w:object w:dxaOrig="2340" w:dyaOrig="320">
          <v:shape id="_x0000_i1058" type="#_x0000_t75" style="width:117pt;height:15.75pt" o:ole="">
            <v:imagedata r:id="rId75" o:title=""/>
          </v:shape>
          <o:OLEObject Type="Embed" ProgID="Equation.DSMT4" ShapeID="_x0000_i1058" DrawAspect="Content" ObjectID="_1605966786" r:id="rId76"/>
        </w:object>
      </w:r>
      <w:r w:rsidRPr="00AB62A3">
        <w:rPr>
          <w:szCs w:val="24"/>
        </w:rPr>
        <w:t xml:space="preserve">                                                                                          </w:t>
      </w:r>
      <w:r>
        <w:rPr>
          <w:szCs w:val="24"/>
        </w:rPr>
        <w:t xml:space="preserve">                </w:t>
      </w:r>
      <w:r w:rsidRPr="00AB62A3">
        <w:rPr>
          <w:szCs w:val="24"/>
        </w:rPr>
        <w:t>(7)</w:t>
      </w:r>
    </w:p>
    <w:p w:rsidR="001B5F75" w:rsidRDefault="001B5F75" w:rsidP="00AF0D23">
      <w:pPr>
        <w:rPr>
          <w:szCs w:val="24"/>
        </w:rPr>
      </w:pPr>
    </w:p>
    <w:p w:rsidR="00BF1C3A" w:rsidRPr="00AB62A3" w:rsidRDefault="00BF1C3A" w:rsidP="00BF1C3A">
      <w:pPr>
        <w:rPr>
          <w:szCs w:val="24"/>
        </w:rPr>
      </w:pPr>
      <w:r w:rsidRPr="00AB62A3">
        <w:rPr>
          <w:szCs w:val="24"/>
        </w:rPr>
        <w:t xml:space="preserve">And the transformed boundary conditions are </w:t>
      </w:r>
    </w:p>
    <w:p w:rsidR="00BF1C3A" w:rsidRDefault="00BF1C3A" w:rsidP="00AF0D23">
      <w:pPr>
        <w:rPr>
          <w:szCs w:val="24"/>
        </w:rPr>
      </w:pPr>
    </w:p>
    <w:p w:rsidR="00BF1C3A" w:rsidRPr="00AB62A3" w:rsidRDefault="00BF1C3A" w:rsidP="00AF0D23">
      <w:pPr>
        <w:rPr>
          <w:szCs w:val="24"/>
        </w:rPr>
      </w:pPr>
      <w:r w:rsidRPr="00AB62A3">
        <w:rPr>
          <w:position w:val="-28"/>
          <w:szCs w:val="24"/>
        </w:rPr>
        <w:object w:dxaOrig="3500" w:dyaOrig="680">
          <v:shape id="_x0000_i1059" type="#_x0000_t75" style="width:174.75pt;height:33.75pt" o:ole="">
            <v:imagedata r:id="rId77" o:title=""/>
          </v:shape>
          <o:OLEObject Type="Embed" ProgID="Equation.DSMT4" ShapeID="_x0000_i1059" DrawAspect="Content" ObjectID="_1605966787" r:id="rId78"/>
        </w:objec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 xml:space="preserve">   (8)</w:t>
      </w:r>
    </w:p>
    <w:p w:rsidR="00AF0D23" w:rsidRPr="00205179" w:rsidRDefault="00AF0D23" w:rsidP="006E5B59">
      <w:pPr>
        <w:ind w:firstLine="0"/>
        <w:contextualSpacing/>
        <w:rPr>
          <w:szCs w:val="24"/>
        </w:rPr>
      </w:pPr>
    </w:p>
    <w:p w:rsidR="005F5165" w:rsidRPr="00205179" w:rsidRDefault="005F5165" w:rsidP="005F5165">
      <w:pPr>
        <w:ind w:firstLine="0"/>
        <w:contextualSpacing/>
        <w:rPr>
          <w:szCs w:val="24"/>
        </w:rPr>
      </w:pPr>
      <w:r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p>
    <w:p w:rsidR="002C5633" w:rsidRPr="00FC66F7" w:rsidRDefault="002C5633" w:rsidP="00FC66F7">
      <w:pPr>
        <w:pStyle w:val="ListParagraph"/>
        <w:numPr>
          <w:ilvl w:val="0"/>
          <w:numId w:val="18"/>
        </w:numPr>
        <w:mirrorIndents/>
        <w:rPr>
          <w:rFonts w:ascii="Arial" w:hAnsi="Arial" w:cs="Arial"/>
          <w:b/>
          <w:szCs w:val="24"/>
        </w:rPr>
      </w:pPr>
      <w:r w:rsidRPr="00FC66F7">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3D624D" w:rsidRPr="00AB62A3" w:rsidRDefault="003D624D" w:rsidP="003D624D">
      <w:pPr>
        <w:rPr>
          <w:szCs w:val="24"/>
        </w:rPr>
      </w:pPr>
      <w:r>
        <w:rPr>
          <w:szCs w:val="24"/>
        </w:rPr>
        <w:t>The flow of unsteady free convection of heat and mass transfer over moving porous plate considering magnetic influence and heat flux has been investigated. The appropriate similarity transformation has been employed to transform the given set of nonlinear partial differential equations to nonlinear ordinary differential equations with appropriate boundary conditions.</w:t>
      </w:r>
    </w:p>
    <w:p w:rsidR="00F80AE9" w:rsidRPr="00205179" w:rsidRDefault="00F80AE9" w:rsidP="00942EA6">
      <w:pPr>
        <w:ind w:firstLine="397"/>
        <w:contextualSpacing/>
        <w:mirrorIndents/>
        <w:rPr>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7C635C" w:rsidRPr="00205179" w:rsidRDefault="007C635C" w:rsidP="005F5165">
      <w:pPr>
        <w:ind w:firstLine="0"/>
        <w:contextualSpacing/>
        <w:mirrorIndents/>
        <w:rPr>
          <w:rFonts w:ascii="Arial" w:hAnsi="Arial" w:cs="Arial"/>
          <w:b/>
          <w:szCs w:val="24"/>
        </w:rPr>
      </w:pPr>
    </w:p>
    <w:p w:rsidR="00205179" w:rsidRPr="00C0795D" w:rsidRDefault="00205179" w:rsidP="00205179">
      <w:pPr>
        <w:ind w:firstLine="0"/>
        <w:contextualSpacing/>
        <w:mirrorIndents/>
        <w:rPr>
          <w:sz w:val="14"/>
          <w:szCs w:val="24"/>
        </w:rPr>
      </w:pPr>
    </w:p>
    <w:p w:rsidR="005C65D5" w:rsidRPr="00706D0E" w:rsidRDefault="005C65D5" w:rsidP="00706D0E">
      <w:pPr>
        <w:pStyle w:val="ListParagraph"/>
        <w:numPr>
          <w:ilvl w:val="0"/>
          <w:numId w:val="21"/>
        </w:numPr>
        <w:tabs>
          <w:tab w:val="left" w:pos="510"/>
        </w:tabs>
        <w:ind w:left="426" w:hanging="426"/>
        <w:rPr>
          <w:color w:val="333333"/>
          <w:szCs w:val="24"/>
          <w:lang w:eastAsia="en-IN"/>
        </w:rPr>
      </w:pPr>
      <w:proofErr w:type="spellStart"/>
      <w:r w:rsidRPr="00706D0E">
        <w:rPr>
          <w:szCs w:val="24"/>
        </w:rPr>
        <w:t>Alamc</w:t>
      </w:r>
      <w:proofErr w:type="spellEnd"/>
      <w:r w:rsidRPr="00706D0E">
        <w:rPr>
          <w:szCs w:val="24"/>
        </w:rPr>
        <w:t xml:space="preserve"> M.S, M.M. Rahman, M.A. </w:t>
      </w:r>
      <w:proofErr w:type="spellStart"/>
      <w:r w:rsidRPr="00706D0E">
        <w:rPr>
          <w:szCs w:val="24"/>
        </w:rPr>
        <w:t>Samad</w:t>
      </w:r>
      <w:proofErr w:type="spellEnd"/>
      <w:r w:rsidR="001D55CE">
        <w:rPr>
          <w:szCs w:val="24"/>
        </w:rPr>
        <w:t>.</w:t>
      </w:r>
      <w:r w:rsidRPr="00706D0E">
        <w:rPr>
          <w:szCs w:val="24"/>
        </w:rPr>
        <w:t xml:space="preserve"> </w:t>
      </w:r>
      <w:proofErr w:type="spellStart"/>
      <w:r w:rsidRPr="00706D0E">
        <w:rPr>
          <w:szCs w:val="24"/>
        </w:rPr>
        <w:t>Dufour</w:t>
      </w:r>
      <w:proofErr w:type="spellEnd"/>
      <w:r w:rsidRPr="00706D0E">
        <w:rPr>
          <w:szCs w:val="24"/>
        </w:rPr>
        <w:t xml:space="preserve"> and </w:t>
      </w:r>
      <w:proofErr w:type="spellStart"/>
      <w:r w:rsidRPr="00706D0E">
        <w:rPr>
          <w:szCs w:val="24"/>
        </w:rPr>
        <w:t>Soret</w:t>
      </w:r>
      <w:proofErr w:type="spellEnd"/>
      <w:r w:rsidRPr="00706D0E">
        <w:rPr>
          <w:szCs w:val="24"/>
        </w:rPr>
        <w:t xml:space="preserve"> Effects on Unsteady MHD Free Convection and Mass transfer Flow Past a Vertical Porous Medium, </w:t>
      </w:r>
      <w:r w:rsidRPr="00706D0E">
        <w:rPr>
          <w:color w:val="333333"/>
          <w:szCs w:val="24"/>
          <w:lang w:eastAsia="en-IN"/>
        </w:rPr>
        <w:t>Nonlinear Anal., model control 11 (2006) 217-226.</w:t>
      </w:r>
    </w:p>
    <w:p w:rsidR="00AD7B25" w:rsidRPr="009E0372" w:rsidRDefault="00AD7B25" w:rsidP="006279EE">
      <w:pPr>
        <w:numPr>
          <w:ilvl w:val="0"/>
          <w:numId w:val="21"/>
        </w:numPr>
        <w:tabs>
          <w:tab w:val="left" w:pos="510"/>
        </w:tabs>
        <w:ind w:left="426" w:hanging="426"/>
        <w:rPr>
          <w:szCs w:val="24"/>
        </w:rPr>
      </w:pPr>
      <w:proofErr w:type="spellStart"/>
      <w:r w:rsidRPr="00AB62A3">
        <w:rPr>
          <w:color w:val="222222"/>
          <w:szCs w:val="24"/>
          <w:shd w:val="clear" w:color="auto" w:fill="FFFFFF"/>
        </w:rPr>
        <w:t>Chamkha</w:t>
      </w:r>
      <w:proofErr w:type="spellEnd"/>
      <w:r w:rsidRPr="00AB62A3">
        <w:rPr>
          <w:color w:val="222222"/>
          <w:szCs w:val="24"/>
          <w:shd w:val="clear" w:color="auto" w:fill="FFFFFF"/>
        </w:rPr>
        <w:t xml:space="preserve">, Ali J., and </w:t>
      </w:r>
      <w:proofErr w:type="spellStart"/>
      <w:r w:rsidRPr="00AB62A3">
        <w:rPr>
          <w:color w:val="222222"/>
          <w:szCs w:val="24"/>
          <w:shd w:val="clear" w:color="auto" w:fill="FFFFFF"/>
        </w:rPr>
        <w:t>Sameh</w:t>
      </w:r>
      <w:proofErr w:type="spellEnd"/>
      <w:r w:rsidRPr="00AB62A3">
        <w:rPr>
          <w:color w:val="222222"/>
          <w:szCs w:val="24"/>
          <w:shd w:val="clear" w:color="auto" w:fill="FFFFFF"/>
        </w:rPr>
        <w:t xml:space="preserve"> E. Ahmed. Unsteady MHD heat and mass transfer by mixed</w:t>
      </w:r>
      <w:r w:rsidRPr="00AB62A3">
        <w:rPr>
          <w:szCs w:val="24"/>
        </w:rPr>
        <w:t xml:space="preserve"> </w:t>
      </w:r>
      <w:r w:rsidRPr="00AB62A3">
        <w:rPr>
          <w:color w:val="222222"/>
          <w:szCs w:val="24"/>
          <w:shd w:val="clear" w:color="auto" w:fill="FFFFFF"/>
        </w:rPr>
        <w:t>convection flow in the forward stagnation region of a rotating sphere in the presence of</w:t>
      </w:r>
      <w:r w:rsidRPr="00AB62A3">
        <w:rPr>
          <w:szCs w:val="24"/>
        </w:rPr>
        <w:t xml:space="preserve"> </w:t>
      </w:r>
      <w:r w:rsidRPr="00AB62A3">
        <w:rPr>
          <w:color w:val="222222"/>
          <w:szCs w:val="24"/>
          <w:shd w:val="clear" w:color="auto" w:fill="FFFFFF"/>
        </w:rPr>
        <w:t>chemical reaction and heat source.</w:t>
      </w:r>
      <w:r w:rsidRPr="00AB62A3">
        <w:rPr>
          <w:rStyle w:val="apple-converted-space"/>
          <w:color w:val="222222"/>
          <w:szCs w:val="24"/>
          <w:shd w:val="clear" w:color="auto" w:fill="FFFFFF"/>
        </w:rPr>
        <w:t> </w:t>
      </w:r>
      <w:r w:rsidRPr="00AB62A3">
        <w:rPr>
          <w:iCs/>
          <w:color w:val="222222"/>
          <w:szCs w:val="24"/>
          <w:shd w:val="clear" w:color="auto" w:fill="FFFFFF"/>
        </w:rPr>
        <w:t>Proceedings of the World Congress on Engineering</w:t>
      </w:r>
      <w:r w:rsidRPr="00AB62A3">
        <w:rPr>
          <w:color w:val="222222"/>
          <w:szCs w:val="24"/>
          <w:shd w:val="clear" w:color="auto" w:fill="FFFFFF"/>
        </w:rPr>
        <w:t>. Vol. 1. 2011.</w:t>
      </w:r>
    </w:p>
    <w:p w:rsidR="009E0372" w:rsidRPr="00AB62A3" w:rsidRDefault="009E0372" w:rsidP="00EB76F8">
      <w:pPr>
        <w:numPr>
          <w:ilvl w:val="0"/>
          <w:numId w:val="21"/>
        </w:numPr>
        <w:tabs>
          <w:tab w:val="left" w:pos="510"/>
        </w:tabs>
        <w:ind w:left="426" w:hanging="426"/>
        <w:rPr>
          <w:szCs w:val="24"/>
        </w:rPr>
      </w:pPr>
      <w:r w:rsidRPr="00AB62A3">
        <w:rPr>
          <w:color w:val="000000" w:themeColor="text1"/>
          <w:szCs w:val="24"/>
          <w:shd w:val="clear" w:color="auto" w:fill="FFFFFF"/>
        </w:rPr>
        <w:t>Das</w:t>
      </w:r>
      <w:r w:rsidRPr="00AB62A3">
        <w:rPr>
          <w:color w:val="222222"/>
          <w:szCs w:val="24"/>
          <w:shd w:val="clear" w:color="auto" w:fill="FFFFFF"/>
        </w:rPr>
        <w:t xml:space="preserve">, S., R. N. Jana, and A. J. </w:t>
      </w:r>
      <w:proofErr w:type="spellStart"/>
      <w:r w:rsidRPr="00AB62A3">
        <w:rPr>
          <w:color w:val="222222"/>
          <w:szCs w:val="24"/>
          <w:shd w:val="clear" w:color="auto" w:fill="FFFFFF"/>
        </w:rPr>
        <w:t>Chamkha</w:t>
      </w:r>
      <w:proofErr w:type="spellEnd"/>
      <w:r w:rsidRPr="00AB62A3">
        <w:rPr>
          <w:color w:val="222222"/>
          <w:szCs w:val="24"/>
          <w:shd w:val="clear" w:color="auto" w:fill="FFFFFF"/>
        </w:rPr>
        <w:t>. Unsteady Free Convection Flow past a Vertical Plate with Heat and Mass Fluxes in the Presence of Thermal Radiation.</w:t>
      </w:r>
      <w:r w:rsidRPr="00AB62A3">
        <w:rPr>
          <w:rStyle w:val="apple-converted-space"/>
          <w:color w:val="222222"/>
          <w:szCs w:val="24"/>
          <w:shd w:val="clear" w:color="auto" w:fill="FFFFFF"/>
        </w:rPr>
        <w:t> </w:t>
      </w:r>
      <w:r w:rsidRPr="00AB62A3">
        <w:rPr>
          <w:iCs/>
          <w:color w:val="222222"/>
          <w:szCs w:val="24"/>
          <w:shd w:val="clear" w:color="auto" w:fill="FFFFFF"/>
        </w:rPr>
        <w:t>J. of Appl. Fluid Mech.</w:t>
      </w:r>
      <w:r w:rsidRPr="00AB62A3">
        <w:rPr>
          <w:rStyle w:val="apple-converted-space"/>
          <w:color w:val="222222"/>
          <w:szCs w:val="24"/>
          <w:shd w:val="clear" w:color="auto" w:fill="FFFFFF"/>
        </w:rPr>
        <w:t> </w:t>
      </w:r>
      <w:r w:rsidRPr="00AB62A3">
        <w:rPr>
          <w:color w:val="222222"/>
          <w:szCs w:val="24"/>
          <w:shd w:val="clear" w:color="auto" w:fill="FFFFFF"/>
        </w:rPr>
        <w:t>8.4 (2015): 845-854.</w:t>
      </w:r>
    </w:p>
    <w:p w:rsidR="009E0372" w:rsidRPr="00AB62A3" w:rsidRDefault="009E0372" w:rsidP="00CE50BE">
      <w:pPr>
        <w:numPr>
          <w:ilvl w:val="0"/>
          <w:numId w:val="21"/>
        </w:numPr>
        <w:tabs>
          <w:tab w:val="left" w:pos="510"/>
        </w:tabs>
        <w:ind w:left="567" w:hanging="720"/>
        <w:rPr>
          <w:szCs w:val="24"/>
        </w:rPr>
      </w:pPr>
      <w:proofErr w:type="spellStart"/>
      <w:r w:rsidRPr="00AB62A3">
        <w:rPr>
          <w:szCs w:val="24"/>
          <w:shd w:val="clear" w:color="auto" w:fill="FFFFFF"/>
        </w:rPr>
        <w:t>Elbashbeshy</w:t>
      </w:r>
      <w:proofErr w:type="spellEnd"/>
      <w:r w:rsidRPr="00AB62A3">
        <w:rPr>
          <w:color w:val="222222"/>
          <w:szCs w:val="24"/>
          <w:shd w:val="clear" w:color="auto" w:fill="FFFFFF"/>
        </w:rPr>
        <w:t xml:space="preserve">, </w:t>
      </w:r>
      <w:proofErr w:type="spellStart"/>
      <w:r w:rsidRPr="00AB62A3">
        <w:rPr>
          <w:color w:val="222222"/>
          <w:szCs w:val="24"/>
          <w:shd w:val="clear" w:color="auto" w:fill="FFFFFF"/>
        </w:rPr>
        <w:t>Elsayed</w:t>
      </w:r>
      <w:proofErr w:type="spellEnd"/>
      <w:r w:rsidRPr="00AB62A3">
        <w:rPr>
          <w:color w:val="222222"/>
          <w:szCs w:val="24"/>
          <w:shd w:val="clear" w:color="auto" w:fill="FFFFFF"/>
        </w:rPr>
        <w:t xml:space="preserve"> MA, T. G. </w:t>
      </w:r>
      <w:proofErr w:type="spellStart"/>
      <w:r w:rsidRPr="00AB62A3">
        <w:rPr>
          <w:color w:val="222222"/>
          <w:szCs w:val="24"/>
          <w:shd w:val="clear" w:color="auto" w:fill="FFFFFF"/>
        </w:rPr>
        <w:t>Emam</w:t>
      </w:r>
      <w:proofErr w:type="spellEnd"/>
      <w:r w:rsidRPr="00AB62A3">
        <w:rPr>
          <w:color w:val="222222"/>
          <w:szCs w:val="24"/>
          <w:shd w:val="clear" w:color="auto" w:fill="FFFFFF"/>
        </w:rPr>
        <w:t xml:space="preserve">, and K. M. </w:t>
      </w:r>
      <w:proofErr w:type="spellStart"/>
      <w:r w:rsidRPr="00AB62A3">
        <w:rPr>
          <w:color w:val="222222"/>
          <w:szCs w:val="24"/>
          <w:shd w:val="clear" w:color="auto" w:fill="FFFFFF"/>
        </w:rPr>
        <w:t>Abdelgaber</w:t>
      </w:r>
      <w:proofErr w:type="spellEnd"/>
      <w:r w:rsidRPr="00AB62A3">
        <w:rPr>
          <w:color w:val="222222"/>
          <w:szCs w:val="24"/>
          <w:shd w:val="clear" w:color="auto" w:fill="FFFFFF"/>
        </w:rPr>
        <w:t>. Effects of thermal radiation and magnetic field on unsteady mixed convection flow and heat transfer over an exponentially stretching surface with suction in the presence of internal heat generation/absorption</w:t>
      </w:r>
      <w:r w:rsidRPr="00AB62A3">
        <w:rPr>
          <w:color w:val="333333"/>
          <w:szCs w:val="24"/>
          <w:shd w:val="clear" w:color="auto" w:fill="FFFFFF"/>
        </w:rPr>
        <w:t xml:space="preserve"> J. Egypt. Math. Soc.</w:t>
      </w:r>
      <w:r w:rsidRPr="00AB62A3">
        <w:rPr>
          <w:color w:val="222222"/>
          <w:szCs w:val="24"/>
          <w:shd w:val="clear" w:color="auto" w:fill="FFFFFF"/>
        </w:rPr>
        <w:t xml:space="preserve"> 20.3 (2012): 215-222.</w:t>
      </w:r>
    </w:p>
    <w:p w:rsidR="009E0372" w:rsidRPr="00AB62A3" w:rsidRDefault="009E0372" w:rsidP="00676959">
      <w:pPr>
        <w:numPr>
          <w:ilvl w:val="0"/>
          <w:numId w:val="21"/>
        </w:numPr>
        <w:tabs>
          <w:tab w:val="left" w:pos="510"/>
        </w:tabs>
        <w:ind w:hanging="720"/>
        <w:rPr>
          <w:szCs w:val="24"/>
        </w:rPr>
      </w:pPr>
      <w:proofErr w:type="spellStart"/>
      <w:r w:rsidRPr="00AB62A3">
        <w:rPr>
          <w:szCs w:val="24"/>
        </w:rPr>
        <w:t>Gholizadeh</w:t>
      </w:r>
      <w:proofErr w:type="spellEnd"/>
      <w:r w:rsidRPr="00AB62A3">
        <w:rPr>
          <w:szCs w:val="24"/>
        </w:rPr>
        <w:t xml:space="preserve"> A., </w:t>
      </w:r>
      <w:proofErr w:type="spellStart"/>
      <w:r w:rsidRPr="00AB62A3">
        <w:rPr>
          <w:color w:val="333333"/>
          <w:szCs w:val="24"/>
          <w:shd w:val="clear" w:color="auto" w:fill="FFFFFF"/>
        </w:rPr>
        <w:t>Astrophys</w:t>
      </w:r>
      <w:proofErr w:type="spellEnd"/>
      <w:r w:rsidRPr="00AB62A3">
        <w:rPr>
          <w:color w:val="333333"/>
          <w:szCs w:val="24"/>
          <w:shd w:val="clear" w:color="auto" w:fill="FFFFFF"/>
        </w:rPr>
        <w:t>. Space Sci.</w:t>
      </w:r>
      <w:r w:rsidRPr="00AB62A3">
        <w:rPr>
          <w:szCs w:val="24"/>
        </w:rPr>
        <w:t>, 1990, 174, 303-310.</w:t>
      </w:r>
    </w:p>
    <w:p w:rsidR="009E0372" w:rsidRPr="00AB62A3" w:rsidRDefault="009E0372" w:rsidP="00AA69AE">
      <w:pPr>
        <w:numPr>
          <w:ilvl w:val="0"/>
          <w:numId w:val="21"/>
        </w:numPr>
        <w:tabs>
          <w:tab w:val="left" w:pos="510"/>
        </w:tabs>
        <w:ind w:left="426" w:hanging="426"/>
        <w:rPr>
          <w:szCs w:val="24"/>
        </w:rPr>
      </w:pPr>
      <w:r w:rsidRPr="00AB62A3">
        <w:rPr>
          <w:color w:val="000000"/>
          <w:szCs w:val="24"/>
        </w:rPr>
        <w:lastRenderedPageBreak/>
        <w:t>Israel-</w:t>
      </w:r>
      <w:proofErr w:type="spellStart"/>
      <w:r w:rsidRPr="00AB62A3">
        <w:rPr>
          <w:color w:val="000000"/>
          <w:szCs w:val="24"/>
        </w:rPr>
        <w:t>Cookey</w:t>
      </w:r>
      <w:proofErr w:type="spellEnd"/>
      <w:r w:rsidRPr="00AB62A3">
        <w:rPr>
          <w:color w:val="000000"/>
          <w:szCs w:val="24"/>
        </w:rPr>
        <w:t xml:space="preserve">, C., </w:t>
      </w:r>
      <w:proofErr w:type="spellStart"/>
      <w:r w:rsidRPr="00AB62A3">
        <w:rPr>
          <w:color w:val="000000"/>
          <w:szCs w:val="24"/>
        </w:rPr>
        <w:t>Ogulu</w:t>
      </w:r>
      <w:proofErr w:type="spellEnd"/>
      <w:r w:rsidRPr="00AB62A3">
        <w:rPr>
          <w:color w:val="000000"/>
          <w:szCs w:val="24"/>
        </w:rPr>
        <w:t xml:space="preserve">, A., and </w:t>
      </w:r>
      <w:proofErr w:type="spellStart"/>
      <w:r w:rsidRPr="00AB62A3">
        <w:rPr>
          <w:color w:val="000000"/>
          <w:szCs w:val="24"/>
        </w:rPr>
        <w:t>Omubo-Pepple</w:t>
      </w:r>
      <w:proofErr w:type="spellEnd"/>
      <w:r w:rsidRPr="00AB62A3">
        <w:rPr>
          <w:color w:val="000000"/>
          <w:szCs w:val="24"/>
        </w:rPr>
        <w:t>, V.B. (2003). Influence of Viscous</w:t>
      </w:r>
      <w:r w:rsidR="00AA69AE">
        <w:rPr>
          <w:color w:val="000000"/>
          <w:szCs w:val="24"/>
        </w:rPr>
        <w:t xml:space="preserve"> </w:t>
      </w:r>
      <w:r w:rsidRPr="00AB62A3">
        <w:rPr>
          <w:color w:val="000000"/>
          <w:szCs w:val="24"/>
        </w:rPr>
        <w:t xml:space="preserve">Dissipation on Unsteady MHD free Convection Flow Past an Infinite Heated Vertical Plate in Porous Medium with Time Dependent Suction, </w:t>
      </w:r>
      <w:r w:rsidRPr="00AB62A3">
        <w:rPr>
          <w:iCs/>
          <w:color w:val="000000"/>
          <w:szCs w:val="24"/>
        </w:rPr>
        <w:t xml:space="preserve">Int. J. Heat and Mass Transfer, </w:t>
      </w:r>
      <w:r w:rsidRPr="00AB62A3">
        <w:rPr>
          <w:color w:val="000000"/>
          <w:szCs w:val="24"/>
        </w:rPr>
        <w:t>46: 2305-2311.</w:t>
      </w:r>
    </w:p>
    <w:p w:rsidR="009E0372" w:rsidRPr="00AB62A3" w:rsidRDefault="009E0372" w:rsidP="000B0595">
      <w:pPr>
        <w:numPr>
          <w:ilvl w:val="0"/>
          <w:numId w:val="21"/>
        </w:numPr>
        <w:tabs>
          <w:tab w:val="left" w:pos="510"/>
        </w:tabs>
        <w:ind w:left="426" w:hanging="426"/>
        <w:rPr>
          <w:szCs w:val="24"/>
        </w:rPr>
      </w:pPr>
      <w:proofErr w:type="spellStart"/>
      <w:r w:rsidRPr="00AB62A3">
        <w:rPr>
          <w:szCs w:val="24"/>
        </w:rPr>
        <w:t>Kandasamy</w:t>
      </w:r>
      <w:proofErr w:type="spellEnd"/>
      <w:r w:rsidRPr="00AB62A3">
        <w:rPr>
          <w:szCs w:val="24"/>
        </w:rPr>
        <w:t xml:space="preserve"> R, B. Wahid </w:t>
      </w:r>
      <w:proofErr w:type="spellStart"/>
      <w:r w:rsidRPr="00AB62A3">
        <w:rPr>
          <w:szCs w:val="24"/>
        </w:rPr>
        <w:t>Abd.Md.Raj</w:t>
      </w:r>
      <w:proofErr w:type="spellEnd"/>
      <w:r w:rsidRPr="00AB62A3">
        <w:rPr>
          <w:szCs w:val="24"/>
        </w:rPr>
        <w:t xml:space="preserve">, B. </w:t>
      </w:r>
      <w:proofErr w:type="spellStart"/>
      <w:r w:rsidRPr="00AB62A3">
        <w:rPr>
          <w:szCs w:val="24"/>
        </w:rPr>
        <w:t>Azme</w:t>
      </w:r>
      <w:proofErr w:type="spellEnd"/>
      <w:r w:rsidRPr="00AB62A3">
        <w:rPr>
          <w:szCs w:val="24"/>
        </w:rPr>
        <w:t xml:space="preserve"> </w:t>
      </w:r>
      <w:proofErr w:type="spellStart"/>
      <w:r w:rsidRPr="00AB62A3">
        <w:rPr>
          <w:szCs w:val="24"/>
        </w:rPr>
        <w:t>Khamis</w:t>
      </w:r>
      <w:proofErr w:type="spellEnd"/>
      <w:r w:rsidRPr="00AB62A3">
        <w:rPr>
          <w:szCs w:val="24"/>
        </w:rPr>
        <w:t xml:space="preserve">, Effects of chemical reaction, heat and mass transfer on boundary layer flow over a porous wedge with heat radiation in the presence of suction or injection, </w:t>
      </w:r>
      <w:proofErr w:type="spellStart"/>
      <w:r w:rsidRPr="00AB62A3">
        <w:rPr>
          <w:szCs w:val="24"/>
        </w:rPr>
        <w:t>Theor</w:t>
      </w:r>
      <w:proofErr w:type="spellEnd"/>
      <w:r w:rsidRPr="00AB62A3">
        <w:rPr>
          <w:szCs w:val="24"/>
        </w:rPr>
        <w:t xml:space="preserve">. Appl. </w:t>
      </w:r>
      <w:proofErr w:type="spellStart"/>
      <w:r w:rsidRPr="00AB62A3">
        <w:rPr>
          <w:szCs w:val="24"/>
        </w:rPr>
        <w:t>Mech</w:t>
      </w:r>
      <w:proofErr w:type="spellEnd"/>
      <w:r w:rsidRPr="00AB62A3">
        <w:rPr>
          <w:szCs w:val="24"/>
        </w:rPr>
        <w:t>, 33 (2006) 123.</w:t>
      </w:r>
    </w:p>
    <w:p w:rsidR="009E0372" w:rsidRPr="00AB62A3" w:rsidRDefault="009E0372" w:rsidP="0028696B">
      <w:pPr>
        <w:numPr>
          <w:ilvl w:val="0"/>
          <w:numId w:val="21"/>
        </w:numPr>
        <w:tabs>
          <w:tab w:val="left" w:pos="510"/>
        </w:tabs>
        <w:ind w:left="426" w:hanging="426"/>
        <w:rPr>
          <w:szCs w:val="24"/>
        </w:rPr>
      </w:pPr>
      <w:proofErr w:type="spellStart"/>
      <w:r w:rsidRPr="00AB62A3">
        <w:rPr>
          <w:color w:val="000000" w:themeColor="text1"/>
          <w:szCs w:val="24"/>
        </w:rPr>
        <w:t>Nield</w:t>
      </w:r>
      <w:proofErr w:type="spellEnd"/>
      <w:r w:rsidRPr="00AB62A3">
        <w:rPr>
          <w:color w:val="000000" w:themeColor="text1"/>
          <w:szCs w:val="24"/>
        </w:rPr>
        <w:t>,</w:t>
      </w:r>
      <w:r w:rsidRPr="00AB62A3">
        <w:rPr>
          <w:color w:val="000000"/>
          <w:szCs w:val="24"/>
        </w:rPr>
        <w:t xml:space="preserve"> D.A., and </w:t>
      </w:r>
      <w:proofErr w:type="spellStart"/>
      <w:r w:rsidRPr="00AB62A3">
        <w:rPr>
          <w:color w:val="000000"/>
          <w:szCs w:val="24"/>
        </w:rPr>
        <w:t>Bejan</w:t>
      </w:r>
      <w:proofErr w:type="spellEnd"/>
      <w:r w:rsidRPr="00AB62A3">
        <w:rPr>
          <w:color w:val="000000"/>
          <w:szCs w:val="24"/>
        </w:rPr>
        <w:t xml:space="preserve">, A.1998. Convection in porous media. 2nd edition, </w:t>
      </w:r>
      <w:r w:rsidRPr="00AB62A3">
        <w:rPr>
          <w:iCs/>
          <w:color w:val="000000"/>
          <w:szCs w:val="24"/>
        </w:rPr>
        <w:t>Springer-</w:t>
      </w:r>
      <w:proofErr w:type="spellStart"/>
      <w:r w:rsidRPr="00AB62A3">
        <w:rPr>
          <w:iCs/>
          <w:color w:val="000000"/>
          <w:szCs w:val="24"/>
        </w:rPr>
        <w:t>Verlag</w:t>
      </w:r>
      <w:proofErr w:type="spellEnd"/>
      <w:r w:rsidRPr="00AB62A3">
        <w:rPr>
          <w:iCs/>
          <w:color w:val="000000"/>
          <w:szCs w:val="24"/>
        </w:rPr>
        <w:t xml:space="preserve">, </w:t>
      </w:r>
      <w:r w:rsidRPr="00AB62A3">
        <w:rPr>
          <w:color w:val="000000"/>
          <w:szCs w:val="24"/>
        </w:rPr>
        <w:t>Berlin.</w:t>
      </w:r>
    </w:p>
    <w:p w:rsidR="009E0372" w:rsidRPr="00AB62A3" w:rsidRDefault="009E0372" w:rsidP="0028696B">
      <w:pPr>
        <w:numPr>
          <w:ilvl w:val="0"/>
          <w:numId w:val="21"/>
        </w:numPr>
        <w:tabs>
          <w:tab w:val="left" w:pos="510"/>
        </w:tabs>
        <w:ind w:left="426" w:hanging="426"/>
        <w:rPr>
          <w:szCs w:val="24"/>
        </w:rPr>
      </w:pPr>
      <w:r w:rsidRPr="00AB62A3">
        <w:rPr>
          <w:color w:val="222222"/>
          <w:szCs w:val="24"/>
          <w:shd w:val="clear" w:color="auto" w:fill="FFFFFF"/>
        </w:rPr>
        <w:t xml:space="preserve">Pal, </w:t>
      </w:r>
      <w:proofErr w:type="spellStart"/>
      <w:r w:rsidRPr="00AB62A3">
        <w:rPr>
          <w:color w:val="222222"/>
          <w:szCs w:val="24"/>
          <w:shd w:val="clear" w:color="auto" w:fill="FFFFFF"/>
        </w:rPr>
        <w:t>Dulal</w:t>
      </w:r>
      <w:proofErr w:type="spellEnd"/>
      <w:r w:rsidRPr="00AB62A3">
        <w:rPr>
          <w:color w:val="222222"/>
          <w:szCs w:val="24"/>
          <w:shd w:val="clear" w:color="auto" w:fill="FFFFFF"/>
        </w:rPr>
        <w:t xml:space="preserve">, and </w:t>
      </w:r>
      <w:proofErr w:type="spellStart"/>
      <w:r w:rsidRPr="00AB62A3">
        <w:rPr>
          <w:color w:val="222222"/>
          <w:szCs w:val="24"/>
          <w:shd w:val="clear" w:color="auto" w:fill="FFFFFF"/>
        </w:rPr>
        <w:t>Babulal</w:t>
      </w:r>
      <w:proofErr w:type="spellEnd"/>
      <w:r w:rsidRPr="00AB62A3">
        <w:rPr>
          <w:color w:val="222222"/>
          <w:szCs w:val="24"/>
          <w:shd w:val="clear" w:color="auto" w:fill="FFFFFF"/>
        </w:rPr>
        <w:t xml:space="preserve"> </w:t>
      </w:r>
      <w:proofErr w:type="spellStart"/>
      <w:r w:rsidRPr="00AB62A3">
        <w:rPr>
          <w:color w:val="222222"/>
          <w:szCs w:val="24"/>
          <w:shd w:val="clear" w:color="auto" w:fill="FFFFFF"/>
        </w:rPr>
        <w:t>Talukdar</w:t>
      </w:r>
      <w:proofErr w:type="spellEnd"/>
      <w:r w:rsidRPr="00AB62A3">
        <w:rPr>
          <w:color w:val="222222"/>
          <w:szCs w:val="24"/>
          <w:shd w:val="clear" w:color="auto" w:fill="FFFFFF"/>
        </w:rPr>
        <w:t xml:space="preserve">. Buoyancy and chemical reaction effects on MHD mixed convection heat and mass transfer in a porous medium with thermal radiation and </w:t>
      </w:r>
      <w:proofErr w:type="spellStart"/>
      <w:r w:rsidRPr="00AB62A3">
        <w:rPr>
          <w:color w:val="222222"/>
          <w:szCs w:val="24"/>
          <w:shd w:val="clear" w:color="auto" w:fill="FFFFFF"/>
        </w:rPr>
        <w:t>Ohmic</w:t>
      </w:r>
      <w:proofErr w:type="spellEnd"/>
      <w:r w:rsidRPr="00AB62A3">
        <w:rPr>
          <w:color w:val="222222"/>
          <w:szCs w:val="24"/>
          <w:shd w:val="clear" w:color="auto" w:fill="FFFFFF"/>
        </w:rPr>
        <w:t xml:space="preserve"> heating. </w:t>
      </w:r>
      <w:proofErr w:type="spellStart"/>
      <w:r w:rsidRPr="00AB62A3">
        <w:rPr>
          <w:iCs/>
          <w:color w:val="222222"/>
          <w:szCs w:val="24"/>
          <w:shd w:val="clear" w:color="auto" w:fill="FFFFFF"/>
        </w:rPr>
        <w:t>Commun</w:t>
      </w:r>
      <w:proofErr w:type="spellEnd"/>
      <w:r w:rsidRPr="00AB62A3">
        <w:rPr>
          <w:iCs/>
          <w:color w:val="222222"/>
          <w:szCs w:val="24"/>
          <w:shd w:val="clear" w:color="auto" w:fill="FFFFFF"/>
        </w:rPr>
        <w:t xml:space="preserve">. Nonlinear Sci. </w:t>
      </w:r>
      <w:proofErr w:type="spellStart"/>
      <w:r w:rsidRPr="00AB62A3">
        <w:rPr>
          <w:iCs/>
          <w:color w:val="222222"/>
          <w:szCs w:val="24"/>
          <w:shd w:val="clear" w:color="auto" w:fill="FFFFFF"/>
        </w:rPr>
        <w:t>Numer</w:t>
      </w:r>
      <w:proofErr w:type="spellEnd"/>
      <w:r w:rsidRPr="00AB62A3">
        <w:rPr>
          <w:iCs/>
          <w:color w:val="222222"/>
          <w:szCs w:val="24"/>
          <w:shd w:val="clear" w:color="auto" w:fill="FFFFFF"/>
        </w:rPr>
        <w:t xml:space="preserve">. </w:t>
      </w:r>
      <w:proofErr w:type="spellStart"/>
      <w:r w:rsidRPr="00AB62A3">
        <w:rPr>
          <w:iCs/>
          <w:color w:val="222222"/>
          <w:szCs w:val="24"/>
          <w:shd w:val="clear" w:color="auto" w:fill="FFFFFF"/>
        </w:rPr>
        <w:t>Simul</w:t>
      </w:r>
      <w:proofErr w:type="spellEnd"/>
      <w:r w:rsidRPr="00AB62A3">
        <w:rPr>
          <w:i/>
          <w:iCs/>
          <w:color w:val="222222"/>
          <w:szCs w:val="24"/>
          <w:shd w:val="clear" w:color="auto" w:fill="FFFFFF"/>
        </w:rPr>
        <w:t>.</w:t>
      </w:r>
      <w:r w:rsidRPr="00AB62A3">
        <w:rPr>
          <w:rStyle w:val="apple-converted-space"/>
          <w:color w:val="222222"/>
          <w:szCs w:val="24"/>
          <w:shd w:val="clear" w:color="auto" w:fill="FFFFFF"/>
        </w:rPr>
        <w:t> </w:t>
      </w:r>
      <w:r w:rsidRPr="00AB62A3">
        <w:rPr>
          <w:color w:val="222222"/>
          <w:szCs w:val="24"/>
          <w:shd w:val="clear" w:color="auto" w:fill="FFFFFF"/>
        </w:rPr>
        <w:t>15.10 (2010): 2878-2893.</w:t>
      </w:r>
    </w:p>
    <w:p w:rsidR="009E0372" w:rsidRPr="00AB62A3" w:rsidRDefault="009E0372" w:rsidP="0028696B">
      <w:pPr>
        <w:numPr>
          <w:ilvl w:val="0"/>
          <w:numId w:val="21"/>
        </w:numPr>
        <w:tabs>
          <w:tab w:val="left" w:pos="510"/>
        </w:tabs>
        <w:ind w:left="426" w:hanging="426"/>
        <w:rPr>
          <w:szCs w:val="24"/>
        </w:rPr>
      </w:pPr>
      <w:proofErr w:type="spellStart"/>
      <w:r w:rsidRPr="00AB62A3">
        <w:rPr>
          <w:szCs w:val="24"/>
        </w:rPr>
        <w:t>Ramana</w:t>
      </w:r>
      <w:proofErr w:type="spellEnd"/>
      <w:r w:rsidRPr="00AB62A3">
        <w:rPr>
          <w:szCs w:val="24"/>
        </w:rPr>
        <w:t xml:space="preserve"> </w:t>
      </w:r>
      <w:proofErr w:type="spellStart"/>
      <w:r w:rsidRPr="00AB62A3">
        <w:rPr>
          <w:szCs w:val="24"/>
        </w:rPr>
        <w:t>Kumari</w:t>
      </w:r>
      <w:proofErr w:type="spellEnd"/>
      <w:r w:rsidRPr="00AB62A3">
        <w:rPr>
          <w:szCs w:val="24"/>
        </w:rPr>
        <w:t xml:space="preserve"> CV. and </w:t>
      </w:r>
      <w:proofErr w:type="spellStart"/>
      <w:r w:rsidRPr="00AB62A3">
        <w:rPr>
          <w:szCs w:val="24"/>
        </w:rPr>
        <w:t>Bhaskara</w:t>
      </w:r>
      <w:proofErr w:type="spellEnd"/>
      <w:r w:rsidRPr="00AB62A3">
        <w:rPr>
          <w:szCs w:val="24"/>
        </w:rPr>
        <w:t xml:space="preserve"> Reddy N. Mass transfer effects on unsteady free convective flow past an infinite vertical porous plate with variable suction. J. Energy, Heat and Mass Trans</w:t>
      </w:r>
      <w:r w:rsidRPr="00AB62A3">
        <w:rPr>
          <w:i/>
          <w:szCs w:val="24"/>
        </w:rPr>
        <w:t>., 1994</w:t>
      </w:r>
      <w:r w:rsidRPr="00AB62A3">
        <w:rPr>
          <w:szCs w:val="24"/>
        </w:rPr>
        <w:t>, 16: 279-287.</w:t>
      </w:r>
    </w:p>
    <w:p w:rsidR="009E0372" w:rsidRPr="00AB62A3" w:rsidRDefault="009E0372" w:rsidP="0028696B">
      <w:pPr>
        <w:numPr>
          <w:ilvl w:val="0"/>
          <w:numId w:val="21"/>
        </w:numPr>
        <w:tabs>
          <w:tab w:val="left" w:pos="510"/>
        </w:tabs>
        <w:ind w:left="426" w:hanging="426"/>
        <w:rPr>
          <w:szCs w:val="24"/>
        </w:rPr>
      </w:pPr>
      <w:proofErr w:type="spellStart"/>
      <w:r w:rsidRPr="00AB62A3">
        <w:rPr>
          <w:szCs w:val="24"/>
        </w:rPr>
        <w:t>Raptis</w:t>
      </w:r>
      <w:proofErr w:type="spellEnd"/>
      <w:r w:rsidRPr="00AB62A3">
        <w:rPr>
          <w:szCs w:val="24"/>
        </w:rPr>
        <w:t xml:space="preserve"> A, Radiation and free convection flow through a porous medium</w:t>
      </w:r>
      <w:r w:rsidRPr="00AB62A3">
        <w:rPr>
          <w:i/>
          <w:szCs w:val="24"/>
        </w:rPr>
        <w:t xml:space="preserve">, </w:t>
      </w:r>
      <w:r w:rsidRPr="00AB62A3">
        <w:rPr>
          <w:szCs w:val="24"/>
        </w:rPr>
        <w:t xml:space="preserve">Int. J of </w:t>
      </w:r>
      <w:proofErr w:type="spellStart"/>
      <w:r w:rsidRPr="00AB62A3">
        <w:rPr>
          <w:szCs w:val="24"/>
        </w:rPr>
        <w:t>Commun</w:t>
      </w:r>
      <w:proofErr w:type="spellEnd"/>
      <w:r w:rsidRPr="00AB62A3">
        <w:rPr>
          <w:szCs w:val="24"/>
        </w:rPr>
        <w:t xml:space="preserve"> Heat Mass transfe</w:t>
      </w:r>
      <w:r w:rsidRPr="00AB62A3">
        <w:rPr>
          <w:i/>
          <w:szCs w:val="24"/>
        </w:rPr>
        <w:t>r</w:t>
      </w:r>
      <w:r w:rsidRPr="00AB62A3">
        <w:rPr>
          <w:szCs w:val="24"/>
        </w:rPr>
        <w:t>, 25 (1998), pp. 289-295.</w:t>
      </w:r>
    </w:p>
    <w:p w:rsidR="009E0372" w:rsidRPr="00AB62A3" w:rsidRDefault="009E0372" w:rsidP="00C0729C">
      <w:pPr>
        <w:numPr>
          <w:ilvl w:val="0"/>
          <w:numId w:val="21"/>
        </w:numPr>
        <w:tabs>
          <w:tab w:val="left" w:pos="510"/>
        </w:tabs>
        <w:ind w:left="426" w:hanging="426"/>
        <w:rPr>
          <w:szCs w:val="24"/>
        </w:rPr>
      </w:pPr>
      <w:proofErr w:type="spellStart"/>
      <w:r w:rsidRPr="00AB62A3">
        <w:rPr>
          <w:szCs w:val="24"/>
        </w:rPr>
        <w:t>Sattar</w:t>
      </w:r>
      <w:proofErr w:type="spellEnd"/>
      <w:r w:rsidRPr="00AB62A3">
        <w:rPr>
          <w:szCs w:val="24"/>
        </w:rPr>
        <w:t xml:space="preserve"> M.A, M.M. </w:t>
      </w:r>
      <w:proofErr w:type="spellStart"/>
      <w:r w:rsidRPr="00AB62A3">
        <w:rPr>
          <w:szCs w:val="24"/>
        </w:rPr>
        <w:t>Alam</w:t>
      </w:r>
      <w:proofErr w:type="spellEnd"/>
      <w:r w:rsidRPr="00AB62A3">
        <w:rPr>
          <w:szCs w:val="24"/>
        </w:rPr>
        <w:t>, Thermal-diffusion as well as transpiration effects on MHD free convection and mass transfer flow past an accelerated vertical porous plate, Indian J. of Pure and Appl. Maths, 25(1994) 679-688.</w:t>
      </w:r>
    </w:p>
    <w:p w:rsidR="009E0372" w:rsidRPr="00AB62A3" w:rsidRDefault="009E0372" w:rsidP="008D10E3">
      <w:pPr>
        <w:numPr>
          <w:ilvl w:val="0"/>
          <w:numId w:val="21"/>
        </w:numPr>
        <w:tabs>
          <w:tab w:val="left" w:pos="510"/>
        </w:tabs>
        <w:ind w:left="426" w:hanging="426"/>
        <w:rPr>
          <w:szCs w:val="24"/>
        </w:rPr>
      </w:pPr>
      <w:r w:rsidRPr="00AB62A3">
        <w:rPr>
          <w:szCs w:val="24"/>
        </w:rPr>
        <w:t xml:space="preserve">Sharma, B.K., and Chaudhary, R.C. 2008. </w:t>
      </w:r>
      <w:proofErr w:type="spellStart"/>
      <w:r w:rsidRPr="00AB62A3">
        <w:rPr>
          <w:szCs w:val="24"/>
        </w:rPr>
        <w:t>Hydromagnetic</w:t>
      </w:r>
      <w:proofErr w:type="spellEnd"/>
      <w:r w:rsidRPr="00AB62A3">
        <w:rPr>
          <w:szCs w:val="24"/>
        </w:rPr>
        <w:t xml:space="preserve"> unsteady mixed convection and mass transfer flow past a vertical porous plate immersed in a porous medium with Hall </w:t>
      </w:r>
      <w:proofErr w:type="gramStart"/>
      <w:r w:rsidRPr="00AB62A3">
        <w:rPr>
          <w:szCs w:val="24"/>
        </w:rPr>
        <w:t>effect</w:t>
      </w:r>
      <w:proofErr w:type="gramEnd"/>
      <w:r w:rsidRPr="00AB62A3">
        <w:rPr>
          <w:szCs w:val="24"/>
        </w:rPr>
        <w:t xml:space="preserve">. </w:t>
      </w:r>
      <w:r w:rsidRPr="00AB62A3">
        <w:rPr>
          <w:iCs/>
          <w:szCs w:val="24"/>
        </w:rPr>
        <w:t>Eng. Trans</w:t>
      </w:r>
      <w:proofErr w:type="gramStart"/>
      <w:r w:rsidRPr="00AB62A3">
        <w:rPr>
          <w:iCs/>
          <w:szCs w:val="24"/>
        </w:rPr>
        <w:t>,</w:t>
      </w:r>
      <w:r w:rsidRPr="00AB62A3">
        <w:rPr>
          <w:szCs w:val="24"/>
        </w:rPr>
        <w:t>56</w:t>
      </w:r>
      <w:proofErr w:type="gramEnd"/>
      <w:r w:rsidRPr="00AB62A3">
        <w:rPr>
          <w:szCs w:val="24"/>
        </w:rPr>
        <w:t xml:space="preserve"> (1): 3-23.</w:t>
      </w:r>
    </w:p>
    <w:p w:rsidR="009E0372" w:rsidRPr="00AB62A3" w:rsidRDefault="009E0372" w:rsidP="00D665E9">
      <w:pPr>
        <w:numPr>
          <w:ilvl w:val="0"/>
          <w:numId w:val="21"/>
        </w:numPr>
        <w:tabs>
          <w:tab w:val="left" w:pos="510"/>
        </w:tabs>
        <w:ind w:left="426" w:hanging="426"/>
        <w:rPr>
          <w:szCs w:val="24"/>
        </w:rPr>
      </w:pPr>
      <w:r w:rsidRPr="00AB62A3">
        <w:rPr>
          <w:szCs w:val="24"/>
        </w:rPr>
        <w:t xml:space="preserve">Singh A.K., MHD free convection flow in the Stokes problem for a porous vertical plate, </w:t>
      </w:r>
      <w:proofErr w:type="spellStart"/>
      <w:r w:rsidRPr="00AB62A3">
        <w:rPr>
          <w:szCs w:val="24"/>
        </w:rPr>
        <w:t>Astrophys</w:t>
      </w:r>
      <w:proofErr w:type="spellEnd"/>
      <w:r w:rsidRPr="00AB62A3">
        <w:rPr>
          <w:szCs w:val="24"/>
        </w:rPr>
        <w:t>. Space Sci</w:t>
      </w:r>
      <w:r w:rsidRPr="00AB62A3">
        <w:rPr>
          <w:i/>
          <w:szCs w:val="24"/>
        </w:rPr>
        <w:t xml:space="preserve">. </w:t>
      </w:r>
      <w:r w:rsidRPr="00AB62A3">
        <w:rPr>
          <w:szCs w:val="24"/>
        </w:rPr>
        <w:t xml:space="preserve"> 87(1982) 455- 461.</w:t>
      </w:r>
    </w:p>
    <w:p w:rsidR="009E0372" w:rsidRPr="00AB62A3" w:rsidRDefault="009E0372" w:rsidP="00C97C89">
      <w:pPr>
        <w:numPr>
          <w:ilvl w:val="0"/>
          <w:numId w:val="21"/>
        </w:numPr>
        <w:tabs>
          <w:tab w:val="left" w:pos="510"/>
        </w:tabs>
        <w:ind w:left="426" w:hanging="426"/>
        <w:rPr>
          <w:szCs w:val="24"/>
        </w:rPr>
      </w:pPr>
      <w:r w:rsidRPr="00AB62A3">
        <w:rPr>
          <w:szCs w:val="24"/>
        </w:rPr>
        <w:t xml:space="preserve">Singh A K, A.K. Singh, N.P. Singh, </w:t>
      </w:r>
      <w:proofErr w:type="spellStart"/>
      <w:r w:rsidRPr="00AB62A3">
        <w:rPr>
          <w:szCs w:val="24"/>
        </w:rPr>
        <w:t>Hydromagnetic</w:t>
      </w:r>
      <w:proofErr w:type="spellEnd"/>
      <w:r w:rsidRPr="00AB62A3">
        <w:rPr>
          <w:szCs w:val="24"/>
        </w:rPr>
        <w:t xml:space="preserve"> heat and mass transfer in a flow of a viscous incompressible fluid past an infinite vertical porous plate under oscillatory suction velocity normal to the plate, Indian J. of Pure and Appl. Math., 34(2003),429- 434.</w:t>
      </w:r>
    </w:p>
    <w:p w:rsidR="009E0372" w:rsidRPr="00AB62A3" w:rsidRDefault="009E0372" w:rsidP="00115D8C">
      <w:pPr>
        <w:numPr>
          <w:ilvl w:val="0"/>
          <w:numId w:val="21"/>
        </w:numPr>
        <w:tabs>
          <w:tab w:val="left" w:pos="510"/>
        </w:tabs>
        <w:ind w:left="426" w:hanging="426"/>
        <w:rPr>
          <w:szCs w:val="24"/>
        </w:rPr>
      </w:pPr>
      <w:r w:rsidRPr="00AB62A3">
        <w:rPr>
          <w:szCs w:val="24"/>
          <w:shd w:val="clear" w:color="auto" w:fill="FFFFFF"/>
        </w:rPr>
        <w:t>Uddin</w:t>
      </w:r>
      <w:r w:rsidRPr="00AB62A3">
        <w:rPr>
          <w:color w:val="222222"/>
          <w:szCs w:val="24"/>
          <w:shd w:val="clear" w:color="auto" w:fill="FFFFFF"/>
        </w:rPr>
        <w:t xml:space="preserve">, M. J., W. A. Khan, and AI </w:t>
      </w:r>
      <w:proofErr w:type="spellStart"/>
      <w:r w:rsidRPr="00AB62A3">
        <w:rPr>
          <w:color w:val="222222"/>
          <w:szCs w:val="24"/>
          <w:shd w:val="clear" w:color="auto" w:fill="FFFFFF"/>
        </w:rPr>
        <w:t>Md</w:t>
      </w:r>
      <w:proofErr w:type="spellEnd"/>
      <w:r w:rsidRPr="00AB62A3">
        <w:rPr>
          <w:color w:val="222222"/>
          <w:szCs w:val="24"/>
          <w:shd w:val="clear" w:color="auto" w:fill="FFFFFF"/>
        </w:rPr>
        <w:t xml:space="preserve"> Ismail. Two parameter scaling group for unsteady convective </w:t>
      </w:r>
      <w:proofErr w:type="spellStart"/>
      <w:r w:rsidRPr="00AB62A3">
        <w:rPr>
          <w:color w:val="222222"/>
          <w:szCs w:val="24"/>
          <w:shd w:val="clear" w:color="auto" w:fill="FFFFFF"/>
        </w:rPr>
        <w:t>Magnetohydrodynamics</w:t>
      </w:r>
      <w:proofErr w:type="spellEnd"/>
      <w:r w:rsidRPr="00AB62A3">
        <w:rPr>
          <w:color w:val="222222"/>
          <w:szCs w:val="24"/>
          <w:shd w:val="clear" w:color="auto" w:fill="FFFFFF"/>
        </w:rPr>
        <w:t xml:space="preserve"> flow.</w:t>
      </w:r>
      <w:r w:rsidRPr="00AB62A3">
        <w:rPr>
          <w:rStyle w:val="apple-converted-space"/>
          <w:color w:val="222222"/>
          <w:szCs w:val="24"/>
          <w:shd w:val="clear" w:color="auto" w:fill="FFFFFF"/>
        </w:rPr>
        <w:t> </w:t>
      </w:r>
      <w:r w:rsidRPr="00AB62A3">
        <w:rPr>
          <w:iCs/>
          <w:color w:val="222222"/>
          <w:szCs w:val="24"/>
          <w:shd w:val="clear" w:color="auto" w:fill="FFFFFF"/>
        </w:rPr>
        <w:t>Alexandria Eng. J.</w:t>
      </w:r>
      <w:r w:rsidRPr="00AB62A3">
        <w:rPr>
          <w:rStyle w:val="apple-converted-space"/>
          <w:color w:val="222222"/>
          <w:szCs w:val="24"/>
          <w:shd w:val="clear" w:color="auto" w:fill="FFFFFF"/>
        </w:rPr>
        <w:t> </w:t>
      </w:r>
      <w:r w:rsidRPr="00AB62A3">
        <w:rPr>
          <w:color w:val="222222"/>
          <w:szCs w:val="24"/>
          <w:shd w:val="clear" w:color="auto" w:fill="FFFFFF"/>
        </w:rPr>
        <w:t>55.2 (2016): 829-835.</w:t>
      </w:r>
    </w:p>
    <w:p w:rsidR="009E0372" w:rsidRPr="00AB62A3" w:rsidRDefault="009E0372" w:rsidP="006B3CFB">
      <w:pPr>
        <w:numPr>
          <w:ilvl w:val="0"/>
          <w:numId w:val="21"/>
        </w:numPr>
        <w:tabs>
          <w:tab w:val="left" w:pos="510"/>
        </w:tabs>
        <w:ind w:left="426" w:hanging="426"/>
        <w:rPr>
          <w:szCs w:val="24"/>
        </w:rPr>
      </w:pPr>
      <w:r w:rsidRPr="00AB62A3">
        <w:rPr>
          <w:szCs w:val="24"/>
        </w:rPr>
        <w:t xml:space="preserve">V. Rajesh, Chemical Reaction and Radiation Effects on the Transient MHD Free Convection Flow of Dissipative Fluid Past an Infinite Vertical Porous Plate With Ramped Wall Temperature, Chem. Ind. Chem. </w:t>
      </w:r>
      <w:proofErr w:type="spellStart"/>
      <w:r w:rsidRPr="00AB62A3">
        <w:rPr>
          <w:szCs w:val="24"/>
        </w:rPr>
        <w:t>Engg</w:t>
      </w:r>
      <w:proofErr w:type="spellEnd"/>
      <w:r w:rsidRPr="00AB62A3">
        <w:rPr>
          <w:szCs w:val="24"/>
        </w:rPr>
        <w:t>. Quarterly, 17(2011) 189-198.</w:t>
      </w:r>
    </w:p>
    <w:p w:rsidR="009E0372" w:rsidRPr="00340D0E" w:rsidRDefault="009E0372" w:rsidP="00603F46">
      <w:pPr>
        <w:numPr>
          <w:ilvl w:val="0"/>
          <w:numId w:val="21"/>
        </w:numPr>
        <w:tabs>
          <w:tab w:val="left" w:pos="510"/>
        </w:tabs>
        <w:ind w:left="426" w:hanging="426"/>
        <w:rPr>
          <w:szCs w:val="24"/>
        </w:rPr>
      </w:pPr>
      <w:r w:rsidRPr="00AB62A3">
        <w:rPr>
          <w:color w:val="222222"/>
          <w:szCs w:val="24"/>
          <w:lang w:eastAsia="en-IN"/>
        </w:rPr>
        <w:t xml:space="preserve">El-Aziz, Mohamed </w:t>
      </w:r>
      <w:proofErr w:type="spellStart"/>
      <w:r w:rsidRPr="00AB62A3">
        <w:rPr>
          <w:color w:val="222222"/>
          <w:szCs w:val="24"/>
          <w:lang w:eastAsia="en-IN"/>
        </w:rPr>
        <w:t>Abd</w:t>
      </w:r>
      <w:proofErr w:type="spellEnd"/>
      <w:r w:rsidRPr="00AB62A3">
        <w:rPr>
          <w:color w:val="222222"/>
          <w:szCs w:val="24"/>
          <w:lang w:eastAsia="en-IN"/>
        </w:rPr>
        <w:t xml:space="preserve">, and </w:t>
      </w:r>
      <w:proofErr w:type="spellStart"/>
      <w:r w:rsidRPr="00AB62A3">
        <w:rPr>
          <w:color w:val="222222"/>
          <w:szCs w:val="24"/>
          <w:lang w:eastAsia="en-IN"/>
        </w:rPr>
        <w:t>Aishah</w:t>
      </w:r>
      <w:proofErr w:type="spellEnd"/>
      <w:r w:rsidRPr="00AB62A3">
        <w:rPr>
          <w:color w:val="222222"/>
          <w:szCs w:val="24"/>
          <w:lang w:eastAsia="en-IN"/>
        </w:rPr>
        <w:t xml:space="preserve"> S. </w:t>
      </w:r>
      <w:proofErr w:type="spellStart"/>
      <w:r w:rsidRPr="00AB62A3">
        <w:rPr>
          <w:color w:val="222222"/>
          <w:szCs w:val="24"/>
          <w:lang w:eastAsia="en-IN"/>
        </w:rPr>
        <w:t>Yahya</w:t>
      </w:r>
      <w:proofErr w:type="spellEnd"/>
      <w:r w:rsidRPr="00AB62A3">
        <w:rPr>
          <w:color w:val="222222"/>
          <w:szCs w:val="24"/>
          <w:lang w:eastAsia="en-IN"/>
        </w:rPr>
        <w:t xml:space="preserve">. "Heat and Mass Transfer of Unsteady </w:t>
      </w:r>
      <w:proofErr w:type="spellStart"/>
      <w:r w:rsidRPr="00340D0E">
        <w:rPr>
          <w:color w:val="222222"/>
          <w:szCs w:val="24"/>
          <w:lang w:eastAsia="en-IN"/>
        </w:rPr>
        <w:t>Hydromagnetic</w:t>
      </w:r>
      <w:proofErr w:type="spellEnd"/>
      <w:r w:rsidRPr="00340D0E">
        <w:rPr>
          <w:color w:val="222222"/>
          <w:szCs w:val="24"/>
          <w:lang w:eastAsia="en-IN"/>
        </w:rPr>
        <w:t xml:space="preserve"> Free Convection Flow </w:t>
      </w:r>
      <w:proofErr w:type="gramStart"/>
      <w:r w:rsidRPr="00340D0E">
        <w:rPr>
          <w:color w:val="222222"/>
          <w:szCs w:val="24"/>
          <w:lang w:eastAsia="en-IN"/>
        </w:rPr>
        <w:t>Through</w:t>
      </w:r>
      <w:proofErr w:type="gramEnd"/>
      <w:r w:rsidRPr="00340D0E">
        <w:rPr>
          <w:color w:val="222222"/>
          <w:szCs w:val="24"/>
          <w:lang w:eastAsia="en-IN"/>
        </w:rPr>
        <w:t xml:space="preserve"> Porous Medium Past a Vertical Plate with Uniform Surface Heat Flux." </w:t>
      </w:r>
      <w:r w:rsidRPr="00340D0E">
        <w:rPr>
          <w:iCs/>
          <w:color w:val="222222"/>
          <w:szCs w:val="24"/>
          <w:lang w:eastAsia="en-IN"/>
        </w:rPr>
        <w:t>Journal of Theoretical and Applied Mechanics</w:t>
      </w:r>
      <w:r w:rsidRPr="00340D0E">
        <w:rPr>
          <w:color w:val="222222"/>
          <w:szCs w:val="24"/>
          <w:lang w:eastAsia="en-IN"/>
        </w:rPr>
        <w:t> 47.3 (2017): 25-58.</w:t>
      </w:r>
    </w:p>
    <w:p w:rsidR="009E0372" w:rsidRPr="00340D0E" w:rsidRDefault="009E0372" w:rsidP="006C5B48">
      <w:pPr>
        <w:numPr>
          <w:ilvl w:val="0"/>
          <w:numId w:val="21"/>
        </w:numPr>
        <w:tabs>
          <w:tab w:val="left" w:pos="510"/>
        </w:tabs>
        <w:ind w:left="426" w:hanging="426"/>
        <w:rPr>
          <w:szCs w:val="24"/>
        </w:rPr>
      </w:pPr>
      <w:r w:rsidRPr="00340D0E">
        <w:rPr>
          <w:color w:val="222222"/>
          <w:szCs w:val="24"/>
          <w:shd w:val="clear" w:color="auto" w:fill="FFFFFF"/>
        </w:rPr>
        <w:t xml:space="preserve">Reddy, GV </w:t>
      </w:r>
      <w:proofErr w:type="spellStart"/>
      <w:r w:rsidRPr="00340D0E">
        <w:rPr>
          <w:color w:val="222222"/>
          <w:szCs w:val="24"/>
          <w:shd w:val="clear" w:color="auto" w:fill="FFFFFF"/>
        </w:rPr>
        <w:t>Ramana</w:t>
      </w:r>
      <w:proofErr w:type="spellEnd"/>
      <w:r w:rsidRPr="00340D0E">
        <w:rPr>
          <w:color w:val="222222"/>
          <w:szCs w:val="24"/>
          <w:shd w:val="clear" w:color="auto" w:fill="FFFFFF"/>
        </w:rPr>
        <w:t xml:space="preserve">, N. </w:t>
      </w:r>
      <w:proofErr w:type="spellStart"/>
      <w:r w:rsidRPr="00340D0E">
        <w:rPr>
          <w:color w:val="222222"/>
          <w:szCs w:val="24"/>
          <w:shd w:val="clear" w:color="auto" w:fill="FFFFFF"/>
        </w:rPr>
        <w:t>Bhaskar</w:t>
      </w:r>
      <w:proofErr w:type="spellEnd"/>
      <w:r w:rsidRPr="00340D0E">
        <w:rPr>
          <w:color w:val="222222"/>
          <w:szCs w:val="24"/>
          <w:shd w:val="clear" w:color="auto" w:fill="FFFFFF"/>
        </w:rPr>
        <w:t xml:space="preserve"> Reddy, and R. S. R. </w:t>
      </w:r>
      <w:proofErr w:type="spellStart"/>
      <w:r w:rsidRPr="00340D0E">
        <w:rPr>
          <w:color w:val="222222"/>
          <w:szCs w:val="24"/>
          <w:shd w:val="clear" w:color="auto" w:fill="FFFFFF"/>
        </w:rPr>
        <w:t>Gorla</w:t>
      </w:r>
      <w:proofErr w:type="spellEnd"/>
      <w:r w:rsidRPr="00340D0E">
        <w:rPr>
          <w:color w:val="222222"/>
          <w:szCs w:val="24"/>
          <w:shd w:val="clear" w:color="auto" w:fill="FFFFFF"/>
        </w:rPr>
        <w:t>. "Radiation and chemical reaction effects on MHD flow along a moving vertical porous plate." </w:t>
      </w:r>
      <w:r w:rsidRPr="00340D0E">
        <w:rPr>
          <w:iCs/>
          <w:color w:val="222222"/>
          <w:szCs w:val="24"/>
          <w:shd w:val="clear" w:color="auto" w:fill="FFFFFF"/>
        </w:rPr>
        <w:t>International Journal of Applied Mechanics and Engineering</w:t>
      </w:r>
      <w:r w:rsidRPr="00340D0E">
        <w:rPr>
          <w:color w:val="222222"/>
          <w:szCs w:val="24"/>
          <w:shd w:val="clear" w:color="auto" w:fill="FFFFFF"/>
        </w:rPr>
        <w:t> 21.1 (2016): 157-168.</w:t>
      </w:r>
      <w:bookmarkStart w:id="3" w:name="_GoBack"/>
      <w:bookmarkEnd w:id="3"/>
    </w:p>
    <w:sectPr w:rsidR="009E0372" w:rsidRPr="00340D0E" w:rsidSect="00C0795D">
      <w:footerReference w:type="default" r:id="rId79"/>
      <w:headerReference w:type="first" r:id="rId80"/>
      <w:footerReference w:type="first" r:id="rId81"/>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D1B" w:rsidRDefault="00D83D1B">
      <w:r>
        <w:separator/>
      </w:r>
    </w:p>
  </w:endnote>
  <w:endnote w:type="continuationSeparator" w:id="0">
    <w:p w:rsidR="00D83D1B" w:rsidRDefault="00D8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A47C1A">
    <w:pPr>
      <w:pStyle w:val="Footer"/>
      <w:jc w:val="center"/>
    </w:pPr>
  </w:p>
  <w:p w:rsidR="00A47C1A" w:rsidRDefault="00D350F3">
    <w:pPr>
      <w:pStyle w:val="Footer"/>
      <w:jc w:val="center"/>
    </w:pPr>
    <w:r>
      <w:t>X</w:t>
    </w:r>
    <w:r w:rsidR="00A47C1A">
      <w:t>XX-</w:t>
    </w:r>
    <w:r w:rsidR="002B13D9">
      <w:fldChar w:fldCharType="begin"/>
    </w:r>
    <w:r w:rsidR="00036E07">
      <w:instrText xml:space="preserve"> PAGE </w:instrText>
    </w:r>
    <w:r w:rsidR="002B13D9">
      <w:fldChar w:fldCharType="separate"/>
    </w:r>
    <w:r w:rsidR="00D44EB7">
      <w:rPr>
        <w:noProof/>
      </w:rPr>
      <w:t>4</w:t>
    </w:r>
    <w:r w:rsidR="002B13D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DB410A">
    <w:pPr>
      <w:pStyle w:val="Footer"/>
      <w:jc w:val="center"/>
      <w:rPr>
        <w:lang w:val="sl-SI"/>
      </w:rPr>
    </w:pPr>
    <w:r>
      <w:rPr>
        <w:lang w:val="sl-SI"/>
      </w:rPr>
      <w:t>XXX</w:t>
    </w:r>
    <w:r w:rsidR="00A47C1A">
      <w:rPr>
        <w:lang w:val="sl-SI"/>
      </w:rPr>
      <w:t>-</w:t>
    </w:r>
    <w:r w:rsidR="002B13D9">
      <w:rPr>
        <w:rStyle w:val="PageNumber"/>
      </w:rPr>
      <w:fldChar w:fldCharType="begin"/>
    </w:r>
    <w:r w:rsidR="00A47C1A">
      <w:rPr>
        <w:rStyle w:val="PageNumber"/>
      </w:rPr>
      <w:instrText xml:space="preserve"> PAGE </w:instrText>
    </w:r>
    <w:r w:rsidR="002B13D9">
      <w:rPr>
        <w:rStyle w:val="PageNumber"/>
      </w:rPr>
      <w:fldChar w:fldCharType="separate"/>
    </w:r>
    <w:r w:rsidR="005F6B4D">
      <w:rPr>
        <w:rStyle w:val="PageNumber"/>
        <w:noProof/>
      </w:rPr>
      <w:t>1</w:t>
    </w:r>
    <w:r w:rsidR="002B13D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D1B" w:rsidRDefault="00D83D1B">
      <w:r>
        <w:separator/>
      </w:r>
    </w:p>
  </w:footnote>
  <w:footnote w:type="continuationSeparator" w:id="0">
    <w:p w:rsidR="00D83D1B" w:rsidRDefault="00D83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76D" w:rsidRDefault="0017676D" w:rsidP="004957D6">
    <w:pPr>
      <w:pStyle w:val="Footer"/>
      <w:tabs>
        <w:tab w:val="clear" w:pos="4153"/>
        <w:tab w:val="clear" w:pos="8306"/>
      </w:tabs>
      <w:ind w:firstLine="0"/>
      <w:jc w:val="left"/>
      <w:rPr>
        <w:i/>
        <w:lang w:val="en-CA"/>
      </w:rPr>
    </w:pPr>
    <w:r w:rsidRPr="004E477E">
      <w:rPr>
        <w:i/>
        <w:lang w:val="en-CA"/>
      </w:rPr>
      <w:t xml:space="preserve">Proceedings of the </w:t>
    </w:r>
    <w:r w:rsidR="00F755D8">
      <w:rPr>
        <w:i/>
        <w:lang w:val="en-CA"/>
      </w:rPr>
      <w:t xml:space="preserve">National </w:t>
    </w:r>
    <w:r w:rsidR="004957D6">
      <w:rPr>
        <w:i/>
        <w:lang w:val="en-CA"/>
      </w:rPr>
      <w:t xml:space="preserve">Conference </w:t>
    </w:r>
    <w:r w:rsidR="00F755D8">
      <w:rPr>
        <w:i/>
        <w:lang w:val="en-CA"/>
      </w:rPr>
      <w:t>on Computational Modeling of Fluid Dynamics Problems</w:t>
    </w:r>
    <w:r w:rsidR="008D00BA">
      <w:rPr>
        <w:i/>
        <w:lang w:val="en-CA"/>
      </w:rPr>
      <w:t xml:space="preserve"> (CMFDP-2019)</w:t>
    </w:r>
  </w:p>
  <w:p w:rsidR="00A47C1A" w:rsidRDefault="00F755D8" w:rsidP="00540715">
    <w:pPr>
      <w:pStyle w:val="Footer"/>
      <w:tabs>
        <w:tab w:val="left" w:pos="720"/>
      </w:tabs>
      <w:ind w:firstLine="0"/>
      <w:jc w:val="left"/>
      <w:rPr>
        <w:i/>
        <w:lang w:val="en-CA"/>
      </w:rPr>
    </w:pPr>
    <w:r>
      <w:rPr>
        <w:i/>
        <w:lang w:val="en-CA"/>
      </w:rPr>
      <w:t>NIT Warangal, India – Jan 18-20</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2F4F181F"/>
    <w:multiLevelType w:val="hybridMultilevel"/>
    <w:tmpl w:val="010C7FEE"/>
    <w:lvl w:ilvl="0" w:tplc="05C81A0A">
      <w:start w:val="1"/>
      <w:numFmt w:val="decimal"/>
      <w:lvlText w:val="[%1]"/>
      <w:lvlJc w:val="left"/>
      <w:pPr>
        <w:tabs>
          <w:tab w:val="num" w:pos="918"/>
        </w:tabs>
        <w:ind w:left="918" w:hanging="360"/>
      </w:pPr>
      <w:rPr>
        <w:rFonts w:hint="default"/>
      </w:rPr>
    </w:lvl>
    <w:lvl w:ilvl="1" w:tplc="04050019" w:tentative="1">
      <w:start w:val="1"/>
      <w:numFmt w:val="lowerLetter"/>
      <w:lvlText w:val="%2."/>
      <w:lvlJc w:val="left"/>
      <w:pPr>
        <w:tabs>
          <w:tab w:val="num" w:pos="1298"/>
        </w:tabs>
        <w:ind w:left="1298" w:hanging="360"/>
      </w:pPr>
    </w:lvl>
    <w:lvl w:ilvl="2" w:tplc="0405001B" w:tentative="1">
      <w:start w:val="1"/>
      <w:numFmt w:val="lowerRoman"/>
      <w:lvlText w:val="%3."/>
      <w:lvlJc w:val="right"/>
      <w:pPr>
        <w:tabs>
          <w:tab w:val="num" w:pos="2018"/>
        </w:tabs>
        <w:ind w:left="2018" w:hanging="180"/>
      </w:pPr>
    </w:lvl>
    <w:lvl w:ilvl="3" w:tplc="0405000F" w:tentative="1">
      <w:start w:val="1"/>
      <w:numFmt w:val="decimal"/>
      <w:lvlText w:val="%4."/>
      <w:lvlJc w:val="left"/>
      <w:pPr>
        <w:tabs>
          <w:tab w:val="num" w:pos="2738"/>
        </w:tabs>
        <w:ind w:left="2738" w:hanging="360"/>
      </w:pPr>
    </w:lvl>
    <w:lvl w:ilvl="4" w:tplc="04050019" w:tentative="1">
      <w:start w:val="1"/>
      <w:numFmt w:val="lowerLetter"/>
      <w:lvlText w:val="%5."/>
      <w:lvlJc w:val="left"/>
      <w:pPr>
        <w:tabs>
          <w:tab w:val="num" w:pos="3458"/>
        </w:tabs>
        <w:ind w:left="3458" w:hanging="360"/>
      </w:pPr>
    </w:lvl>
    <w:lvl w:ilvl="5" w:tplc="0405001B" w:tentative="1">
      <w:start w:val="1"/>
      <w:numFmt w:val="lowerRoman"/>
      <w:lvlText w:val="%6."/>
      <w:lvlJc w:val="right"/>
      <w:pPr>
        <w:tabs>
          <w:tab w:val="num" w:pos="4178"/>
        </w:tabs>
        <w:ind w:left="4178" w:hanging="180"/>
      </w:pPr>
    </w:lvl>
    <w:lvl w:ilvl="6" w:tplc="0405000F" w:tentative="1">
      <w:start w:val="1"/>
      <w:numFmt w:val="decimal"/>
      <w:lvlText w:val="%7."/>
      <w:lvlJc w:val="left"/>
      <w:pPr>
        <w:tabs>
          <w:tab w:val="num" w:pos="4898"/>
        </w:tabs>
        <w:ind w:left="4898" w:hanging="360"/>
      </w:pPr>
    </w:lvl>
    <w:lvl w:ilvl="7" w:tplc="04050019" w:tentative="1">
      <w:start w:val="1"/>
      <w:numFmt w:val="lowerLetter"/>
      <w:lvlText w:val="%8."/>
      <w:lvlJc w:val="left"/>
      <w:pPr>
        <w:tabs>
          <w:tab w:val="num" w:pos="5618"/>
        </w:tabs>
        <w:ind w:left="5618" w:hanging="360"/>
      </w:pPr>
    </w:lvl>
    <w:lvl w:ilvl="8" w:tplc="0405001B" w:tentative="1">
      <w:start w:val="1"/>
      <w:numFmt w:val="lowerRoman"/>
      <w:lvlText w:val="%9."/>
      <w:lvlJc w:val="right"/>
      <w:pPr>
        <w:tabs>
          <w:tab w:val="num" w:pos="6338"/>
        </w:tabs>
        <w:ind w:left="6338"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abstractNum w:abstractNumId="17">
    <w:nsid w:val="730546D5"/>
    <w:multiLevelType w:val="hybridMultilevel"/>
    <w:tmpl w:val="C148A09A"/>
    <w:lvl w:ilvl="0" w:tplc="8188A29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3"/>
  </w:num>
  <w:num w:numId="16">
    <w:abstractNumId w:val="5"/>
  </w:num>
  <w:num w:numId="17">
    <w:abstractNumId w:val="14"/>
  </w:num>
  <w:num w:numId="18">
    <w:abstractNumId w:val="10"/>
  </w:num>
  <w:num w:numId="19">
    <w:abstractNumId w:val="15"/>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43FC"/>
    <w:rsid w:val="00026BC3"/>
    <w:rsid w:val="00026D13"/>
    <w:rsid w:val="00036E07"/>
    <w:rsid w:val="00054FA2"/>
    <w:rsid w:val="00076A5E"/>
    <w:rsid w:val="00095DE1"/>
    <w:rsid w:val="000B0595"/>
    <w:rsid w:val="000C411C"/>
    <w:rsid w:val="000C5B67"/>
    <w:rsid w:val="000C7419"/>
    <w:rsid w:val="000F268D"/>
    <w:rsid w:val="000F6696"/>
    <w:rsid w:val="00106D75"/>
    <w:rsid w:val="00115D8C"/>
    <w:rsid w:val="0011741F"/>
    <w:rsid w:val="00125A5C"/>
    <w:rsid w:val="0016494C"/>
    <w:rsid w:val="001726F9"/>
    <w:rsid w:val="0017676D"/>
    <w:rsid w:val="00186CD1"/>
    <w:rsid w:val="001A06FD"/>
    <w:rsid w:val="001B5F75"/>
    <w:rsid w:val="001D55CE"/>
    <w:rsid w:val="001E4452"/>
    <w:rsid w:val="001F0C01"/>
    <w:rsid w:val="001F4C3D"/>
    <w:rsid w:val="001F57B9"/>
    <w:rsid w:val="00203F03"/>
    <w:rsid w:val="00205179"/>
    <w:rsid w:val="002064F1"/>
    <w:rsid w:val="00220866"/>
    <w:rsid w:val="00220E8C"/>
    <w:rsid w:val="00243A47"/>
    <w:rsid w:val="0024718D"/>
    <w:rsid w:val="002824F6"/>
    <w:rsid w:val="0028696B"/>
    <w:rsid w:val="00295E6C"/>
    <w:rsid w:val="002B13D9"/>
    <w:rsid w:val="002B2421"/>
    <w:rsid w:val="002C5633"/>
    <w:rsid w:val="002E19E8"/>
    <w:rsid w:val="002E3A2D"/>
    <w:rsid w:val="002E457C"/>
    <w:rsid w:val="002F788F"/>
    <w:rsid w:val="0030251D"/>
    <w:rsid w:val="00322C87"/>
    <w:rsid w:val="003263B6"/>
    <w:rsid w:val="00340D0E"/>
    <w:rsid w:val="00351915"/>
    <w:rsid w:val="003571F4"/>
    <w:rsid w:val="00374491"/>
    <w:rsid w:val="00375B18"/>
    <w:rsid w:val="00390BBA"/>
    <w:rsid w:val="00393AC9"/>
    <w:rsid w:val="00393D37"/>
    <w:rsid w:val="003A0B06"/>
    <w:rsid w:val="003A7E1C"/>
    <w:rsid w:val="003B23F8"/>
    <w:rsid w:val="003C6AFD"/>
    <w:rsid w:val="003D1EEC"/>
    <w:rsid w:val="003D5FF1"/>
    <w:rsid w:val="003D624D"/>
    <w:rsid w:val="003F1115"/>
    <w:rsid w:val="003F2D85"/>
    <w:rsid w:val="00407D83"/>
    <w:rsid w:val="004124A1"/>
    <w:rsid w:val="00425E7C"/>
    <w:rsid w:val="00431704"/>
    <w:rsid w:val="004334AC"/>
    <w:rsid w:val="00441E35"/>
    <w:rsid w:val="00444530"/>
    <w:rsid w:val="00447273"/>
    <w:rsid w:val="00447433"/>
    <w:rsid w:val="00450B30"/>
    <w:rsid w:val="0046374D"/>
    <w:rsid w:val="00474D36"/>
    <w:rsid w:val="0047581A"/>
    <w:rsid w:val="004762B3"/>
    <w:rsid w:val="0048312F"/>
    <w:rsid w:val="004957D6"/>
    <w:rsid w:val="004A0EEA"/>
    <w:rsid w:val="004A343A"/>
    <w:rsid w:val="004B0034"/>
    <w:rsid w:val="004C2F7B"/>
    <w:rsid w:val="004C62C9"/>
    <w:rsid w:val="004D1709"/>
    <w:rsid w:val="004E42AE"/>
    <w:rsid w:val="004E477E"/>
    <w:rsid w:val="004E519A"/>
    <w:rsid w:val="004E5A3D"/>
    <w:rsid w:val="005016D5"/>
    <w:rsid w:val="005037DF"/>
    <w:rsid w:val="005117A9"/>
    <w:rsid w:val="00511ABA"/>
    <w:rsid w:val="00511DC4"/>
    <w:rsid w:val="00527F88"/>
    <w:rsid w:val="00530065"/>
    <w:rsid w:val="00540715"/>
    <w:rsid w:val="00543723"/>
    <w:rsid w:val="005538EF"/>
    <w:rsid w:val="005774AE"/>
    <w:rsid w:val="0058158D"/>
    <w:rsid w:val="005B32C5"/>
    <w:rsid w:val="005B64A9"/>
    <w:rsid w:val="005C65D5"/>
    <w:rsid w:val="005D6F99"/>
    <w:rsid w:val="005F4E84"/>
    <w:rsid w:val="005F5165"/>
    <w:rsid w:val="005F6B4D"/>
    <w:rsid w:val="00603F46"/>
    <w:rsid w:val="006044B0"/>
    <w:rsid w:val="006279EE"/>
    <w:rsid w:val="00643C4C"/>
    <w:rsid w:val="00646C95"/>
    <w:rsid w:val="00667268"/>
    <w:rsid w:val="0067379C"/>
    <w:rsid w:val="00676959"/>
    <w:rsid w:val="006807CF"/>
    <w:rsid w:val="006B3CFB"/>
    <w:rsid w:val="006B5C09"/>
    <w:rsid w:val="006C5B48"/>
    <w:rsid w:val="006E5B59"/>
    <w:rsid w:val="006F504F"/>
    <w:rsid w:val="006F6D1A"/>
    <w:rsid w:val="00706D0E"/>
    <w:rsid w:val="00712C0A"/>
    <w:rsid w:val="00716DC7"/>
    <w:rsid w:val="00760288"/>
    <w:rsid w:val="007C10EF"/>
    <w:rsid w:val="007C635C"/>
    <w:rsid w:val="007D6021"/>
    <w:rsid w:val="007D6154"/>
    <w:rsid w:val="0084627A"/>
    <w:rsid w:val="00873352"/>
    <w:rsid w:val="008841D0"/>
    <w:rsid w:val="008A1024"/>
    <w:rsid w:val="008C2A95"/>
    <w:rsid w:val="008D00BA"/>
    <w:rsid w:val="008D04CE"/>
    <w:rsid w:val="008D10E3"/>
    <w:rsid w:val="008D4882"/>
    <w:rsid w:val="008F09ED"/>
    <w:rsid w:val="008F2FF4"/>
    <w:rsid w:val="008F40A6"/>
    <w:rsid w:val="009129F6"/>
    <w:rsid w:val="00915D10"/>
    <w:rsid w:val="00922520"/>
    <w:rsid w:val="00942400"/>
    <w:rsid w:val="009427CA"/>
    <w:rsid w:val="00942EA6"/>
    <w:rsid w:val="00993D26"/>
    <w:rsid w:val="00993FB2"/>
    <w:rsid w:val="009A41C9"/>
    <w:rsid w:val="009B0D32"/>
    <w:rsid w:val="009B340B"/>
    <w:rsid w:val="009B7E3A"/>
    <w:rsid w:val="009D778B"/>
    <w:rsid w:val="009E0372"/>
    <w:rsid w:val="00A00164"/>
    <w:rsid w:val="00A03035"/>
    <w:rsid w:val="00A16191"/>
    <w:rsid w:val="00A176E4"/>
    <w:rsid w:val="00A2032C"/>
    <w:rsid w:val="00A315C5"/>
    <w:rsid w:val="00A316E0"/>
    <w:rsid w:val="00A3284C"/>
    <w:rsid w:val="00A35A61"/>
    <w:rsid w:val="00A47C1A"/>
    <w:rsid w:val="00A561CE"/>
    <w:rsid w:val="00A66AED"/>
    <w:rsid w:val="00A759DB"/>
    <w:rsid w:val="00A76109"/>
    <w:rsid w:val="00A77868"/>
    <w:rsid w:val="00A93879"/>
    <w:rsid w:val="00AA07A1"/>
    <w:rsid w:val="00AA69AE"/>
    <w:rsid w:val="00AB3114"/>
    <w:rsid w:val="00AB4995"/>
    <w:rsid w:val="00AD7B25"/>
    <w:rsid w:val="00AF0D23"/>
    <w:rsid w:val="00B00D37"/>
    <w:rsid w:val="00B062FA"/>
    <w:rsid w:val="00B10CD7"/>
    <w:rsid w:val="00B477B1"/>
    <w:rsid w:val="00B47C3D"/>
    <w:rsid w:val="00B84EE8"/>
    <w:rsid w:val="00BA503C"/>
    <w:rsid w:val="00BC1842"/>
    <w:rsid w:val="00BE7DDB"/>
    <w:rsid w:val="00BF1C3A"/>
    <w:rsid w:val="00BF7AE8"/>
    <w:rsid w:val="00C00B84"/>
    <w:rsid w:val="00C01385"/>
    <w:rsid w:val="00C0387D"/>
    <w:rsid w:val="00C06A9A"/>
    <w:rsid w:val="00C0729C"/>
    <w:rsid w:val="00C0795D"/>
    <w:rsid w:val="00C10B67"/>
    <w:rsid w:val="00C1489B"/>
    <w:rsid w:val="00C22C0E"/>
    <w:rsid w:val="00C23DFD"/>
    <w:rsid w:val="00C37406"/>
    <w:rsid w:val="00C50A4E"/>
    <w:rsid w:val="00C5255E"/>
    <w:rsid w:val="00C53F2D"/>
    <w:rsid w:val="00C95558"/>
    <w:rsid w:val="00C97C89"/>
    <w:rsid w:val="00CA51D4"/>
    <w:rsid w:val="00CB0BF7"/>
    <w:rsid w:val="00CC10BF"/>
    <w:rsid w:val="00CD521C"/>
    <w:rsid w:val="00CD71FD"/>
    <w:rsid w:val="00CE50BE"/>
    <w:rsid w:val="00CF000A"/>
    <w:rsid w:val="00D149AD"/>
    <w:rsid w:val="00D152E4"/>
    <w:rsid w:val="00D236A8"/>
    <w:rsid w:val="00D27C05"/>
    <w:rsid w:val="00D350F3"/>
    <w:rsid w:val="00D44EB7"/>
    <w:rsid w:val="00D47D12"/>
    <w:rsid w:val="00D52F58"/>
    <w:rsid w:val="00D60208"/>
    <w:rsid w:val="00D665E9"/>
    <w:rsid w:val="00D813AC"/>
    <w:rsid w:val="00D83D1B"/>
    <w:rsid w:val="00DA463A"/>
    <w:rsid w:val="00DB26C8"/>
    <w:rsid w:val="00DB27E6"/>
    <w:rsid w:val="00DB410A"/>
    <w:rsid w:val="00DB691F"/>
    <w:rsid w:val="00DC1135"/>
    <w:rsid w:val="00E075AB"/>
    <w:rsid w:val="00E07DDA"/>
    <w:rsid w:val="00E33E6A"/>
    <w:rsid w:val="00E5318A"/>
    <w:rsid w:val="00E627A7"/>
    <w:rsid w:val="00E62A40"/>
    <w:rsid w:val="00E64969"/>
    <w:rsid w:val="00E74541"/>
    <w:rsid w:val="00E81348"/>
    <w:rsid w:val="00E846AE"/>
    <w:rsid w:val="00E90EF3"/>
    <w:rsid w:val="00EB13B3"/>
    <w:rsid w:val="00EB76F8"/>
    <w:rsid w:val="00EC6D83"/>
    <w:rsid w:val="00EC70DC"/>
    <w:rsid w:val="00ED5D1C"/>
    <w:rsid w:val="00EE07EA"/>
    <w:rsid w:val="00EE1FF7"/>
    <w:rsid w:val="00F03062"/>
    <w:rsid w:val="00F07773"/>
    <w:rsid w:val="00F23EE7"/>
    <w:rsid w:val="00F444C9"/>
    <w:rsid w:val="00F509F7"/>
    <w:rsid w:val="00F53D55"/>
    <w:rsid w:val="00F755D8"/>
    <w:rsid w:val="00F80AE9"/>
    <w:rsid w:val="00F81F64"/>
    <w:rsid w:val="00F84B2E"/>
    <w:rsid w:val="00FA6AC1"/>
    <w:rsid w:val="00FC32C0"/>
    <w:rsid w:val="00FC66F7"/>
    <w:rsid w:val="00FD47CD"/>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4799A7-A9C0-4E60-85EC-E31FBE27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customStyle="1" w:styleId="apple-converted-space">
    <w:name w:val="apple-converted-space"/>
    <w:rsid w:val="00AD7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yperlink" Target="mailto:_g.rajput7@gmail.com" TargetMode="Externa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A40FF-3DED-4F80-9385-6203EDF5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0</TotalTime>
  <Pages>4</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10538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Govind Rajput</cp:lastModifiedBy>
  <cp:revision>2</cp:revision>
  <cp:lastPrinted>2012-10-24T18:06:00Z</cp:lastPrinted>
  <dcterms:created xsi:type="dcterms:W3CDTF">2018-12-10T11:05:00Z</dcterms:created>
  <dcterms:modified xsi:type="dcterms:W3CDTF">2018-12-10T11:05:00Z</dcterms:modified>
</cp:coreProperties>
</file>