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8D" w:rsidRDefault="009763F8" w:rsidP="009763F8">
      <w:pPr>
        <w:pStyle w:val="Title"/>
        <w:spacing w:after="120" w:line="240" w:lineRule="atLeast"/>
        <w:ind w:firstLine="0"/>
        <w:contextualSpacing/>
        <w:rPr>
          <w:sz w:val="28"/>
          <w:szCs w:val="28"/>
          <w:lang w:val="en-US"/>
        </w:rPr>
      </w:pPr>
      <w:bookmarkStart w:id="0" w:name="Title_2"/>
      <w:r>
        <w:rPr>
          <w:sz w:val="28"/>
          <w:szCs w:val="28"/>
          <w:lang w:val="en-US"/>
        </w:rPr>
        <w:t xml:space="preserve">Soret </w:t>
      </w:r>
      <w:r w:rsidR="005D10A2">
        <w:rPr>
          <w:sz w:val="28"/>
          <w:szCs w:val="28"/>
          <w:lang w:val="en-US"/>
        </w:rPr>
        <w:t xml:space="preserve">and Viscous Dissipation </w:t>
      </w:r>
      <w:r>
        <w:rPr>
          <w:sz w:val="28"/>
          <w:szCs w:val="28"/>
          <w:lang w:val="en-US"/>
        </w:rPr>
        <w:t>Effect</w:t>
      </w:r>
      <w:r w:rsidR="005D10A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5D10A2">
        <w:rPr>
          <w:sz w:val="28"/>
          <w:szCs w:val="28"/>
          <w:lang w:val="en-US"/>
        </w:rPr>
        <w:t xml:space="preserve">on </w:t>
      </w:r>
      <w:r>
        <w:rPr>
          <w:sz w:val="28"/>
          <w:szCs w:val="28"/>
          <w:lang w:val="en-US"/>
        </w:rPr>
        <w:t xml:space="preserve">Convectively Heated </w:t>
      </w:r>
      <w:r w:rsidRPr="009763F8">
        <w:rPr>
          <w:sz w:val="28"/>
          <w:szCs w:val="28"/>
          <w:lang w:val="en-US"/>
        </w:rPr>
        <w:t xml:space="preserve">Vertical Truncated Cone in a </w:t>
      </w:r>
      <w:proofErr w:type="spellStart"/>
      <w:r w:rsidR="005D10A2" w:rsidRPr="009763F8">
        <w:rPr>
          <w:sz w:val="28"/>
          <w:szCs w:val="28"/>
          <w:lang w:val="en-US"/>
        </w:rPr>
        <w:t>Micropolar</w:t>
      </w:r>
      <w:proofErr w:type="spellEnd"/>
      <w:r w:rsidR="005D10A2" w:rsidRPr="009763F8">
        <w:rPr>
          <w:sz w:val="28"/>
          <w:szCs w:val="28"/>
          <w:lang w:val="en-US"/>
        </w:rPr>
        <w:t xml:space="preserve"> Fluid</w:t>
      </w:r>
      <w:r w:rsidR="005D10A2">
        <w:rPr>
          <w:sz w:val="28"/>
          <w:szCs w:val="28"/>
          <w:lang w:val="en-US"/>
        </w:rPr>
        <w:t xml:space="preserve"> Saturated </w:t>
      </w:r>
      <w:r>
        <w:rPr>
          <w:sz w:val="28"/>
          <w:szCs w:val="28"/>
          <w:lang w:val="en-US"/>
        </w:rPr>
        <w:t xml:space="preserve">Non-Darcy </w:t>
      </w:r>
      <w:r w:rsidRPr="009763F8">
        <w:rPr>
          <w:sz w:val="28"/>
          <w:szCs w:val="28"/>
          <w:lang w:val="en-US"/>
        </w:rPr>
        <w:t>Porous Medium</w:t>
      </w:r>
    </w:p>
    <w:p w:rsidR="00A47C1A" w:rsidRDefault="007C4604" w:rsidP="00390BBA">
      <w:pPr>
        <w:ind w:left="567" w:firstLine="0"/>
        <w:jc w:val="center"/>
        <w:rPr>
          <w:vertAlign w:val="superscript"/>
        </w:rPr>
      </w:pPr>
      <w:bookmarkStart w:id="1" w:name="Author_1"/>
      <w:bookmarkEnd w:id="0"/>
      <w:r>
        <w:t xml:space="preserve">Ch. </w:t>
      </w:r>
      <w:proofErr w:type="spellStart"/>
      <w:r>
        <w:t>Ramreddy</w:t>
      </w:r>
      <w:proofErr w:type="spellEnd"/>
      <w:r w:rsidR="004D3D8D">
        <w:t xml:space="preserve"> and </w:t>
      </w:r>
      <w:proofErr w:type="spellStart"/>
      <w:r>
        <w:t>T.Pradeepa</w:t>
      </w:r>
      <w:bookmarkEnd w:id="1"/>
      <w:proofErr w:type="spellEnd"/>
      <w:r>
        <w:rPr>
          <w:vertAlign w:val="superscript"/>
        </w:rPr>
        <w:t>*</w:t>
      </w:r>
    </w:p>
    <w:p w:rsidR="00FA4571" w:rsidRDefault="00FA4571" w:rsidP="004D3D8D">
      <w:pPr>
        <w:jc w:val="center"/>
        <w:rPr>
          <w:i/>
          <w:sz w:val="20"/>
        </w:rPr>
      </w:pPr>
    </w:p>
    <w:p w:rsidR="004D3D8D" w:rsidRPr="00416FCE" w:rsidRDefault="004D3D8D" w:rsidP="004D3D8D">
      <w:pPr>
        <w:jc w:val="center"/>
        <w:rPr>
          <w:i/>
          <w:sz w:val="20"/>
        </w:rPr>
      </w:pPr>
      <w:r w:rsidRPr="00416FCE">
        <w:rPr>
          <w:i/>
          <w:sz w:val="20"/>
        </w:rPr>
        <w:t>Department of Mathematics, National Institute of Technology, Warangal</w:t>
      </w:r>
      <w:r>
        <w:rPr>
          <w:i/>
          <w:sz w:val="20"/>
        </w:rPr>
        <w:t>-506004</w:t>
      </w:r>
      <w:r w:rsidRPr="00416FCE">
        <w:rPr>
          <w:i/>
          <w:sz w:val="20"/>
        </w:rPr>
        <w:t>, India</w:t>
      </w:r>
    </w:p>
    <w:p w:rsidR="00186CD1" w:rsidRPr="00295E6C" w:rsidRDefault="00186CD1" w:rsidP="00186CD1">
      <w:pPr>
        <w:ind w:left="567" w:firstLine="0"/>
        <w:jc w:val="center"/>
        <w:rPr>
          <w:rFonts w:eastAsia="DFKai-SB"/>
          <w:i/>
          <w:sz w:val="20"/>
        </w:rPr>
      </w:pPr>
    </w:p>
    <w:p w:rsidR="00295E6C" w:rsidRDefault="00AB4995" w:rsidP="00186CD1">
      <w:pPr>
        <w:ind w:left="567" w:firstLine="0"/>
        <w:jc w:val="center"/>
        <w:rPr>
          <w:rFonts w:eastAsia="PMingLiU"/>
          <w:b/>
          <w:i/>
          <w:iCs/>
          <w:sz w:val="20"/>
          <w:lang w:val="en-US"/>
        </w:rPr>
      </w:pPr>
      <w:r w:rsidRPr="00295E6C">
        <w:rPr>
          <w:rFonts w:eastAsia="PMingLiU"/>
          <w:sz w:val="20"/>
        </w:rPr>
        <w:t>*Corresponding author Email:</w:t>
      </w:r>
      <w:r w:rsidR="0066541B">
        <w:rPr>
          <w:rFonts w:eastAsia="PMingLiU"/>
          <w:sz w:val="20"/>
        </w:rPr>
        <w:t xml:space="preserve"> </w:t>
      </w:r>
      <w:r w:rsidR="00FA4571">
        <w:rPr>
          <w:rFonts w:eastAsia="PMingLiU"/>
          <w:sz w:val="20"/>
        </w:rPr>
        <w:t>pradeepa.23</w:t>
      </w:r>
      <w:r w:rsidR="0066541B" w:rsidRPr="00FA4571">
        <w:rPr>
          <w:rFonts w:eastAsia="PMingLiU"/>
          <w:sz w:val="20"/>
        </w:rPr>
        <w:t>@gmail.com</w:t>
      </w:r>
      <w:r w:rsidR="0066541B" w:rsidRPr="0066541B">
        <w:rPr>
          <w:rFonts w:eastAsia="PMingLiU"/>
          <w:b/>
          <w:i/>
          <w:iCs/>
          <w:sz w:val="20"/>
          <w:lang w:val="en-US"/>
        </w:rPr>
        <w:t xml:space="preserve"> </w:t>
      </w:r>
    </w:p>
    <w:p w:rsidR="008F0B21" w:rsidRPr="00295E6C" w:rsidRDefault="008F0B21" w:rsidP="00186CD1">
      <w:pPr>
        <w:ind w:left="567" w:firstLine="0"/>
        <w:jc w:val="center"/>
        <w:rPr>
          <w:rFonts w:eastAsia="PMingLiU"/>
          <w:sz w:val="20"/>
        </w:rPr>
      </w:pPr>
    </w:p>
    <w:p w:rsidR="00AB4995" w:rsidRPr="00390BBA" w:rsidRDefault="00AB4995" w:rsidP="00390BBA">
      <w:pPr>
        <w:ind w:left="567" w:firstLine="0"/>
        <w:jc w:val="center"/>
        <w:rPr>
          <w:rFonts w:eastAsia="DFKai-SB"/>
        </w:rPr>
      </w:pPr>
      <w:r w:rsidRPr="00390BBA">
        <w:rPr>
          <w:rFonts w:eastAsia="DFKai-SB"/>
        </w:rPr>
        <w:t xml:space="preserve">Received: </w:t>
      </w:r>
      <w:r w:rsidR="004D3D8D" w:rsidRPr="004D3D8D">
        <w:rPr>
          <w:rFonts w:eastAsia="DFKai-SB"/>
          <w:color w:val="FF0000"/>
        </w:rPr>
        <w:t>XXXX</w:t>
      </w:r>
      <w:r w:rsidRPr="00390BBA">
        <w:rPr>
          <w:rFonts w:eastAsia="DFKai-SB"/>
        </w:rPr>
        <w:t xml:space="preserve">   Accepted: </w:t>
      </w:r>
      <w:r w:rsidR="004D3D8D" w:rsidRPr="004D3D8D">
        <w:rPr>
          <w:rFonts w:eastAsia="DFKai-SB"/>
          <w:color w:val="FF0000"/>
        </w:rPr>
        <w:t>XXXX</w:t>
      </w:r>
    </w:p>
    <w:p w:rsidR="00506109" w:rsidRDefault="00506109" w:rsidP="00981BED">
      <w:pPr>
        <w:ind w:right="391" w:firstLine="0"/>
        <w:rPr>
          <w:szCs w:val="24"/>
        </w:rPr>
      </w:pPr>
    </w:p>
    <w:p w:rsidR="005D10A2" w:rsidRDefault="005D10A2" w:rsidP="00981BED">
      <w:pPr>
        <w:ind w:right="391" w:firstLine="0"/>
        <w:rPr>
          <w:szCs w:val="24"/>
        </w:rPr>
      </w:pPr>
      <w:r w:rsidRPr="005D10A2">
        <w:rPr>
          <w:szCs w:val="24"/>
        </w:rPr>
        <w:t>This paper emphasizes the Soret and viscous dissipation e</w:t>
      </w:r>
      <w:r>
        <w:rPr>
          <w:szCs w:val="24"/>
        </w:rPr>
        <w:t>ff</w:t>
      </w:r>
      <w:r w:rsidRPr="005D10A2">
        <w:rPr>
          <w:szCs w:val="24"/>
        </w:rPr>
        <w:t xml:space="preserve">ects on mixed convection </w:t>
      </w:r>
      <w:r>
        <w:rPr>
          <w:szCs w:val="24"/>
        </w:rPr>
        <w:t>fl</w:t>
      </w:r>
      <w:r w:rsidRPr="005D10A2">
        <w:rPr>
          <w:szCs w:val="24"/>
        </w:rPr>
        <w:t>ow</w:t>
      </w:r>
      <w:r w:rsidR="00981BED">
        <w:rPr>
          <w:szCs w:val="24"/>
        </w:rPr>
        <w:t xml:space="preserve"> </w:t>
      </w:r>
      <w:r w:rsidRPr="005D10A2">
        <w:rPr>
          <w:szCs w:val="24"/>
        </w:rPr>
        <w:t xml:space="preserve">of an incompressible </w:t>
      </w:r>
      <w:proofErr w:type="spellStart"/>
      <w:r w:rsidRPr="005D10A2">
        <w:rPr>
          <w:szCs w:val="24"/>
        </w:rPr>
        <w:t>micropolar</w:t>
      </w:r>
      <w:proofErr w:type="spellEnd"/>
      <w:r w:rsidRPr="005D10A2">
        <w:rPr>
          <w:szCs w:val="24"/>
        </w:rPr>
        <w:t xml:space="preserve"> </w:t>
      </w:r>
      <w:r w:rsidR="00981BED">
        <w:rPr>
          <w:szCs w:val="24"/>
        </w:rPr>
        <w:t>fl</w:t>
      </w:r>
      <w:r w:rsidRPr="005D10A2">
        <w:rPr>
          <w:szCs w:val="24"/>
        </w:rPr>
        <w:t>uid over a vertical truncated cone in a non-Darcy porous</w:t>
      </w:r>
      <w:r w:rsidR="00981BED">
        <w:rPr>
          <w:szCs w:val="24"/>
        </w:rPr>
        <w:t xml:space="preserve"> </w:t>
      </w:r>
      <w:r w:rsidRPr="005D10A2">
        <w:rPr>
          <w:szCs w:val="24"/>
        </w:rPr>
        <w:t xml:space="preserve">medium subject to convective boundary condition. </w:t>
      </w:r>
      <w:r w:rsidR="00981BED">
        <w:rPr>
          <w:szCs w:val="24"/>
        </w:rPr>
        <w:t xml:space="preserve">The </w:t>
      </w:r>
      <w:r w:rsidRPr="005D10A2">
        <w:rPr>
          <w:szCs w:val="24"/>
        </w:rPr>
        <w:t xml:space="preserve">set of </w:t>
      </w:r>
      <w:r w:rsidR="00981BED">
        <w:rPr>
          <w:szCs w:val="24"/>
        </w:rPr>
        <w:t xml:space="preserve">reduced </w:t>
      </w:r>
      <w:r w:rsidRPr="005D10A2">
        <w:rPr>
          <w:szCs w:val="24"/>
        </w:rPr>
        <w:t xml:space="preserve">non-dimensional </w:t>
      </w:r>
      <w:r w:rsidR="00981BED">
        <w:rPr>
          <w:szCs w:val="24"/>
        </w:rPr>
        <w:t xml:space="preserve">partial </w:t>
      </w:r>
      <w:r w:rsidRPr="005D10A2">
        <w:rPr>
          <w:szCs w:val="24"/>
        </w:rPr>
        <w:t>di</w:t>
      </w:r>
      <w:r w:rsidR="00981BED">
        <w:rPr>
          <w:szCs w:val="24"/>
        </w:rPr>
        <w:t>ff</w:t>
      </w:r>
      <w:r w:rsidRPr="005D10A2">
        <w:rPr>
          <w:szCs w:val="24"/>
        </w:rPr>
        <w:t>erential equations</w:t>
      </w:r>
      <w:r w:rsidR="00981BED">
        <w:rPr>
          <w:szCs w:val="24"/>
        </w:rPr>
        <w:t xml:space="preserve"> is solved using </w:t>
      </w:r>
      <w:r w:rsidR="00506109">
        <w:rPr>
          <w:szCs w:val="28"/>
        </w:rPr>
        <w:t>S</w:t>
      </w:r>
      <w:r w:rsidR="00506109" w:rsidRPr="005B027E">
        <w:rPr>
          <w:szCs w:val="28"/>
        </w:rPr>
        <w:t xml:space="preserve">pectral </w:t>
      </w:r>
      <w:r w:rsidR="00506109">
        <w:rPr>
          <w:szCs w:val="28"/>
        </w:rPr>
        <w:t>Quasi Linearization M</w:t>
      </w:r>
      <w:r w:rsidR="00506109" w:rsidRPr="005B027E">
        <w:rPr>
          <w:szCs w:val="28"/>
        </w:rPr>
        <w:t>ethod (S</w:t>
      </w:r>
      <w:r w:rsidR="00506109">
        <w:rPr>
          <w:szCs w:val="28"/>
        </w:rPr>
        <w:t>Q</w:t>
      </w:r>
      <w:r w:rsidR="00506109" w:rsidRPr="005B027E">
        <w:rPr>
          <w:szCs w:val="28"/>
        </w:rPr>
        <w:t>LM)</w:t>
      </w:r>
      <w:r w:rsidRPr="005D10A2">
        <w:rPr>
          <w:szCs w:val="24"/>
        </w:rPr>
        <w:t>. Several</w:t>
      </w:r>
      <w:r w:rsidR="00981BED">
        <w:rPr>
          <w:szCs w:val="24"/>
        </w:rPr>
        <w:t xml:space="preserve"> </w:t>
      </w:r>
      <w:r w:rsidRPr="005D10A2">
        <w:rPr>
          <w:szCs w:val="24"/>
        </w:rPr>
        <w:t xml:space="preserve">features emerging from </w:t>
      </w:r>
      <w:r w:rsidR="00981BED">
        <w:rPr>
          <w:szCs w:val="28"/>
        </w:rPr>
        <w:t>various physical parameters</w:t>
      </w:r>
      <w:r w:rsidRPr="005D10A2">
        <w:rPr>
          <w:szCs w:val="24"/>
        </w:rPr>
        <w:t xml:space="preserve"> on physical quantities of the </w:t>
      </w:r>
      <w:r w:rsidR="00981BED">
        <w:rPr>
          <w:szCs w:val="24"/>
        </w:rPr>
        <w:t>fl</w:t>
      </w:r>
      <w:r w:rsidRPr="005D10A2">
        <w:rPr>
          <w:szCs w:val="24"/>
        </w:rPr>
        <w:t>ow are explored in detail.</w:t>
      </w:r>
      <w:r w:rsidR="00981BED">
        <w:rPr>
          <w:szCs w:val="24"/>
        </w:rPr>
        <w:t xml:space="preserve"> </w:t>
      </w:r>
      <w:r w:rsidR="00506109">
        <w:rPr>
          <w:szCs w:val="24"/>
        </w:rPr>
        <w:t xml:space="preserve"> </w:t>
      </w:r>
    </w:p>
    <w:p w:rsidR="005D10A2" w:rsidRPr="000C411C" w:rsidRDefault="005D10A2" w:rsidP="000C411C">
      <w:pPr>
        <w:ind w:right="391"/>
        <w:rPr>
          <w:szCs w:val="24"/>
        </w:rPr>
      </w:pPr>
    </w:p>
    <w:p w:rsidR="00A47C1A" w:rsidRPr="000C7419" w:rsidRDefault="00A47C1A" w:rsidP="002E457C">
      <w:pPr>
        <w:ind w:left="567" w:firstLine="0"/>
        <w:contextualSpacing/>
        <w:rPr>
          <w:sz w:val="22"/>
          <w:szCs w:val="22"/>
        </w:rPr>
      </w:pPr>
    </w:p>
    <w:p w:rsidR="00BC51BE" w:rsidRPr="007675D9" w:rsidRDefault="00374491" w:rsidP="003072B1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proofErr w:type="spellStart"/>
      <w:r w:rsidR="003072B1" w:rsidRPr="003072B1">
        <w:rPr>
          <w:sz w:val="22"/>
          <w:szCs w:val="22"/>
        </w:rPr>
        <w:t>Micropolar</w:t>
      </w:r>
      <w:proofErr w:type="spellEnd"/>
      <w:r w:rsidR="003072B1" w:rsidRPr="003072B1">
        <w:rPr>
          <w:sz w:val="22"/>
          <w:szCs w:val="22"/>
        </w:rPr>
        <w:t xml:space="preserve"> </w:t>
      </w:r>
      <w:r w:rsidR="003072B1">
        <w:rPr>
          <w:sz w:val="22"/>
          <w:szCs w:val="22"/>
        </w:rPr>
        <w:t>fl</w:t>
      </w:r>
      <w:r w:rsidR="003072B1" w:rsidRPr="003072B1">
        <w:rPr>
          <w:sz w:val="22"/>
          <w:szCs w:val="22"/>
        </w:rPr>
        <w:t>uid, Non-Darcy</w:t>
      </w:r>
      <w:r w:rsidR="003072B1">
        <w:rPr>
          <w:sz w:val="22"/>
          <w:szCs w:val="22"/>
        </w:rPr>
        <w:t xml:space="preserve"> </w:t>
      </w:r>
      <w:r w:rsidR="003072B1" w:rsidRPr="003072B1">
        <w:rPr>
          <w:sz w:val="22"/>
          <w:szCs w:val="22"/>
        </w:rPr>
        <w:t>porous medium,</w:t>
      </w:r>
      <w:r w:rsidR="003072B1">
        <w:rPr>
          <w:sz w:val="22"/>
          <w:szCs w:val="22"/>
        </w:rPr>
        <w:t xml:space="preserve"> </w:t>
      </w:r>
      <w:r w:rsidR="003072B1" w:rsidRPr="003072B1">
        <w:rPr>
          <w:sz w:val="22"/>
          <w:szCs w:val="22"/>
        </w:rPr>
        <w:t>Soret and viscous dissipation effects</w:t>
      </w:r>
      <w:r w:rsidR="003072B1">
        <w:rPr>
          <w:sz w:val="22"/>
          <w:szCs w:val="22"/>
        </w:rPr>
        <w:t>,</w:t>
      </w:r>
      <w:r w:rsidR="003072B1" w:rsidRPr="003072B1">
        <w:rPr>
          <w:sz w:val="22"/>
          <w:szCs w:val="22"/>
        </w:rPr>
        <w:t xml:space="preserve"> </w:t>
      </w:r>
      <w:r w:rsidR="00BC51BE" w:rsidRPr="00BC51BE">
        <w:rPr>
          <w:sz w:val="22"/>
          <w:szCs w:val="22"/>
          <w:lang w:val="en-US"/>
        </w:rPr>
        <w:t>Convective boundary condition, Spectral quasi-linearization method</w:t>
      </w:r>
      <w:r w:rsidR="003072B1">
        <w:rPr>
          <w:sz w:val="22"/>
          <w:szCs w:val="22"/>
          <w:lang w:val="en-US"/>
        </w:rPr>
        <w:t xml:space="preserve">, </w:t>
      </w:r>
    </w:p>
    <w:sectPr w:rsidR="00BC51BE" w:rsidRPr="007675D9" w:rsidSect="00C0795D">
      <w:footerReference w:type="default" r:id="rId8"/>
      <w:headerReference w:type="first" r:id="rId9"/>
      <w:footerReference w:type="first" r:id="rId10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BEF" w:rsidRDefault="004E0BEF">
      <w:r>
        <w:separator/>
      </w:r>
    </w:p>
  </w:endnote>
  <w:endnote w:type="continuationSeparator" w:id="0">
    <w:p w:rsidR="004E0BEF" w:rsidRDefault="004E0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236C27">
      <w:fldChar w:fldCharType="begin"/>
    </w:r>
    <w:r w:rsidR="00036E07">
      <w:instrText xml:space="preserve"> PAGE </w:instrText>
    </w:r>
    <w:r w:rsidR="00236C27">
      <w:fldChar w:fldCharType="separate"/>
    </w:r>
    <w:r w:rsidR="004D3D8D">
      <w:rPr>
        <w:noProof/>
      </w:rPr>
      <w:t>4</w:t>
    </w:r>
    <w:r w:rsidR="00236C27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236C27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236C27">
      <w:rPr>
        <w:rStyle w:val="PageNumber"/>
      </w:rPr>
      <w:fldChar w:fldCharType="separate"/>
    </w:r>
    <w:r w:rsidR="003072B1">
      <w:rPr>
        <w:rStyle w:val="PageNumber"/>
        <w:noProof/>
      </w:rPr>
      <w:t>1</w:t>
    </w:r>
    <w:r w:rsidR="00236C2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BEF" w:rsidRDefault="004E0BEF">
      <w:r>
        <w:separator/>
      </w:r>
    </w:p>
  </w:footnote>
  <w:footnote w:type="continuationSeparator" w:id="0">
    <w:p w:rsidR="004E0BEF" w:rsidRDefault="004E0B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6D" w:rsidRDefault="0017676D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F755D8"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 w:rsidR="00F755D8"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AyNLA0sTA3NrA0NzJT0lEKTi0uzszPAykwrAUAeaIZeCwAAAA="/>
  </w:docVars>
  <w:rsids>
    <w:rsidRoot w:val="008D4882"/>
    <w:rsid w:val="000078A6"/>
    <w:rsid w:val="00021A6C"/>
    <w:rsid w:val="0002550A"/>
    <w:rsid w:val="00026BC3"/>
    <w:rsid w:val="00026D13"/>
    <w:rsid w:val="00036E07"/>
    <w:rsid w:val="00054FA2"/>
    <w:rsid w:val="00095DE1"/>
    <w:rsid w:val="000C411C"/>
    <w:rsid w:val="000C7419"/>
    <w:rsid w:val="000F268D"/>
    <w:rsid w:val="0011741F"/>
    <w:rsid w:val="00125A5C"/>
    <w:rsid w:val="0016494C"/>
    <w:rsid w:val="001726F9"/>
    <w:rsid w:val="0017676D"/>
    <w:rsid w:val="00186CD1"/>
    <w:rsid w:val="001A06FD"/>
    <w:rsid w:val="001E4452"/>
    <w:rsid w:val="001F0C01"/>
    <w:rsid w:val="001F4C3D"/>
    <w:rsid w:val="001F57B9"/>
    <w:rsid w:val="00205179"/>
    <w:rsid w:val="00220866"/>
    <w:rsid w:val="00220E8C"/>
    <w:rsid w:val="00236C27"/>
    <w:rsid w:val="00243A47"/>
    <w:rsid w:val="0024718D"/>
    <w:rsid w:val="00293B1F"/>
    <w:rsid w:val="00295E6C"/>
    <w:rsid w:val="002B13D9"/>
    <w:rsid w:val="002C5633"/>
    <w:rsid w:val="002E19E8"/>
    <w:rsid w:val="002E3A2D"/>
    <w:rsid w:val="002E457C"/>
    <w:rsid w:val="002F788F"/>
    <w:rsid w:val="0030251D"/>
    <w:rsid w:val="003072B1"/>
    <w:rsid w:val="00314EA4"/>
    <w:rsid w:val="00322C87"/>
    <w:rsid w:val="003263B6"/>
    <w:rsid w:val="00346B18"/>
    <w:rsid w:val="003571F4"/>
    <w:rsid w:val="00374491"/>
    <w:rsid w:val="00375B18"/>
    <w:rsid w:val="00390BBA"/>
    <w:rsid w:val="00393AC9"/>
    <w:rsid w:val="00393D37"/>
    <w:rsid w:val="003A0B06"/>
    <w:rsid w:val="003A7E1C"/>
    <w:rsid w:val="003B23F8"/>
    <w:rsid w:val="003D5FF1"/>
    <w:rsid w:val="003F1115"/>
    <w:rsid w:val="003F2D85"/>
    <w:rsid w:val="00407D83"/>
    <w:rsid w:val="004124A1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957D6"/>
    <w:rsid w:val="004A0EEA"/>
    <w:rsid w:val="004B0034"/>
    <w:rsid w:val="004C62C9"/>
    <w:rsid w:val="004D1709"/>
    <w:rsid w:val="004D3D8D"/>
    <w:rsid w:val="004E0BEF"/>
    <w:rsid w:val="004E42AE"/>
    <w:rsid w:val="004E477E"/>
    <w:rsid w:val="004E519A"/>
    <w:rsid w:val="004E5A3D"/>
    <w:rsid w:val="005016D5"/>
    <w:rsid w:val="005037DF"/>
    <w:rsid w:val="00506109"/>
    <w:rsid w:val="00511ABA"/>
    <w:rsid w:val="00511DC4"/>
    <w:rsid w:val="00530065"/>
    <w:rsid w:val="00540715"/>
    <w:rsid w:val="00543723"/>
    <w:rsid w:val="005538EF"/>
    <w:rsid w:val="005774AE"/>
    <w:rsid w:val="0058158D"/>
    <w:rsid w:val="005B32C5"/>
    <w:rsid w:val="005B64A9"/>
    <w:rsid w:val="005D10A2"/>
    <w:rsid w:val="005D6F99"/>
    <w:rsid w:val="005F4E84"/>
    <w:rsid w:val="005F5165"/>
    <w:rsid w:val="006044B0"/>
    <w:rsid w:val="006144E3"/>
    <w:rsid w:val="00643C4C"/>
    <w:rsid w:val="0066541B"/>
    <w:rsid w:val="0067379C"/>
    <w:rsid w:val="006807CF"/>
    <w:rsid w:val="006E5B59"/>
    <w:rsid w:val="006F504F"/>
    <w:rsid w:val="00712C0A"/>
    <w:rsid w:val="00716DC7"/>
    <w:rsid w:val="00760288"/>
    <w:rsid w:val="00775DAC"/>
    <w:rsid w:val="007C10EF"/>
    <w:rsid w:val="007C4604"/>
    <w:rsid w:val="007C635C"/>
    <w:rsid w:val="0084627A"/>
    <w:rsid w:val="00873352"/>
    <w:rsid w:val="008841D0"/>
    <w:rsid w:val="008A1024"/>
    <w:rsid w:val="008C2A95"/>
    <w:rsid w:val="008D00BA"/>
    <w:rsid w:val="008D04CE"/>
    <w:rsid w:val="008D4882"/>
    <w:rsid w:val="008F0B21"/>
    <w:rsid w:val="008F2FF4"/>
    <w:rsid w:val="008F40A6"/>
    <w:rsid w:val="009129F6"/>
    <w:rsid w:val="00915D10"/>
    <w:rsid w:val="00922520"/>
    <w:rsid w:val="00942400"/>
    <w:rsid w:val="009427CA"/>
    <w:rsid w:val="00942EA6"/>
    <w:rsid w:val="009763F8"/>
    <w:rsid w:val="00981BED"/>
    <w:rsid w:val="00983B04"/>
    <w:rsid w:val="00993D26"/>
    <w:rsid w:val="00993FB2"/>
    <w:rsid w:val="009A41C9"/>
    <w:rsid w:val="009B340B"/>
    <w:rsid w:val="009B7E3A"/>
    <w:rsid w:val="009D778B"/>
    <w:rsid w:val="00A00164"/>
    <w:rsid w:val="00A03035"/>
    <w:rsid w:val="00A16191"/>
    <w:rsid w:val="00A2032C"/>
    <w:rsid w:val="00A315C5"/>
    <w:rsid w:val="00A3284C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477B1"/>
    <w:rsid w:val="00B47C3D"/>
    <w:rsid w:val="00B84EE8"/>
    <w:rsid w:val="00BA503C"/>
    <w:rsid w:val="00BC1842"/>
    <w:rsid w:val="00BC51BE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42004"/>
    <w:rsid w:val="00C50A4E"/>
    <w:rsid w:val="00C5255E"/>
    <w:rsid w:val="00C53F2D"/>
    <w:rsid w:val="00C95558"/>
    <w:rsid w:val="00CB0BF7"/>
    <w:rsid w:val="00CC10BF"/>
    <w:rsid w:val="00CD521C"/>
    <w:rsid w:val="00CD71FD"/>
    <w:rsid w:val="00CF000A"/>
    <w:rsid w:val="00D149AD"/>
    <w:rsid w:val="00D152E4"/>
    <w:rsid w:val="00D236A8"/>
    <w:rsid w:val="00D27C05"/>
    <w:rsid w:val="00D350F3"/>
    <w:rsid w:val="00D47D12"/>
    <w:rsid w:val="00D52F58"/>
    <w:rsid w:val="00D60208"/>
    <w:rsid w:val="00DA463A"/>
    <w:rsid w:val="00DB26C8"/>
    <w:rsid w:val="00DB27E6"/>
    <w:rsid w:val="00DB410A"/>
    <w:rsid w:val="00DB691F"/>
    <w:rsid w:val="00DC1135"/>
    <w:rsid w:val="00DF5FE6"/>
    <w:rsid w:val="00E075AB"/>
    <w:rsid w:val="00E12292"/>
    <w:rsid w:val="00E33E6A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4C9E"/>
    <w:rsid w:val="00F755D8"/>
    <w:rsid w:val="00F80AE9"/>
    <w:rsid w:val="00F81F64"/>
    <w:rsid w:val="00FA4571"/>
    <w:rsid w:val="00FA6AC1"/>
    <w:rsid w:val="00FC15EB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3C2C1-C234-49C6-B97F-3394DB7D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0.dot</Template>
  <TotalTime>13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979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/>
  <cp:lastModifiedBy>ADMIN</cp:lastModifiedBy>
  <cp:revision>1</cp:revision>
  <cp:lastPrinted>2012-10-24T18:06:00Z</cp:lastPrinted>
  <dcterms:created xsi:type="dcterms:W3CDTF">2019-01-06T10:59:00Z</dcterms:created>
  <dcterms:modified xsi:type="dcterms:W3CDTF">2019-01-06T11:13:00Z</dcterms:modified>
</cp:coreProperties>
</file>