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CB598" w14:textId="485F36E6" w:rsidR="0075589E" w:rsidRPr="0075589E" w:rsidRDefault="0075589E" w:rsidP="00077EFB">
      <w:pPr>
        <w:spacing w:after="0" w:line="240" w:lineRule="auto"/>
        <w:jc w:val="center"/>
        <w:rPr>
          <w:rFonts w:ascii="Times New Roman" w:hAnsi="Times New Roman" w:cs="Times New Roman"/>
          <w:b/>
          <w:bCs/>
          <w:sz w:val="28"/>
          <w:szCs w:val="28"/>
        </w:rPr>
      </w:pPr>
      <w:r w:rsidRPr="0075589E">
        <w:rPr>
          <w:rFonts w:ascii="Times New Roman" w:hAnsi="Times New Roman" w:cs="Times New Roman"/>
          <w:b/>
          <w:sz w:val="28"/>
          <w:szCs w:val="28"/>
        </w:rPr>
        <w:t xml:space="preserve">A study on optical properties of </w:t>
      </w:r>
      <w:proofErr w:type="spellStart"/>
      <w:r w:rsidRPr="0075589E">
        <w:rPr>
          <w:rFonts w:ascii="Times New Roman" w:hAnsi="Times New Roman" w:cs="Times New Roman"/>
          <w:b/>
          <w:sz w:val="28"/>
          <w:szCs w:val="28"/>
        </w:rPr>
        <w:t>MnO</w:t>
      </w:r>
      <w:proofErr w:type="spellEnd"/>
      <w:r w:rsidRPr="0075589E">
        <w:rPr>
          <w:rFonts w:ascii="Times New Roman" w:hAnsi="Times New Roman" w:cs="Times New Roman"/>
          <w:b/>
          <w:sz w:val="28"/>
          <w:szCs w:val="28"/>
        </w:rPr>
        <w:t xml:space="preserve"> doped borobismuthate glasses</w:t>
      </w:r>
    </w:p>
    <w:p w14:paraId="716425CD" w14:textId="77777777" w:rsidR="0075589E" w:rsidRDefault="0075589E" w:rsidP="00077EFB">
      <w:pPr>
        <w:spacing w:after="0" w:line="240" w:lineRule="auto"/>
        <w:jc w:val="center"/>
        <w:rPr>
          <w:rFonts w:ascii="Times New Roman" w:hAnsi="Times New Roman" w:cs="Times New Roman"/>
          <w:b/>
          <w:sz w:val="24"/>
          <w:szCs w:val="24"/>
        </w:rPr>
      </w:pPr>
    </w:p>
    <w:p w14:paraId="751E7AB9" w14:textId="76D77DC5" w:rsidR="00D941D8" w:rsidRPr="00D941D8" w:rsidRDefault="0075589E" w:rsidP="00D941D8">
      <w:pPr>
        <w:spacing w:after="0" w:line="240" w:lineRule="auto"/>
        <w:jc w:val="center"/>
        <w:rPr>
          <w:rFonts w:ascii="Times New Roman" w:hAnsi="Times New Roman" w:cs="Times New Roman"/>
          <w:sz w:val="20"/>
          <w:szCs w:val="18"/>
        </w:rPr>
      </w:pPr>
      <w:proofErr w:type="spellStart"/>
      <w:r w:rsidRPr="0075589E">
        <w:rPr>
          <w:rFonts w:ascii="Times New Roman" w:hAnsi="Times New Roman" w:cs="Times New Roman"/>
          <w:b/>
          <w:sz w:val="24"/>
          <w:szCs w:val="24"/>
        </w:rPr>
        <w:t>Pavan</w:t>
      </w:r>
      <w:proofErr w:type="spellEnd"/>
      <w:r w:rsidRPr="0075589E">
        <w:rPr>
          <w:rFonts w:ascii="Times New Roman" w:hAnsi="Times New Roman" w:cs="Times New Roman"/>
          <w:b/>
          <w:sz w:val="24"/>
          <w:szCs w:val="24"/>
        </w:rPr>
        <w:t xml:space="preserve"> Kumar </w:t>
      </w:r>
      <w:proofErr w:type="spellStart"/>
      <w:r w:rsidRPr="0075589E">
        <w:rPr>
          <w:rFonts w:ascii="Times New Roman" w:hAnsi="Times New Roman" w:cs="Times New Roman"/>
          <w:b/>
          <w:sz w:val="24"/>
          <w:szCs w:val="24"/>
        </w:rPr>
        <w:t>Pothuganti</w:t>
      </w:r>
      <w:proofErr w:type="spellEnd"/>
    </w:p>
    <w:p w14:paraId="643DB853" w14:textId="77777777" w:rsidR="00D941D8" w:rsidRPr="0075589E" w:rsidRDefault="00D941D8" w:rsidP="00D941D8">
      <w:pPr>
        <w:spacing w:after="0" w:line="240" w:lineRule="auto"/>
        <w:jc w:val="center"/>
        <w:rPr>
          <w:rFonts w:ascii="Times New Roman" w:hAnsi="Times New Roman" w:cs="Times New Roman"/>
          <w:sz w:val="20"/>
        </w:rPr>
      </w:pPr>
      <w:r w:rsidRPr="0075589E">
        <w:rPr>
          <w:rFonts w:ascii="Times New Roman" w:hAnsi="Times New Roman" w:cs="Times New Roman"/>
          <w:sz w:val="20"/>
        </w:rPr>
        <w:t xml:space="preserve">Department of Physics, </w:t>
      </w:r>
    </w:p>
    <w:p w14:paraId="2ED5346D" w14:textId="77777777" w:rsidR="00D941D8" w:rsidRPr="0075589E" w:rsidRDefault="00D941D8" w:rsidP="00D941D8">
      <w:pPr>
        <w:spacing w:after="0" w:line="240" w:lineRule="auto"/>
        <w:jc w:val="center"/>
        <w:rPr>
          <w:rFonts w:ascii="Times New Roman" w:hAnsi="Times New Roman" w:cs="Times New Roman"/>
          <w:b/>
          <w:bCs/>
          <w:sz w:val="20"/>
          <w:lang w:bidi="ar-SA"/>
        </w:rPr>
      </w:pPr>
      <w:r w:rsidRPr="0075589E">
        <w:rPr>
          <w:rFonts w:ascii="Times New Roman" w:hAnsi="Times New Roman" w:cs="Times New Roman"/>
          <w:sz w:val="20"/>
        </w:rPr>
        <w:t xml:space="preserve">JNTUA-College of Engineering, </w:t>
      </w:r>
      <w:proofErr w:type="spellStart"/>
      <w:r w:rsidRPr="0075589E">
        <w:rPr>
          <w:rFonts w:ascii="Times New Roman" w:hAnsi="Times New Roman" w:cs="Times New Roman"/>
          <w:sz w:val="20"/>
        </w:rPr>
        <w:t>Ananthapuramu</w:t>
      </w:r>
      <w:proofErr w:type="spellEnd"/>
      <w:r w:rsidRPr="0075589E">
        <w:rPr>
          <w:rFonts w:ascii="Times New Roman" w:hAnsi="Times New Roman" w:cs="Times New Roman"/>
          <w:sz w:val="20"/>
        </w:rPr>
        <w:t>, Andhra Pradesh, India- 515 002</w:t>
      </w:r>
    </w:p>
    <w:p w14:paraId="2DF73D73" w14:textId="0056CB4F" w:rsidR="00077EFB" w:rsidRPr="00D941D8" w:rsidRDefault="0075589E" w:rsidP="00D941D8">
      <w:pPr>
        <w:pStyle w:val="Subtitle"/>
      </w:pPr>
      <w:r w:rsidRPr="00D941D8">
        <w:t>pavan.p.kumar@gmail.com</w:t>
      </w:r>
    </w:p>
    <w:p w14:paraId="692FDA73" w14:textId="77777777" w:rsidR="0075589E" w:rsidRDefault="0075589E" w:rsidP="00077EFB">
      <w:pPr>
        <w:spacing w:after="0" w:line="240" w:lineRule="auto"/>
        <w:jc w:val="center"/>
        <w:rPr>
          <w:rFonts w:ascii="Times New Roman" w:hAnsi="Times New Roman" w:cs="Times New Roman"/>
          <w:b/>
          <w:bCs/>
          <w:sz w:val="24"/>
          <w:szCs w:val="22"/>
          <w:lang w:bidi="ar-SA"/>
        </w:rPr>
      </w:pPr>
    </w:p>
    <w:p w14:paraId="0001230E" w14:textId="5186C887" w:rsidR="0075589E" w:rsidRDefault="0075589E" w:rsidP="0075589E">
      <w:pPr>
        <w:spacing w:after="0" w:line="240" w:lineRule="auto"/>
        <w:jc w:val="center"/>
        <w:rPr>
          <w:rFonts w:ascii="Times New Roman" w:hAnsi="Times New Roman" w:cs="Times New Roman"/>
          <w:sz w:val="20"/>
          <w:szCs w:val="18"/>
        </w:rPr>
      </w:pPr>
      <w:r>
        <w:rPr>
          <w:rFonts w:ascii="Times New Roman" w:hAnsi="Times New Roman" w:cs="Times New Roman"/>
          <w:b/>
          <w:sz w:val="24"/>
          <w:szCs w:val="24"/>
        </w:rPr>
        <w:t xml:space="preserve">Ashok </w:t>
      </w:r>
      <w:proofErr w:type="spellStart"/>
      <w:r>
        <w:rPr>
          <w:rFonts w:ascii="Times New Roman" w:hAnsi="Times New Roman" w:cs="Times New Roman"/>
          <w:b/>
          <w:sz w:val="24"/>
          <w:szCs w:val="24"/>
        </w:rPr>
        <w:t>Bhogi</w:t>
      </w:r>
      <w:proofErr w:type="spellEnd"/>
    </w:p>
    <w:p w14:paraId="4AC95587" w14:textId="77777777" w:rsidR="0075589E" w:rsidRDefault="0075589E" w:rsidP="0075589E">
      <w:pPr>
        <w:spacing w:after="0" w:line="240" w:lineRule="auto"/>
        <w:jc w:val="center"/>
        <w:rPr>
          <w:rFonts w:ascii="Times New Roman" w:hAnsi="Times New Roman" w:cs="Times New Roman"/>
          <w:sz w:val="20"/>
        </w:rPr>
      </w:pPr>
      <w:r w:rsidRPr="0075589E">
        <w:rPr>
          <w:rFonts w:ascii="Times New Roman" w:hAnsi="Times New Roman" w:cs="Times New Roman"/>
          <w:sz w:val="20"/>
        </w:rPr>
        <w:t xml:space="preserve">Department of Humanities and Sciences (Physics), </w:t>
      </w:r>
    </w:p>
    <w:p w14:paraId="6BDC5CBE" w14:textId="28E303E5" w:rsidR="0075589E" w:rsidRDefault="0075589E" w:rsidP="0075589E">
      <w:pPr>
        <w:spacing w:after="0" w:line="240" w:lineRule="auto"/>
        <w:jc w:val="center"/>
        <w:rPr>
          <w:rFonts w:ascii="Times New Roman" w:hAnsi="Times New Roman" w:cs="Times New Roman"/>
          <w:b/>
          <w:bCs/>
          <w:sz w:val="24"/>
          <w:szCs w:val="22"/>
          <w:lang w:bidi="ar-SA"/>
        </w:rPr>
      </w:pPr>
      <w:r w:rsidRPr="0075589E">
        <w:rPr>
          <w:rFonts w:ascii="Times New Roman" w:hAnsi="Times New Roman" w:cs="Times New Roman"/>
          <w:sz w:val="20"/>
        </w:rPr>
        <w:t xml:space="preserve">VNR </w:t>
      </w:r>
      <w:proofErr w:type="spellStart"/>
      <w:r w:rsidRPr="0075589E">
        <w:rPr>
          <w:rFonts w:ascii="Times New Roman" w:hAnsi="Times New Roman" w:cs="Times New Roman"/>
          <w:sz w:val="20"/>
        </w:rPr>
        <w:t>Vignana</w:t>
      </w:r>
      <w:proofErr w:type="spellEnd"/>
      <w:r w:rsidRPr="0075589E">
        <w:rPr>
          <w:rFonts w:ascii="Times New Roman" w:hAnsi="Times New Roman" w:cs="Times New Roman"/>
          <w:sz w:val="20"/>
        </w:rPr>
        <w:t xml:space="preserve"> </w:t>
      </w:r>
      <w:proofErr w:type="spellStart"/>
      <w:r w:rsidRPr="0075589E">
        <w:rPr>
          <w:rFonts w:ascii="Times New Roman" w:hAnsi="Times New Roman" w:cs="Times New Roman"/>
          <w:sz w:val="20"/>
        </w:rPr>
        <w:t>Jyothi</w:t>
      </w:r>
      <w:proofErr w:type="spellEnd"/>
      <w:r w:rsidRPr="0075589E">
        <w:rPr>
          <w:rFonts w:ascii="Times New Roman" w:hAnsi="Times New Roman" w:cs="Times New Roman"/>
          <w:sz w:val="20"/>
        </w:rPr>
        <w:t xml:space="preserve"> Institute of Engineering and Technology, Hyderabad, Telangana, India-500 090</w:t>
      </w:r>
    </w:p>
    <w:p w14:paraId="169429B1" w14:textId="77777777" w:rsidR="00D941D8" w:rsidRDefault="00D941D8" w:rsidP="00077EFB">
      <w:pPr>
        <w:spacing w:after="0" w:line="240" w:lineRule="auto"/>
        <w:jc w:val="center"/>
        <w:rPr>
          <w:rFonts w:ascii="Times New Roman" w:hAnsi="Times New Roman" w:cs="Times New Roman"/>
          <w:b/>
          <w:sz w:val="24"/>
          <w:szCs w:val="24"/>
        </w:rPr>
      </w:pPr>
    </w:p>
    <w:p w14:paraId="37A1C6E4" w14:textId="485A6EBC" w:rsidR="0075589E" w:rsidRPr="0075589E" w:rsidRDefault="0075589E" w:rsidP="00077EFB">
      <w:pPr>
        <w:spacing w:after="0" w:line="240" w:lineRule="auto"/>
        <w:jc w:val="center"/>
        <w:rPr>
          <w:rFonts w:ascii="Times New Roman" w:hAnsi="Times New Roman" w:cs="Times New Roman"/>
          <w:b/>
          <w:sz w:val="24"/>
          <w:szCs w:val="24"/>
        </w:rPr>
      </w:pPr>
      <w:proofErr w:type="spellStart"/>
      <w:r w:rsidRPr="0075589E">
        <w:rPr>
          <w:rFonts w:ascii="Times New Roman" w:hAnsi="Times New Roman" w:cs="Times New Roman"/>
          <w:b/>
          <w:sz w:val="24"/>
          <w:szCs w:val="24"/>
        </w:rPr>
        <w:t>Muralidhara</w:t>
      </w:r>
      <w:proofErr w:type="spellEnd"/>
      <w:r w:rsidRPr="0075589E">
        <w:rPr>
          <w:rFonts w:ascii="Times New Roman" w:hAnsi="Times New Roman" w:cs="Times New Roman"/>
          <w:b/>
          <w:sz w:val="24"/>
          <w:szCs w:val="24"/>
        </w:rPr>
        <w:t xml:space="preserve"> Reddy </w:t>
      </w:r>
      <w:proofErr w:type="spellStart"/>
      <w:r w:rsidRPr="0075589E">
        <w:rPr>
          <w:rFonts w:ascii="Times New Roman" w:hAnsi="Times New Roman" w:cs="Times New Roman"/>
          <w:b/>
          <w:sz w:val="24"/>
          <w:szCs w:val="24"/>
        </w:rPr>
        <w:t>Kalimi</w:t>
      </w:r>
      <w:proofErr w:type="spellEnd"/>
    </w:p>
    <w:p w14:paraId="3FD1AEAE" w14:textId="77777777" w:rsidR="0075589E" w:rsidRPr="0075589E" w:rsidRDefault="0075589E" w:rsidP="00077EFB">
      <w:pPr>
        <w:spacing w:after="0" w:line="240" w:lineRule="auto"/>
        <w:jc w:val="center"/>
        <w:rPr>
          <w:rFonts w:ascii="Times New Roman" w:hAnsi="Times New Roman" w:cs="Times New Roman"/>
          <w:sz w:val="20"/>
        </w:rPr>
      </w:pPr>
      <w:r w:rsidRPr="0075589E">
        <w:rPr>
          <w:rFonts w:ascii="Times New Roman" w:hAnsi="Times New Roman" w:cs="Times New Roman"/>
          <w:sz w:val="20"/>
        </w:rPr>
        <w:t xml:space="preserve">Department of EIE, </w:t>
      </w:r>
    </w:p>
    <w:p w14:paraId="50570833" w14:textId="6A272957" w:rsidR="0075589E" w:rsidRPr="0075589E" w:rsidRDefault="0075589E" w:rsidP="00077EFB">
      <w:pPr>
        <w:spacing w:after="0" w:line="240" w:lineRule="auto"/>
        <w:jc w:val="center"/>
        <w:rPr>
          <w:rFonts w:ascii="Times New Roman" w:hAnsi="Times New Roman" w:cs="Times New Roman"/>
          <w:b/>
          <w:bCs/>
          <w:sz w:val="20"/>
          <w:lang w:bidi="ar-SA"/>
        </w:rPr>
      </w:pPr>
      <w:r w:rsidRPr="0075589E">
        <w:rPr>
          <w:rFonts w:ascii="Times New Roman" w:hAnsi="Times New Roman" w:cs="Times New Roman"/>
          <w:sz w:val="20"/>
        </w:rPr>
        <w:t xml:space="preserve">R.G.M. College of Engineering &amp; Technology, </w:t>
      </w:r>
      <w:proofErr w:type="spellStart"/>
      <w:r w:rsidRPr="0075589E">
        <w:rPr>
          <w:rFonts w:ascii="Times New Roman" w:hAnsi="Times New Roman" w:cs="Times New Roman"/>
          <w:sz w:val="20"/>
        </w:rPr>
        <w:t>Nandyal</w:t>
      </w:r>
      <w:proofErr w:type="spellEnd"/>
      <w:r w:rsidRPr="0075589E">
        <w:rPr>
          <w:rFonts w:ascii="Times New Roman" w:hAnsi="Times New Roman" w:cs="Times New Roman"/>
          <w:sz w:val="20"/>
        </w:rPr>
        <w:t>, Andhra Pradesh, India- 518 501</w:t>
      </w:r>
    </w:p>
    <w:p w14:paraId="4D1039E6" w14:textId="77777777" w:rsidR="00D941D8" w:rsidRDefault="00D941D8" w:rsidP="00077EFB">
      <w:pPr>
        <w:spacing w:after="0" w:line="240" w:lineRule="auto"/>
        <w:jc w:val="center"/>
        <w:rPr>
          <w:rFonts w:ascii="Times New Roman" w:hAnsi="Times New Roman" w:cs="Times New Roman"/>
          <w:b/>
          <w:sz w:val="24"/>
          <w:szCs w:val="24"/>
        </w:rPr>
      </w:pPr>
    </w:p>
    <w:p w14:paraId="5457E3C1" w14:textId="663CA561" w:rsidR="0075589E" w:rsidRPr="0075589E" w:rsidRDefault="0075589E" w:rsidP="00077EFB">
      <w:pPr>
        <w:spacing w:after="0" w:line="240" w:lineRule="auto"/>
        <w:jc w:val="center"/>
        <w:rPr>
          <w:rFonts w:ascii="Times New Roman" w:hAnsi="Times New Roman" w:cs="Times New Roman"/>
          <w:b/>
          <w:bCs/>
          <w:sz w:val="24"/>
          <w:szCs w:val="22"/>
          <w:lang w:bidi="ar-SA"/>
        </w:rPr>
      </w:pPr>
      <w:proofErr w:type="spellStart"/>
      <w:r w:rsidRPr="0075589E">
        <w:rPr>
          <w:rFonts w:ascii="Times New Roman" w:hAnsi="Times New Roman" w:cs="Times New Roman"/>
          <w:b/>
          <w:sz w:val="24"/>
          <w:szCs w:val="24"/>
        </w:rPr>
        <w:t>Padamasuvarna</w:t>
      </w:r>
      <w:proofErr w:type="spellEnd"/>
      <w:r w:rsidRPr="0075589E">
        <w:rPr>
          <w:rFonts w:ascii="Times New Roman" w:hAnsi="Times New Roman" w:cs="Times New Roman"/>
          <w:b/>
          <w:sz w:val="24"/>
          <w:szCs w:val="24"/>
        </w:rPr>
        <w:t xml:space="preserve"> </w:t>
      </w:r>
      <w:proofErr w:type="spellStart"/>
      <w:r w:rsidRPr="0075589E">
        <w:rPr>
          <w:rFonts w:ascii="Times New Roman" w:hAnsi="Times New Roman" w:cs="Times New Roman"/>
          <w:b/>
          <w:sz w:val="24"/>
          <w:szCs w:val="24"/>
        </w:rPr>
        <w:t>Reniguntla</w:t>
      </w:r>
      <w:proofErr w:type="spellEnd"/>
    </w:p>
    <w:p w14:paraId="2F8D021D" w14:textId="77777777" w:rsidR="0075589E" w:rsidRPr="0075589E" w:rsidRDefault="0075589E" w:rsidP="00077EFB">
      <w:pPr>
        <w:spacing w:after="0" w:line="240" w:lineRule="auto"/>
        <w:jc w:val="center"/>
        <w:rPr>
          <w:rFonts w:ascii="Times New Roman" w:hAnsi="Times New Roman" w:cs="Times New Roman"/>
          <w:sz w:val="20"/>
        </w:rPr>
      </w:pPr>
      <w:r w:rsidRPr="0075589E">
        <w:rPr>
          <w:rFonts w:ascii="Times New Roman" w:hAnsi="Times New Roman" w:cs="Times New Roman"/>
          <w:sz w:val="20"/>
        </w:rPr>
        <w:t xml:space="preserve">Department of Physics, </w:t>
      </w:r>
    </w:p>
    <w:p w14:paraId="111463F7" w14:textId="4F96E39B" w:rsidR="0075589E" w:rsidRPr="0075589E" w:rsidRDefault="0075589E" w:rsidP="00077EFB">
      <w:pPr>
        <w:spacing w:after="0" w:line="240" w:lineRule="auto"/>
        <w:jc w:val="center"/>
        <w:rPr>
          <w:rFonts w:ascii="Times New Roman" w:hAnsi="Times New Roman" w:cs="Times New Roman"/>
          <w:b/>
          <w:bCs/>
          <w:sz w:val="20"/>
          <w:lang w:bidi="ar-SA"/>
        </w:rPr>
      </w:pPr>
      <w:r w:rsidRPr="0075589E">
        <w:rPr>
          <w:rFonts w:ascii="Times New Roman" w:hAnsi="Times New Roman" w:cs="Times New Roman"/>
          <w:sz w:val="20"/>
        </w:rPr>
        <w:t xml:space="preserve">JNTUA-College of Engineering, </w:t>
      </w:r>
      <w:proofErr w:type="spellStart"/>
      <w:r w:rsidRPr="0075589E">
        <w:rPr>
          <w:rFonts w:ascii="Times New Roman" w:hAnsi="Times New Roman" w:cs="Times New Roman"/>
          <w:sz w:val="20"/>
        </w:rPr>
        <w:t>Ananthapuramu</w:t>
      </w:r>
      <w:proofErr w:type="spellEnd"/>
      <w:r w:rsidRPr="0075589E">
        <w:rPr>
          <w:rFonts w:ascii="Times New Roman" w:hAnsi="Times New Roman" w:cs="Times New Roman"/>
          <w:sz w:val="20"/>
        </w:rPr>
        <w:t>, Andhra Pradesh, India- 515 002</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7BC22AB6"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0CC8AFA2" w14:textId="2EA91E4D" w:rsidR="00D941D8" w:rsidRDefault="00D941D8" w:rsidP="00D941D8">
      <w:pPr>
        <w:spacing w:line="240" w:lineRule="auto"/>
        <w:jc w:val="both"/>
        <w:rPr>
          <w:rFonts w:ascii="Times New Roman" w:hAnsi="Times New Roman" w:cs="Times New Roman"/>
          <w:color w:val="000000"/>
          <w:sz w:val="24"/>
          <w:szCs w:val="24"/>
        </w:rPr>
      </w:pPr>
      <w:r>
        <w:rPr>
          <w:rFonts w:ascii="Times New Roman" w:hAnsi="Times New Roman" w:cs="Times New Roman"/>
          <w:sz w:val="24"/>
          <w:szCs w:val="24"/>
        </w:rPr>
        <w:t>A series of borobismuthate g</w:t>
      </w:r>
      <w:r w:rsidRPr="00560E9E">
        <w:rPr>
          <w:rFonts w:ascii="Times New Roman" w:hAnsi="Times New Roman" w:cs="Times New Roman"/>
          <w:sz w:val="24"/>
          <w:szCs w:val="24"/>
        </w:rPr>
        <w:t>lasses</w:t>
      </w:r>
      <w:r>
        <w:rPr>
          <w:rFonts w:ascii="Times New Roman" w:hAnsi="Times New Roman" w:cs="Times New Roman"/>
          <w:sz w:val="24"/>
          <w:szCs w:val="24"/>
        </w:rPr>
        <w:t xml:space="preserve"> doped with </w:t>
      </w:r>
      <w:proofErr w:type="spellStart"/>
      <w:r>
        <w:rPr>
          <w:rFonts w:ascii="Times New Roman" w:hAnsi="Times New Roman" w:cs="Times New Roman"/>
          <w:sz w:val="24"/>
          <w:szCs w:val="24"/>
        </w:rPr>
        <w:t>MnO</w:t>
      </w:r>
      <w:proofErr w:type="spellEnd"/>
      <w:r>
        <w:rPr>
          <w:rFonts w:ascii="Times New Roman" w:hAnsi="Times New Roman" w:cs="Times New Roman"/>
          <w:sz w:val="24"/>
          <w:szCs w:val="24"/>
        </w:rPr>
        <w:t xml:space="preserve"> with </w:t>
      </w:r>
      <w:r>
        <w:rPr>
          <w:rFonts w:ascii="Times New Roman" w:hAnsi="Times New Roman" w:cs="Times New Roman"/>
          <w:color w:val="000000"/>
          <w:sz w:val="24"/>
          <w:szCs w:val="24"/>
        </w:rPr>
        <w:t xml:space="preserve">0, 0.2, 0.4, 0.6, 0.8 and 1 </w:t>
      </w:r>
      <w:proofErr w:type="spellStart"/>
      <w:r>
        <w:rPr>
          <w:rFonts w:ascii="Times New Roman" w:hAnsi="Times New Roman" w:cs="Times New Roman"/>
          <w:color w:val="000000"/>
          <w:sz w:val="24"/>
          <w:szCs w:val="24"/>
        </w:rPr>
        <w:t>mol</w:t>
      </w:r>
      <w:proofErr w:type="spellEnd"/>
      <w:r>
        <w:rPr>
          <w:rFonts w:ascii="Times New Roman" w:hAnsi="Times New Roman" w:cs="Times New Roman"/>
          <w:color w:val="000000"/>
          <w:sz w:val="24"/>
          <w:szCs w:val="24"/>
        </w:rPr>
        <w:t xml:space="preserve">% were prepared by melt quenching technique. The amorphous nature of samples was confirmed by X-Ray Diffraction (XRD) studies. The parameters density, molar volume, molar refraction and oxygen packing density (OPD) were calculated and it is observed that density decreases and molar volume increases with increase in </w:t>
      </w:r>
      <w:proofErr w:type="spellStart"/>
      <w:r>
        <w:rPr>
          <w:rFonts w:ascii="Times New Roman" w:hAnsi="Times New Roman" w:cs="Times New Roman"/>
          <w:color w:val="000000"/>
          <w:sz w:val="24"/>
          <w:szCs w:val="24"/>
        </w:rPr>
        <w:t>MnO</w:t>
      </w:r>
      <w:proofErr w:type="spellEnd"/>
      <w:r>
        <w:rPr>
          <w:rFonts w:ascii="Times New Roman" w:hAnsi="Times New Roman" w:cs="Times New Roman"/>
          <w:color w:val="000000"/>
          <w:sz w:val="24"/>
          <w:szCs w:val="24"/>
        </w:rPr>
        <w:t xml:space="preserve"> component due to </w:t>
      </w:r>
      <w:r w:rsidR="00224EB1">
        <w:rPr>
          <w:rFonts w:ascii="Times New Roman" w:hAnsi="Times New Roman" w:cs="Times New Roman"/>
          <w:color w:val="000000"/>
          <w:sz w:val="24"/>
          <w:szCs w:val="24"/>
        </w:rPr>
        <w:t>formation of Non Bridging Oxygens (NBO)</w:t>
      </w:r>
      <w:r>
        <w:rPr>
          <w:rFonts w:ascii="Times New Roman" w:hAnsi="Times New Roman" w:cs="Times New Roman"/>
          <w:color w:val="000000"/>
          <w:sz w:val="24"/>
          <w:szCs w:val="24"/>
        </w:rPr>
        <w:t>. Optical absorption studies were done for glass samples and it shows that optical bandgap energy (</w:t>
      </w:r>
      <w:proofErr w:type="spellStart"/>
      <w:r>
        <w:rPr>
          <w:rFonts w:ascii="Times New Roman" w:hAnsi="Times New Roman" w:cs="Times New Roman"/>
          <w:color w:val="000000"/>
          <w:sz w:val="24"/>
          <w:szCs w:val="24"/>
        </w:rPr>
        <w:t>E</w:t>
      </w:r>
      <w:r w:rsidRPr="00846B87">
        <w:rPr>
          <w:rFonts w:ascii="Times New Roman" w:hAnsi="Times New Roman" w:cs="Times New Roman"/>
          <w:color w:val="000000"/>
          <w:sz w:val="24"/>
          <w:szCs w:val="24"/>
          <w:vertAlign w:val="subscript"/>
        </w:rPr>
        <w:t>opt</w:t>
      </w:r>
      <w:proofErr w:type="spellEnd"/>
      <w:r>
        <w:rPr>
          <w:rFonts w:ascii="Times New Roman" w:hAnsi="Times New Roman" w:cs="Times New Roman"/>
          <w:color w:val="000000"/>
          <w:sz w:val="24"/>
          <w:szCs w:val="24"/>
        </w:rPr>
        <w:t xml:space="preserve">) and metallization criterion (M) decreases with increase in </w:t>
      </w:r>
      <w:proofErr w:type="spellStart"/>
      <w:r>
        <w:rPr>
          <w:rFonts w:ascii="Times New Roman" w:hAnsi="Times New Roman" w:cs="Times New Roman"/>
          <w:color w:val="000000"/>
          <w:sz w:val="24"/>
          <w:szCs w:val="24"/>
        </w:rPr>
        <w:t>MnO</w:t>
      </w:r>
      <w:proofErr w:type="spellEnd"/>
      <w:r>
        <w:rPr>
          <w:rFonts w:ascii="Times New Roman" w:hAnsi="Times New Roman" w:cs="Times New Roman"/>
          <w:color w:val="000000"/>
          <w:sz w:val="24"/>
          <w:szCs w:val="24"/>
        </w:rPr>
        <w:t xml:space="preserve"> component indicates that these glasses can behave as amorphous semiconductors. Apart from this the optical parameters such as refractive index (n), absorption coefficient (α), extinction coefficient (K), optical conductivity (</w:t>
      </w:r>
      <w:proofErr w:type="spellStart"/>
      <w:r>
        <w:rPr>
          <w:rFonts w:ascii="Times New Roman" w:hAnsi="Times New Roman" w:cs="Times New Roman"/>
          <w:color w:val="000000"/>
          <w:sz w:val="24"/>
          <w:szCs w:val="24"/>
        </w:rPr>
        <w:t>σ</w:t>
      </w:r>
      <w:r w:rsidRPr="004E1E62">
        <w:rPr>
          <w:rFonts w:ascii="Times New Roman" w:hAnsi="Times New Roman" w:cs="Times New Roman"/>
          <w:color w:val="000000"/>
          <w:sz w:val="24"/>
          <w:szCs w:val="24"/>
          <w:vertAlign w:val="subscript"/>
        </w:rPr>
        <w:t>op</w:t>
      </w:r>
      <w:proofErr w:type="spellEnd"/>
      <w:r>
        <w:rPr>
          <w:rFonts w:ascii="Times New Roman" w:hAnsi="Times New Roman" w:cs="Times New Roman"/>
          <w:color w:val="000000"/>
          <w:sz w:val="24"/>
          <w:szCs w:val="24"/>
        </w:rPr>
        <w:t>), optical polarizability (α</w:t>
      </w:r>
      <w:r w:rsidRPr="004E1E62">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 and optical basicity (</w:t>
      </w:r>
      <w:proofErr w:type="spellStart"/>
      <w:r w:rsidRPr="004E1E62">
        <w:rPr>
          <w:rFonts w:ascii="Times New Roman" w:hAnsi="Times New Roman" w:cs="Times New Roman"/>
          <w:sz w:val="24"/>
          <w:szCs w:val="24"/>
        </w:rPr>
        <w:t>Λ</w:t>
      </w:r>
      <w:r w:rsidRPr="004E1E62">
        <w:rPr>
          <w:rFonts w:ascii="Times New Roman" w:hAnsi="Times New Roman" w:cs="Times New Roman"/>
          <w:sz w:val="24"/>
          <w:szCs w:val="24"/>
          <w:vertAlign w:val="subscript"/>
        </w:rPr>
        <w:t>th</w:t>
      </w:r>
      <w:proofErr w:type="spellEnd"/>
      <w:r>
        <w:rPr>
          <w:rFonts w:ascii="Times New Roman" w:hAnsi="Times New Roman" w:cs="Times New Roman"/>
          <w:color w:val="000000"/>
          <w:sz w:val="24"/>
          <w:szCs w:val="24"/>
        </w:rPr>
        <w:t>) have also been evaluated for all samples and studied as a function of wavelength.</w:t>
      </w:r>
      <w:bookmarkStart w:id="0" w:name="_GoBack"/>
      <w:bookmarkEnd w:id="0"/>
    </w:p>
    <w:p w14:paraId="4CA93990" w14:textId="1B72FA7D" w:rsidR="00EA628C" w:rsidRPr="00DA4BD2" w:rsidRDefault="008F410B" w:rsidP="0087652C">
      <w:pPr>
        <w:spacing w:line="240" w:lineRule="auto"/>
        <w:jc w:val="both"/>
        <w:rPr>
          <w:rFonts w:ascii="Arial" w:hAnsi="Arial" w:cs="Arial"/>
          <w:sz w:val="28"/>
          <w:szCs w:val="24"/>
        </w:rPr>
      </w:pPr>
      <w:r w:rsidRPr="00DA4BD2">
        <w:rPr>
          <w:rFonts w:ascii="Times New Roman" w:hAnsi="Times New Roman" w:cs="Times New Roman"/>
          <w:i/>
          <w:iCs/>
          <w:sz w:val="20"/>
          <w:szCs w:val="18"/>
        </w:rPr>
        <w:t xml:space="preserve">Keywords: </w:t>
      </w:r>
      <w:r w:rsidR="00D941D8" w:rsidRPr="00D941D8">
        <w:rPr>
          <w:rFonts w:ascii="Times New Roman" w:hAnsi="Times New Roman" w:cs="Times New Roman"/>
          <w:i/>
          <w:sz w:val="20"/>
        </w:rPr>
        <w:t xml:space="preserve">Oxide glasses, UV-Vis, optical </w:t>
      </w:r>
      <w:proofErr w:type="spellStart"/>
      <w:r w:rsidR="00D941D8" w:rsidRPr="00D941D8">
        <w:rPr>
          <w:rFonts w:ascii="Times New Roman" w:hAnsi="Times New Roman" w:cs="Times New Roman"/>
          <w:i/>
          <w:sz w:val="20"/>
        </w:rPr>
        <w:t>bandgap</w:t>
      </w:r>
      <w:proofErr w:type="gramStart"/>
      <w:r w:rsidR="00D941D8" w:rsidRPr="00D941D8">
        <w:rPr>
          <w:rFonts w:ascii="Times New Roman" w:hAnsi="Times New Roman" w:cs="Times New Roman"/>
          <w:i/>
          <w:sz w:val="20"/>
        </w:rPr>
        <w:t>,</w:t>
      </w:r>
      <w:r w:rsidR="00D941D8">
        <w:rPr>
          <w:rFonts w:ascii="Times New Roman" w:hAnsi="Times New Roman" w:cs="Times New Roman"/>
          <w:i/>
          <w:sz w:val="20"/>
        </w:rPr>
        <w:t>absorption</w:t>
      </w:r>
      <w:proofErr w:type="spellEnd"/>
      <w:proofErr w:type="gramEnd"/>
      <w:r w:rsidR="00D941D8">
        <w:rPr>
          <w:rFonts w:ascii="Times New Roman" w:hAnsi="Times New Roman" w:cs="Times New Roman"/>
          <w:i/>
          <w:sz w:val="20"/>
        </w:rPr>
        <w:t xml:space="preserve"> coefficient, </w:t>
      </w:r>
      <w:r w:rsidR="00D941D8" w:rsidRPr="00D941D8">
        <w:rPr>
          <w:rFonts w:ascii="Times New Roman" w:hAnsi="Times New Roman" w:cs="Times New Roman"/>
          <w:i/>
          <w:sz w:val="20"/>
        </w:rPr>
        <w:t xml:space="preserve"> extinction coefficient, Optical basicity</w:t>
      </w:r>
    </w:p>
    <w:sectPr w:rsidR="00EA628C" w:rsidRPr="00DA4BD2" w:rsidSect="0087652C">
      <w:headerReference w:type="default" r:id="rId9"/>
      <w:footerReference w:type="default" r:id="rId10"/>
      <w:headerReference w:type="first" r:id="rId11"/>
      <w:footerReference w:type="first" r:id="rId12"/>
      <w:pgSz w:w="11909" w:h="16834" w:code="9"/>
      <w:pgMar w:top="777" w:right="1080" w:bottom="1440" w:left="1080" w:header="1134" w:footer="10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886EF" w14:textId="77777777" w:rsidR="002F16DE" w:rsidRDefault="002F16DE" w:rsidP="00BB1582">
      <w:pPr>
        <w:spacing w:after="0" w:line="240" w:lineRule="auto"/>
      </w:pPr>
      <w:r>
        <w:separator/>
      </w:r>
    </w:p>
  </w:endnote>
  <w:endnote w:type="continuationSeparator" w:id="0">
    <w:p w14:paraId="497C31E6" w14:textId="77777777" w:rsidR="002F16DE" w:rsidRDefault="002F16DE"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D6D8D" w14:textId="77777777" w:rsidR="002F16DE" w:rsidRDefault="002F16DE" w:rsidP="00BB1582">
      <w:pPr>
        <w:spacing w:after="0" w:line="240" w:lineRule="auto"/>
      </w:pPr>
      <w:r>
        <w:separator/>
      </w:r>
    </w:p>
  </w:footnote>
  <w:footnote w:type="continuationSeparator" w:id="0">
    <w:p w14:paraId="49544F92" w14:textId="77777777" w:rsidR="002F16DE" w:rsidRDefault="002F16DE"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D6274"/>
    <w:rsid w:val="000E67BE"/>
    <w:rsid w:val="0016798B"/>
    <w:rsid w:val="001D78A6"/>
    <w:rsid w:val="00224EB1"/>
    <w:rsid w:val="0023311B"/>
    <w:rsid w:val="0029250B"/>
    <w:rsid w:val="00293803"/>
    <w:rsid w:val="002C6CB3"/>
    <w:rsid w:val="002F16DE"/>
    <w:rsid w:val="00390541"/>
    <w:rsid w:val="004221D6"/>
    <w:rsid w:val="0047552E"/>
    <w:rsid w:val="004E7BD0"/>
    <w:rsid w:val="00594902"/>
    <w:rsid w:val="005E5927"/>
    <w:rsid w:val="007176AC"/>
    <w:rsid w:val="0074427C"/>
    <w:rsid w:val="0075589E"/>
    <w:rsid w:val="007747F3"/>
    <w:rsid w:val="00835A34"/>
    <w:rsid w:val="008702A0"/>
    <w:rsid w:val="0087652C"/>
    <w:rsid w:val="00885A5D"/>
    <w:rsid w:val="00886C4A"/>
    <w:rsid w:val="008F410B"/>
    <w:rsid w:val="009514E6"/>
    <w:rsid w:val="009A2708"/>
    <w:rsid w:val="00A21186"/>
    <w:rsid w:val="00A21407"/>
    <w:rsid w:val="00AD65BA"/>
    <w:rsid w:val="00B67B0B"/>
    <w:rsid w:val="00B95725"/>
    <w:rsid w:val="00BB1582"/>
    <w:rsid w:val="00C85237"/>
    <w:rsid w:val="00C931E8"/>
    <w:rsid w:val="00CA4AA8"/>
    <w:rsid w:val="00D84AED"/>
    <w:rsid w:val="00D941D8"/>
    <w:rsid w:val="00DA4BD2"/>
    <w:rsid w:val="00DE6D58"/>
    <w:rsid w:val="00EA628C"/>
    <w:rsid w:val="00EC43E7"/>
    <w:rsid w:val="00F347FC"/>
    <w:rsid w:val="00F41B0D"/>
    <w:rsid w:val="00FF54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D941D8"/>
    <w:pPr>
      <w:numPr>
        <w:ilvl w:val="1"/>
      </w:numPr>
      <w:spacing w:after="0" w:line="240" w:lineRule="auto"/>
      <w:jc w:val="center"/>
    </w:pPr>
    <w:rPr>
      <w:rFonts w:ascii="Times New Roman" w:eastAsiaTheme="minorEastAsia" w:hAnsi="Times New Roman" w:cs="Times New Roman"/>
      <w:i/>
      <w:spacing w:val="15"/>
      <w:sz w:val="20"/>
      <w:szCs w:val="24"/>
      <w:lang w:bidi="ar-SA"/>
    </w:rPr>
  </w:style>
  <w:style w:type="character" w:customStyle="1" w:styleId="SubtitleChar">
    <w:name w:val="Subtitle Char"/>
    <w:aliases w:val="author details Char"/>
    <w:basedOn w:val="DefaultParagraphFont"/>
    <w:link w:val="Subtitle"/>
    <w:uiPriority w:val="11"/>
    <w:rsid w:val="00D941D8"/>
    <w:rPr>
      <w:rFonts w:ascii="Times New Roman" w:eastAsiaTheme="minorEastAsia" w:hAnsi="Times New Roman" w:cs="Times New Roman"/>
      <w:i/>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D941D8"/>
    <w:pPr>
      <w:numPr>
        <w:ilvl w:val="1"/>
      </w:numPr>
      <w:spacing w:after="0" w:line="240" w:lineRule="auto"/>
      <w:jc w:val="center"/>
    </w:pPr>
    <w:rPr>
      <w:rFonts w:ascii="Times New Roman" w:eastAsiaTheme="minorEastAsia" w:hAnsi="Times New Roman" w:cs="Times New Roman"/>
      <w:i/>
      <w:spacing w:val="15"/>
      <w:sz w:val="20"/>
      <w:szCs w:val="24"/>
      <w:lang w:bidi="ar-SA"/>
    </w:rPr>
  </w:style>
  <w:style w:type="character" w:customStyle="1" w:styleId="SubtitleChar">
    <w:name w:val="Subtitle Char"/>
    <w:aliases w:val="author details Char"/>
    <w:basedOn w:val="DefaultParagraphFont"/>
    <w:link w:val="Subtitle"/>
    <w:uiPriority w:val="11"/>
    <w:rsid w:val="00D941D8"/>
    <w:rPr>
      <w:rFonts w:ascii="Times New Roman" w:eastAsiaTheme="minorEastAsia" w:hAnsi="Times New Roman" w:cs="Times New Roman"/>
      <w:i/>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799DF-0E71-4D3F-B4EF-8F19BCC5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PPK</cp:lastModifiedBy>
  <cp:revision>4</cp:revision>
  <dcterms:created xsi:type="dcterms:W3CDTF">2019-07-08T07:50:00Z</dcterms:created>
  <dcterms:modified xsi:type="dcterms:W3CDTF">2019-07-09T01:29:00Z</dcterms:modified>
</cp:coreProperties>
</file>