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35" w:rsidRDefault="002B26B6" w:rsidP="002B26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Microstructure and mechanical properties of near eutectic Nb-18.7Si alloy with Ti, Zr additions</w:t>
      </w:r>
    </w:p>
    <w:p w:rsidR="002B26B6" w:rsidRDefault="002B26B6" w:rsidP="002B26B6">
      <w:pPr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B26B6">
        <w:rPr>
          <w:rFonts w:ascii="Times New Roman" w:hAnsi="Times New Roman" w:cs="Times New Roman"/>
          <w:i/>
          <w:sz w:val="24"/>
          <w:szCs w:val="24"/>
        </w:rPr>
        <w:t>K.Geethasree</w:t>
      </w:r>
      <w:r w:rsidRPr="002B26B6">
        <w:rPr>
          <w:rFonts w:ascii="Times New Roman" w:hAnsi="Times New Roman" w:cs="Times New Roman"/>
          <w:i/>
          <w:sz w:val="24"/>
          <w:szCs w:val="24"/>
          <w:vertAlign w:val="superscript"/>
        </w:rPr>
        <w:t>1,2,3</w:t>
      </w:r>
      <w:r w:rsidRPr="002B26B6">
        <w:rPr>
          <w:rFonts w:ascii="Times New Roman" w:hAnsi="Times New Roman" w:cs="Times New Roman"/>
          <w:i/>
          <w:sz w:val="24"/>
          <w:szCs w:val="24"/>
        </w:rPr>
        <w:t>, Md Zafir Alam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2B26B6">
        <w:rPr>
          <w:rFonts w:ascii="Times New Roman" w:hAnsi="Times New Roman" w:cs="Times New Roman"/>
          <w:i/>
          <w:sz w:val="24"/>
          <w:szCs w:val="24"/>
        </w:rPr>
        <w:t>, G.Brahma Raju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, V.V.Satya Prasa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</w:p>
    <w:p w:rsidR="002B26B6" w:rsidRPr="0006183D" w:rsidRDefault="002B26B6" w:rsidP="002B26B6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0"/>
          <w:lang w:bidi="hi-IN"/>
        </w:rPr>
      </w:pPr>
      <w:r w:rsidRPr="0006183D">
        <w:rPr>
          <w:rFonts w:ascii="Times New Roman" w:hAnsi="Times New Roman" w:cs="Times New Roman"/>
          <w:i/>
          <w:sz w:val="20"/>
          <w:szCs w:val="20"/>
          <w:vertAlign w:val="superscript"/>
          <w:lang w:bidi="hi-IN"/>
        </w:rPr>
        <w:t>1</w:t>
      </w:r>
      <w:r w:rsidRPr="0006183D">
        <w:rPr>
          <w:rFonts w:ascii="Times New Roman" w:hAnsi="Times New Roman" w:cs="Times New Roman"/>
          <w:i/>
          <w:sz w:val="20"/>
          <w:szCs w:val="20"/>
          <w:lang w:bidi="hi-IN"/>
        </w:rPr>
        <w:t>Electroslag Refining Group, Defence Metallurgical Research Laboratory, Hyderabad 500 058 India</w:t>
      </w:r>
    </w:p>
    <w:p w:rsidR="002B26B6" w:rsidRPr="0006183D" w:rsidRDefault="002B26B6" w:rsidP="002B26B6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0"/>
          <w:lang w:bidi="hi-IN"/>
        </w:rPr>
      </w:pPr>
      <w:r w:rsidRPr="0006183D">
        <w:rPr>
          <w:rFonts w:ascii="Times New Roman" w:hAnsi="Times New Roman" w:cs="Times New Roman"/>
          <w:i/>
          <w:sz w:val="20"/>
          <w:szCs w:val="20"/>
          <w:vertAlign w:val="superscript"/>
          <w:lang w:bidi="hi-IN"/>
        </w:rPr>
        <w:t>2</w:t>
      </w:r>
      <w:r w:rsidRPr="0006183D">
        <w:rPr>
          <w:rFonts w:ascii="Times New Roman" w:hAnsi="Times New Roman" w:cs="Times New Roman"/>
          <w:i/>
          <w:sz w:val="20"/>
          <w:szCs w:val="20"/>
          <w:lang w:bidi="hi-IN"/>
        </w:rPr>
        <w:t>High Temperature Coatings Group, Defence Metallurgical Research Laboratory, Hyderabad 500 058 India</w:t>
      </w:r>
    </w:p>
    <w:p w:rsidR="002B26B6" w:rsidRPr="0006183D" w:rsidRDefault="002B26B6" w:rsidP="002B26B6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0"/>
          <w:lang w:bidi="hi-IN"/>
        </w:rPr>
      </w:pPr>
      <w:r w:rsidRPr="0006183D">
        <w:rPr>
          <w:rFonts w:ascii="Times New Roman" w:hAnsi="Times New Roman" w:cs="Times New Roman"/>
          <w:i/>
          <w:sz w:val="20"/>
          <w:szCs w:val="20"/>
          <w:vertAlign w:val="superscript"/>
          <w:lang w:bidi="hi-IN"/>
        </w:rPr>
        <w:t>3</w:t>
      </w:r>
      <w:r w:rsidRPr="0006183D">
        <w:rPr>
          <w:rFonts w:ascii="Times New Roman" w:hAnsi="Times New Roman" w:cs="Times New Roman"/>
          <w:i/>
          <w:sz w:val="20"/>
          <w:szCs w:val="20"/>
          <w:lang w:bidi="hi-IN"/>
        </w:rPr>
        <w:t>Department of Metallurgical and Materials Engineering, National Institute of Technology, Warangal 506 004 India</w:t>
      </w:r>
    </w:p>
    <w:p w:rsidR="002B26B6" w:rsidRDefault="002B26B6" w:rsidP="002B26B6">
      <w:pPr>
        <w:spacing w:line="360" w:lineRule="auto"/>
        <w:jc w:val="center"/>
        <w:rPr>
          <w:rStyle w:val="Hyperlink"/>
          <w:rFonts w:ascii="Times New Roman" w:hAnsi="Times New Roman" w:cs="Times New Roman"/>
          <w:szCs w:val="16"/>
          <w:lang w:bidi="hi-IN"/>
        </w:rPr>
      </w:pPr>
      <w:r w:rsidRPr="002B26B6">
        <w:rPr>
          <w:rFonts w:ascii="Times New Roman" w:hAnsi="Times New Roman" w:cs="Times New Roman"/>
          <w:sz w:val="16"/>
          <w:szCs w:val="16"/>
          <w:lang w:bidi="hi-IN"/>
        </w:rPr>
        <w:t xml:space="preserve">*Corresponding author Email: </w:t>
      </w:r>
      <w:hyperlink r:id="rId4" w:history="1">
        <w:r w:rsidRPr="002B26B6">
          <w:rPr>
            <w:rStyle w:val="Hyperlink"/>
            <w:rFonts w:ascii="Times New Roman" w:hAnsi="Times New Roman" w:cs="Times New Roman"/>
            <w:szCs w:val="16"/>
            <w:lang w:bidi="hi-IN"/>
          </w:rPr>
          <w:t>kommineni.geetha@gmail.com</w:t>
        </w:r>
      </w:hyperlink>
    </w:p>
    <w:p w:rsidR="00321D30" w:rsidRPr="000F7B32" w:rsidRDefault="00A84AE3" w:rsidP="000F7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bidi="hi-IN"/>
        </w:rPr>
      </w:pPr>
      <w:r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The near eutectic Nb-Si alloys are promising refractory alloys for high temperature applic</w:t>
      </w:r>
      <w:r w:rsidR="003C2FCA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ations. In the current study the microstructure of Nb-18.7Si-10Zr</w:t>
      </w:r>
      <w:r w:rsidR="000F7B32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(A5)</w:t>
      </w:r>
      <w:r w:rsidR="003C2FCA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and Nb-18.7Si-10Ti-5Zr</w:t>
      </w:r>
      <w:r w:rsidR="000F7B32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(A6)</w:t>
      </w:r>
      <w:r w:rsidR="003C2FCA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i</w:t>
      </w:r>
      <w:r w:rsidR="00800B14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s examined. The effect of Zr</w:t>
      </w:r>
      <w:r w:rsidR="003C2FCA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, Ti additions on the compression and fracture toughness behavior </w:t>
      </w:r>
      <w:r w:rsidR="00591789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of the cast binary alloy </w:t>
      </w:r>
      <w:r w:rsidR="003C2FCA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is</w:t>
      </w:r>
      <w:r w:rsidR="00591789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evaluated at room temperature. </w:t>
      </w:r>
      <w:r w:rsidR="003C2FCA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800B14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Both the alloys consisted of Nb</w:t>
      </w:r>
      <w:r w:rsidR="00800B14" w:rsidRPr="00800B14">
        <w:rPr>
          <w:rStyle w:val="Hyperlink"/>
          <w:rFonts w:ascii="Times New Roman" w:hAnsi="Times New Roman" w:cs="Times New Roman"/>
          <w:sz w:val="24"/>
          <w:szCs w:val="24"/>
          <w:vertAlign w:val="subscript"/>
          <w:lang w:bidi="hi-IN"/>
        </w:rPr>
        <w:t>ss</w:t>
      </w:r>
      <w:r w:rsidR="00800B14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and α˗Nb</w:t>
      </w:r>
      <w:r w:rsidR="00800B14" w:rsidRPr="00800B14">
        <w:rPr>
          <w:rStyle w:val="Hyperlink"/>
          <w:rFonts w:ascii="Times New Roman" w:hAnsi="Times New Roman" w:cs="Times New Roman"/>
          <w:sz w:val="24"/>
          <w:szCs w:val="24"/>
          <w:vertAlign w:val="subscript"/>
          <w:lang w:bidi="hi-IN"/>
        </w:rPr>
        <w:t>5</w:t>
      </w:r>
      <w:r w:rsidR="00800B14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Si</w:t>
      </w:r>
      <w:r w:rsidR="00800B14" w:rsidRPr="00800B14">
        <w:rPr>
          <w:rStyle w:val="Hyperlink"/>
          <w:rFonts w:ascii="Times New Roman" w:hAnsi="Times New Roman" w:cs="Times New Roman"/>
          <w:sz w:val="24"/>
          <w:szCs w:val="24"/>
          <w:vertAlign w:val="subscript"/>
          <w:lang w:bidi="hi-IN"/>
        </w:rPr>
        <w:t>3</w:t>
      </w:r>
      <w:r w:rsidR="00800B14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phases </w:t>
      </w:r>
      <w:r w:rsidR="00E47CA8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in cast alloys with</w:t>
      </w:r>
      <w:r w:rsidR="00800B14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minor amount of γ˗</w:t>
      </w:r>
      <w:r w:rsidR="00800B14" w:rsidRPr="00800B14">
        <w:rPr>
          <w:rFonts w:ascii="Times New Roman" w:hAnsi="Times New Roman" w:cs="Times New Roman"/>
          <w:sz w:val="24"/>
          <w:szCs w:val="24"/>
          <w:lang w:bidi="hi-IN"/>
        </w:rPr>
        <w:t xml:space="preserve"> Nb</w:t>
      </w:r>
      <w:r w:rsidR="00800B14" w:rsidRPr="00800B14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5</w:t>
      </w:r>
      <w:r w:rsidR="00800B14" w:rsidRPr="00800B14">
        <w:rPr>
          <w:rFonts w:ascii="Times New Roman" w:hAnsi="Times New Roman" w:cs="Times New Roman"/>
          <w:sz w:val="24"/>
          <w:szCs w:val="24"/>
          <w:lang w:bidi="hi-IN"/>
        </w:rPr>
        <w:t>Si</w:t>
      </w:r>
      <w:r w:rsidR="00800B14" w:rsidRPr="00800B14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3</w:t>
      </w:r>
      <w:r w:rsidR="00800B14">
        <w:rPr>
          <w:rFonts w:ascii="Times New Roman" w:hAnsi="Times New Roman" w:cs="Times New Roman"/>
          <w:sz w:val="24"/>
          <w:szCs w:val="24"/>
          <w:lang w:bidi="hi-IN"/>
        </w:rPr>
        <w:t xml:space="preserve"> phase.</w:t>
      </w:r>
      <w:r w:rsidR="001B0C60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>A5 and A6</w:t>
      </w:r>
      <w:r w:rsidR="00AE5A39">
        <w:rPr>
          <w:rFonts w:ascii="Times New Roman" w:hAnsi="Times New Roman" w:cs="Times New Roman"/>
          <w:sz w:val="24"/>
          <w:szCs w:val="24"/>
          <w:lang w:bidi="hi-IN"/>
        </w:rPr>
        <w:t xml:space="preserve"> alloy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>s</w:t>
      </w:r>
      <w:r w:rsidR="00AE5A39">
        <w:rPr>
          <w:rFonts w:ascii="Times New Roman" w:hAnsi="Times New Roman" w:cs="Times New Roman"/>
          <w:sz w:val="24"/>
          <w:szCs w:val="24"/>
          <w:lang w:bidi="hi-IN"/>
        </w:rPr>
        <w:t xml:space="preserve"> showed the strength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>, of 1854±100MPa and 1818±80MPa respectively. The</w:t>
      </w:r>
      <w:r w:rsidR="00AE5A39">
        <w:rPr>
          <w:rFonts w:ascii="Times New Roman" w:hAnsi="Times New Roman" w:cs="Times New Roman"/>
          <w:sz w:val="24"/>
          <w:szCs w:val="24"/>
          <w:lang w:bidi="hi-IN"/>
        </w:rPr>
        <w:t xml:space="preserve"> fracture strain 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>is</w:t>
      </w:r>
      <w:r w:rsidR="00AE5A39">
        <w:rPr>
          <w:rFonts w:ascii="Times New Roman" w:hAnsi="Times New Roman" w:cs="Times New Roman"/>
          <w:sz w:val="24"/>
          <w:szCs w:val="24"/>
          <w:lang w:bidi="hi-IN"/>
        </w:rPr>
        <w:t xml:space="preserve"> 9.37±0.47%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 xml:space="preserve"> and 8.14±0.45% respectively for A5 and A6 alloys. The fracture toughness of 10.2±0.2MPam</w:t>
      </w:r>
      <w:r w:rsidR="000F7B32" w:rsidRPr="000F7B32"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1/2</w:t>
      </w:r>
      <w:r w:rsidR="000F7B32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 </w:t>
      </w:r>
      <w:r w:rsidR="000F7B32" w:rsidRPr="000F7B32">
        <w:rPr>
          <w:rFonts w:ascii="Times New Roman" w:hAnsi="Times New Roman" w:cs="Times New Roman"/>
          <w:sz w:val="24"/>
          <w:szCs w:val="24"/>
          <w:lang w:bidi="hi-IN"/>
        </w:rPr>
        <w:t xml:space="preserve">and 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>10±0.3MPam</w:t>
      </w:r>
      <w:r w:rsidR="000F7B32" w:rsidRPr="000F7B32"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1/2</w:t>
      </w:r>
      <w:r w:rsidR="000F7B32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 </w:t>
      </w:r>
      <w:r w:rsidR="000F7B32" w:rsidRPr="000F7B32">
        <w:rPr>
          <w:rFonts w:ascii="Times New Roman" w:hAnsi="Times New Roman" w:cs="Times New Roman"/>
          <w:sz w:val="24"/>
          <w:szCs w:val="24"/>
          <w:lang w:bidi="hi-IN"/>
        </w:rPr>
        <w:t>is</w:t>
      </w:r>
      <w:r w:rsidR="000F7B32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 </w:t>
      </w:r>
      <w:r w:rsidR="000F7B32" w:rsidRPr="000F7B32">
        <w:rPr>
          <w:rFonts w:ascii="Times New Roman" w:hAnsi="Times New Roman" w:cs="Times New Roman"/>
          <w:sz w:val="24"/>
          <w:szCs w:val="24"/>
          <w:lang w:bidi="hi-IN"/>
        </w:rPr>
        <w:t>obtained for A5 and A6 alloys respectively.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 xml:space="preserve"> The drastic increase in the strength</w:t>
      </w:r>
      <w:r w:rsidR="00E47CA8">
        <w:rPr>
          <w:rFonts w:ascii="Times New Roman" w:hAnsi="Times New Roman" w:cs="Times New Roman"/>
          <w:sz w:val="24"/>
          <w:szCs w:val="24"/>
          <w:lang w:bidi="hi-IN"/>
        </w:rPr>
        <w:t xml:space="preserve"> and toughness</w:t>
      </w:r>
      <w:r w:rsidR="000F7B32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E20962">
        <w:rPr>
          <w:rFonts w:ascii="Times New Roman" w:hAnsi="Times New Roman" w:cs="Times New Roman"/>
          <w:sz w:val="24"/>
          <w:szCs w:val="24"/>
          <w:lang w:bidi="hi-IN"/>
        </w:rPr>
        <w:t xml:space="preserve">in these alloys </w:t>
      </w:r>
      <w:r w:rsidR="00E47CA8">
        <w:rPr>
          <w:rFonts w:ascii="Times New Roman" w:hAnsi="Times New Roman" w:cs="Times New Roman"/>
          <w:sz w:val="24"/>
          <w:szCs w:val="24"/>
          <w:lang w:bidi="hi-IN"/>
        </w:rPr>
        <w:t xml:space="preserve">is attributed to the formation of </w:t>
      </w:r>
      <w:r w:rsidR="00E47CA8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α˗Nb</w:t>
      </w:r>
      <w:r w:rsidR="00E47CA8" w:rsidRPr="00800B14">
        <w:rPr>
          <w:rStyle w:val="Hyperlink"/>
          <w:rFonts w:ascii="Times New Roman" w:hAnsi="Times New Roman" w:cs="Times New Roman"/>
          <w:sz w:val="24"/>
          <w:szCs w:val="24"/>
          <w:vertAlign w:val="subscript"/>
          <w:lang w:bidi="hi-IN"/>
        </w:rPr>
        <w:t>5</w:t>
      </w:r>
      <w:r w:rsidR="00E47CA8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Si</w:t>
      </w:r>
      <w:r w:rsidR="00E47CA8" w:rsidRPr="00800B14">
        <w:rPr>
          <w:rStyle w:val="Hyperlink"/>
          <w:rFonts w:ascii="Times New Roman" w:hAnsi="Times New Roman" w:cs="Times New Roman"/>
          <w:sz w:val="24"/>
          <w:szCs w:val="24"/>
          <w:vertAlign w:val="subscript"/>
          <w:lang w:bidi="hi-IN"/>
        </w:rPr>
        <w:t>3</w:t>
      </w:r>
      <w:r w:rsidR="00E47CA8">
        <w:rPr>
          <w:rStyle w:val="Hyperlink"/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 </w:t>
      </w:r>
      <w:r w:rsidR="00E47CA8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phase and increase in the </w:t>
      </w:r>
      <w:r w:rsidR="00D535FF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volume </w:t>
      </w:r>
      <w:r w:rsidR="009B6A6F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>fraction and</w:t>
      </w:r>
      <w:bookmarkStart w:id="0" w:name="_GoBack"/>
      <w:bookmarkEnd w:id="0"/>
      <w:r w:rsidR="00E47CA8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coarsening of Nb</w:t>
      </w:r>
      <w:r w:rsidR="00E47CA8" w:rsidRPr="00DF33DD">
        <w:rPr>
          <w:rStyle w:val="Hyperlink"/>
          <w:rFonts w:ascii="Times New Roman" w:hAnsi="Times New Roman" w:cs="Times New Roman"/>
          <w:sz w:val="24"/>
          <w:szCs w:val="24"/>
          <w:vertAlign w:val="subscript"/>
          <w:lang w:bidi="hi-IN"/>
        </w:rPr>
        <w:t>ss</w:t>
      </w:r>
      <w:r w:rsidR="00E47CA8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 phase respectivel</w:t>
      </w:r>
      <w:r w:rsidR="00721340">
        <w:rPr>
          <w:rStyle w:val="Hyperlink"/>
          <w:rFonts w:ascii="Times New Roman" w:hAnsi="Times New Roman" w:cs="Times New Roman"/>
          <w:sz w:val="24"/>
          <w:szCs w:val="24"/>
          <w:lang w:bidi="hi-IN"/>
        </w:rPr>
        <w:t xml:space="preserve">y. </w:t>
      </w:r>
    </w:p>
    <w:sectPr w:rsidR="00321D30" w:rsidRPr="000F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30"/>
    <w:rsid w:val="0006183D"/>
    <w:rsid w:val="000F7B32"/>
    <w:rsid w:val="001B0C60"/>
    <w:rsid w:val="002B26B6"/>
    <w:rsid w:val="00321D30"/>
    <w:rsid w:val="003C2FCA"/>
    <w:rsid w:val="00591789"/>
    <w:rsid w:val="005C63C2"/>
    <w:rsid w:val="00721340"/>
    <w:rsid w:val="00800B14"/>
    <w:rsid w:val="009B6A6F"/>
    <w:rsid w:val="00A84AE3"/>
    <w:rsid w:val="00AE5A39"/>
    <w:rsid w:val="00C73135"/>
    <w:rsid w:val="00D535FF"/>
    <w:rsid w:val="00DF33DD"/>
    <w:rsid w:val="00E20962"/>
    <w:rsid w:val="00E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33DC"/>
  <w15:chartTrackingRefBased/>
  <w15:docId w15:val="{2D8101C9-6362-404F-9D18-89EE525E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B26B6"/>
    <w:rPr>
      <w:color w:val="auto"/>
      <w:sz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mmineni.geet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17</cp:revision>
  <dcterms:created xsi:type="dcterms:W3CDTF">2019-08-20T00:13:00Z</dcterms:created>
  <dcterms:modified xsi:type="dcterms:W3CDTF">2019-08-22T03:10:00Z</dcterms:modified>
</cp:coreProperties>
</file>