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bCs/>
          <w:sz w:val="28"/>
          <w:szCs w:val="24"/>
        </w:rPr>
      </w:pPr>
      <w:r>
        <w:rPr>
          <w:rFonts w:ascii="Times New Roman" w:hAnsi="Times New Roman" w:cs="Times New Roman"/>
          <w:b/>
          <w:bCs/>
          <w:sz w:val="28"/>
          <w:szCs w:val="24"/>
        </w:rPr>
        <w:t xml:space="preserve">Analysis of Surface Roughness and Wear Resistance in Low Plasticity Burnishing Process using Multi Objective Optimization Technique </w:t>
      </w:r>
    </w:p>
    <w:p>
      <w:pPr>
        <w:spacing w:after="0" w:line="240" w:lineRule="auto"/>
        <w:jc w:val="center"/>
        <w:rPr>
          <w:rFonts w:ascii="Times New Roman" w:hAnsi="Times New Roman" w:cs="Times New Roman"/>
          <w:b/>
          <w:bCs/>
          <w:sz w:val="28"/>
          <w:szCs w:val="24"/>
        </w:rPr>
      </w:pPr>
    </w:p>
    <w:p>
      <w:pPr>
        <w:spacing w:after="0" w:line="240" w:lineRule="auto"/>
        <w:jc w:val="center"/>
        <w:rPr>
          <w:rFonts w:ascii="Times New Roman" w:hAnsi="Times New Roman" w:cs="Times New Roman"/>
          <w:b/>
          <w:bCs/>
          <w:sz w:val="24"/>
          <w:szCs w:val="22"/>
        </w:rPr>
      </w:pPr>
      <w:r>
        <w:rPr>
          <w:rFonts w:ascii="Times New Roman" w:hAnsi="Times New Roman" w:cs="Times New Roman"/>
          <w:b/>
          <w:bCs/>
          <w:sz w:val="24"/>
          <w:szCs w:val="22"/>
        </w:rPr>
        <w:t xml:space="preserve">S. R. Thorat </w:t>
      </w:r>
    </w:p>
    <w:p>
      <w:pPr>
        <w:spacing w:after="0" w:line="240" w:lineRule="auto"/>
        <w:jc w:val="center"/>
        <w:rPr>
          <w:rFonts w:ascii="Times New Roman" w:hAnsi="Times New Roman" w:cs="Times New Roman"/>
          <w:sz w:val="20"/>
        </w:rPr>
      </w:pPr>
      <w:r>
        <w:rPr>
          <w:rFonts w:ascii="Times New Roman" w:hAnsi="Times New Roman" w:cs="Times New Roman"/>
          <w:iCs/>
          <w:sz w:val="20"/>
          <w:lang w:bidi="ar-SA"/>
        </w:rPr>
        <w:t>Mechanical Engineering Department, Sanjivani College of Engineering , Kopargaon 423602, Ind</w:t>
      </w:r>
      <w:r>
        <w:rPr>
          <w:rFonts w:ascii="Times New Roman" w:hAnsi="Times New Roman" w:cs="Times New Roman"/>
          <w:sz w:val="20"/>
        </w:rPr>
        <w:t>ia</w:t>
      </w:r>
    </w:p>
    <w:p>
      <w:pPr>
        <w:spacing w:after="0" w:line="240" w:lineRule="auto"/>
        <w:jc w:val="center"/>
        <w:rPr>
          <w:rFonts w:ascii="Times New Roman" w:hAnsi="Times New Roman" w:cs="Times New Roman"/>
          <w:sz w:val="20"/>
        </w:rPr>
      </w:pPr>
      <w:r>
        <w:rPr>
          <w:rFonts w:ascii="Times New Roman" w:hAnsi="Times New Roman" w:cs="Times New Roman"/>
          <w:i/>
          <w:iCs/>
          <w:sz w:val="20"/>
        </w:rPr>
        <w:t xml:space="preserve">(Permentatly Affiliated to Savitribai Phule Pune University, M.S. India) </w:t>
      </w:r>
    </w:p>
    <w:p>
      <w:pPr>
        <w:pStyle w:val="7"/>
        <w:spacing w:after="0"/>
        <w:rPr>
          <w:rFonts w:ascii="Times New Roman" w:hAnsi="Times New Roman" w:cs="Times New Roman"/>
          <w:i/>
        </w:rPr>
      </w:pPr>
      <w:r>
        <w:rPr>
          <w:rFonts w:ascii="Times New Roman" w:hAnsi="Times New Roman" w:cs="Times New Roman"/>
          <w:i/>
        </w:rPr>
        <w:t xml:space="preserve">sandipthorat262@gmail.com </w:t>
      </w:r>
    </w:p>
    <w:p>
      <w:pPr>
        <w:rPr>
          <w:rFonts w:ascii="Times New Roman" w:hAnsi="Times New Roman" w:cs="Times New Roman"/>
          <w:lang w:bidi="ar-SA"/>
        </w:rPr>
      </w:pPr>
    </w:p>
    <w:p>
      <w:pPr>
        <w:spacing w:after="0" w:line="240" w:lineRule="auto"/>
        <w:ind w:left="360"/>
        <w:jc w:val="center"/>
        <w:rPr>
          <w:rFonts w:ascii="Times New Roman" w:hAnsi="Times New Roman" w:cs="Times New Roman"/>
          <w:b/>
          <w:bCs/>
          <w:sz w:val="24"/>
          <w:szCs w:val="22"/>
          <w:lang w:bidi="ar-SA"/>
        </w:rPr>
      </w:pPr>
      <w:r>
        <w:rPr>
          <w:rFonts w:ascii="Times New Roman" w:hAnsi="Times New Roman" w:cs="Times New Roman"/>
          <w:b/>
          <w:bCs/>
          <w:sz w:val="24"/>
          <w:szCs w:val="22"/>
          <w:lang w:bidi="ar-SA"/>
        </w:rPr>
        <w:t>A. G. Thakur</w:t>
      </w:r>
    </w:p>
    <w:p>
      <w:pPr>
        <w:spacing w:after="0" w:line="240" w:lineRule="auto"/>
        <w:jc w:val="center"/>
        <w:rPr>
          <w:rFonts w:ascii="Times New Roman" w:hAnsi="Times New Roman" w:cs="Times New Roman"/>
          <w:sz w:val="20"/>
        </w:rPr>
      </w:pPr>
      <w:r>
        <w:rPr>
          <w:rFonts w:ascii="Times New Roman" w:hAnsi="Times New Roman" w:cs="Times New Roman"/>
          <w:iCs/>
          <w:sz w:val="20"/>
          <w:lang w:bidi="ar-SA"/>
        </w:rPr>
        <w:t>Mechanical Engineering Department, Sanjivani College of Engineering , Kopargaon 423602, Ind</w:t>
      </w:r>
      <w:r>
        <w:rPr>
          <w:rFonts w:ascii="Times New Roman" w:hAnsi="Times New Roman" w:cs="Times New Roman"/>
          <w:sz w:val="20"/>
        </w:rPr>
        <w:t>ia.</w:t>
      </w:r>
    </w:p>
    <w:p>
      <w:pPr>
        <w:spacing w:after="0" w:line="240" w:lineRule="auto"/>
        <w:jc w:val="center"/>
        <w:rPr>
          <w:rFonts w:ascii="Times New Roman" w:hAnsi="Times New Roman" w:cs="Times New Roman"/>
          <w:sz w:val="24"/>
          <w:szCs w:val="22"/>
        </w:rPr>
      </w:pPr>
    </w:p>
    <w:p>
      <w:pPr>
        <w:spacing w:after="0" w:line="240" w:lineRule="auto"/>
        <w:rPr>
          <w:rFonts w:ascii="Times New Roman" w:hAnsi="Times New Roman" w:cs="Times New Roman"/>
          <w:b/>
          <w:bCs/>
          <w:sz w:val="24"/>
          <w:szCs w:val="22"/>
        </w:rPr>
      </w:pPr>
      <w:r>
        <w:rPr>
          <w:rFonts w:ascii="Times New Roman" w:hAnsi="Times New Roman" w:cs="Times New Roman"/>
          <w:b/>
          <w:bCs/>
          <w:sz w:val="24"/>
          <w:szCs w:val="22"/>
        </w:rPr>
        <w:t xml:space="preserve">ABSTRACT </w:t>
      </w:r>
      <w:r>
        <w:rPr>
          <w:rFonts w:ascii="Times New Roman" w:hAnsi="Times New Roman" w:cs="Times New Roman"/>
          <w:b/>
          <w:bCs/>
          <w:sz w:val="24"/>
          <w:szCs w:val="22"/>
        </w:rPr>
        <w:tab/>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Low surface plastic deformation occurred by low plasticity burnishing (LPB) process is studied to improve  mechanical properties of components. In the present study , multi objective optimization of low plasticity burnishing process parameters on aluminum alloy AA6061T6 has been carried out. Burnishing process parameters each of 4 levels  such as pressure , speed , ball diameter , ball material and number of passes are considered. Response parameters such as surface roughness and wear resistance  are considered. During experimentation L16 orthogonal array has been used by considering Taguchi method design matrix.</w:t>
      </w:r>
    </w:p>
    <w:p>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Multi objective optimization has been carried out in current research work by  Grey Relational Analysis (GRA) technique. The Technique is found useful to minimize surface roughness and maximize wear resistance. The multi objective optimization results revealed that burnishing pressure and speed are the significant parameters for minimizing surface roughness and maximizing wear resistance. </w:t>
      </w:r>
    </w:p>
    <w:p>
      <w:pPr>
        <w:spacing w:after="0" w:line="240" w:lineRule="auto"/>
        <w:jc w:val="both"/>
        <w:rPr>
          <w:rFonts w:ascii="Times New Roman" w:hAnsi="Times New Roman" w:cs="Times New Roman"/>
        </w:rPr>
      </w:pPr>
    </w:p>
    <w:p>
      <w:pPr>
        <w:spacing w:after="0" w:line="240" w:lineRule="auto"/>
        <w:rPr>
          <w:rFonts w:ascii="Times New Roman" w:hAnsi="Times New Roman" w:cs="Times New Roman"/>
          <w:i/>
          <w:iCs/>
          <w:sz w:val="20"/>
          <w:szCs w:val="18"/>
        </w:rPr>
      </w:pPr>
      <w:r>
        <w:rPr>
          <w:rFonts w:ascii="Times New Roman" w:hAnsi="Times New Roman" w:cs="Times New Roman"/>
          <w:i/>
          <w:iCs/>
          <w:sz w:val="20"/>
          <w:szCs w:val="18"/>
        </w:rPr>
        <w:t>Keywords: Low Plasticity Burnishing ,  Surface Roughness , Wear Resistance, Grey Relational Analysis .</w:t>
      </w:r>
    </w:p>
    <w:p>
      <w:pPr>
        <w:tabs>
          <w:tab w:val="left" w:pos="4424"/>
        </w:tabs>
        <w:rPr>
          <w:rFonts w:ascii="Arial" w:hAnsi="Arial" w:cs="Arial"/>
          <w:sz w:val="28"/>
          <w:szCs w:val="24"/>
        </w:rPr>
      </w:pPr>
      <w:r>
        <w:rPr>
          <w:rFonts w:ascii="Arial" w:hAnsi="Arial" w:cs="Arial"/>
          <w:sz w:val="28"/>
          <w:szCs w:val="24"/>
        </w:rPr>
        <w:t xml:space="preserve">     </w:t>
      </w:r>
    </w:p>
    <w:p>
      <w:pPr>
        <w:tabs>
          <w:tab w:val="left" w:pos="4424"/>
        </w:tabs>
        <w:rPr>
          <w:rFonts w:ascii="Arial" w:hAnsi="Arial" w:cs="Arial"/>
          <w:sz w:val="28"/>
          <w:szCs w:val="24"/>
        </w:rPr>
      </w:pPr>
    </w:p>
    <w:p>
      <w:pPr>
        <w:tabs>
          <w:tab w:val="left" w:pos="3422"/>
        </w:tabs>
        <w:rPr>
          <w:rFonts w:ascii="Arial" w:hAnsi="Arial" w:cs="Arial"/>
          <w:sz w:val="28"/>
          <w:szCs w:val="24"/>
        </w:rPr>
      </w:pPr>
      <w:bookmarkStart w:id="0" w:name="_GoBack"/>
      <w:bookmarkEnd w:id="0"/>
    </w:p>
    <w:sectPr>
      <w:headerReference r:id="rId4" w:type="first"/>
      <w:footerReference r:id="rId6" w:type="first"/>
      <w:headerReference r:id="rId3" w:type="default"/>
      <w:footerReference r:id="rId5" w:type="default"/>
      <w:pgSz w:w="11909" w:h="16834"/>
      <w:pgMar w:top="1440" w:right="1080" w:bottom="1440" w:left="1080" w:header="1134" w:footer="144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MS Mincho">
    <w:panose1 w:val="02020609040205080304"/>
    <w:charset w:val="80"/>
    <w:family w:val="roman"/>
    <w:pitch w:val="default"/>
    <w:sig w:usb0="E00002FF" w:usb1="6AC7FDFB" w:usb2="00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b/>
        <w:bCs/>
        <w:sz w:val="28"/>
      </w:rP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center"/>
      <w:rPr>
        <w:rFonts w:ascii="Times New Roman" w:hAnsi="Times New Roman" w:cs="Times New Roman"/>
        <w:color w:val="000000" w:themeColor="text1"/>
        <w:sz w:val="20"/>
        <w:lang w:val="en-GB"/>
        <w14:textFill>
          <w14:solidFill>
            <w14:schemeClr w14:val="tx1"/>
          </w14:solidFill>
        </w14:textFill>
      </w:rPr>
    </w:pPr>
    <w:r>
      <w:rPr>
        <w:rFonts w:ascii="Times New Roman" w:hAnsi="Times New Roman" w:cs="Times New Roman"/>
        <w:color w:val="000000" w:themeColor="text1"/>
        <w:sz w:val="20"/>
        <w:lang w:val="en-GB"/>
        <w14:textFill>
          <w14:solidFill>
            <w14:schemeClr w14:val="tx1"/>
          </w14:solidFill>
        </w14:textFill>
      </w:rPr>
      <w:t>International Conference on Advances in Minerals, Metals, Materials, Manufacturing and Modelling</w:t>
    </w:r>
  </w:p>
  <w:p>
    <w:pPr>
      <w:pStyle w:val="5"/>
      <w:jc w:val="center"/>
      <w:rPr>
        <w:b/>
        <w:bCs/>
        <w:sz w:val="2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2419"/>
        <w:tab w:val="left" w:pos="4424"/>
      </w:tabs>
    </w:pPr>
    <w:r>
      <w:tab/>
    </w:r>
    <w:r>
      <w:tab/>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sz w:val="40"/>
      </w:rPr>
    </w:pPr>
  </w:p>
  <w:tbl>
    <w:tblPr>
      <w:tblStyle w:val="9"/>
      <w:tblW w:w="9749" w:type="dxa"/>
      <w:tblInd w:w="0" w:type="dxa"/>
      <w:tblLayout w:type="fixed"/>
      <w:tblCellMar>
        <w:top w:w="0" w:type="dxa"/>
        <w:left w:w="108" w:type="dxa"/>
        <w:bottom w:w="0" w:type="dxa"/>
        <w:right w:w="108" w:type="dxa"/>
      </w:tblCellMar>
    </w:tblPr>
    <w:tblGrid>
      <w:gridCol w:w="4781"/>
      <w:gridCol w:w="4968"/>
    </w:tblGrid>
    <w:tr>
      <w:tblPrEx>
        <w:tblLayout w:type="fixed"/>
        <w:tblCellMar>
          <w:top w:w="0" w:type="dxa"/>
          <w:left w:w="108" w:type="dxa"/>
          <w:bottom w:w="0" w:type="dxa"/>
          <w:right w:w="108" w:type="dxa"/>
        </w:tblCellMar>
      </w:tblPrEx>
      <w:trPr>
        <w:trHeight w:val="1187" w:hRule="atLeast"/>
      </w:trPr>
      <w:tc>
        <w:tcPr>
          <w:tcW w:w="4781" w:type="dxa"/>
          <w:shd w:val="clear" w:color="auto" w:fill="auto"/>
        </w:tcPr>
        <w:p>
          <w:pPr>
            <w:pStyle w:val="6"/>
            <w:rPr>
              <w:rFonts w:ascii="Times New Roman" w:hAnsi="Times New Roman" w:cs="Times New Roman"/>
              <w:sz w:val="40"/>
            </w:rPr>
          </w:pPr>
          <w:r>
            <w:rPr>
              <w:rFonts w:ascii="Times New Roman" w:hAnsi="Times New Roman" w:cs="Times New Roman"/>
              <w:sz w:val="40"/>
            </w:rPr>
            <w:t xml:space="preserve">10-----  </w:t>
          </w:r>
        </w:p>
        <w:p>
          <w:pPr>
            <w:pStyle w:val="6"/>
            <w:rPr>
              <w:rFonts w:ascii="Times New Roman" w:hAnsi="Times New Roman" w:cs="Times New Roman"/>
              <w:sz w:val="40"/>
            </w:rPr>
          </w:pPr>
          <w:r>
            <w:rPr>
              <w:rFonts w:ascii="Times New Roman" w:hAnsi="Times New Roman" w:cs="Times New Roman"/>
            </w:rPr>
            <w:t>(Office use only)</w:t>
          </w:r>
        </w:p>
      </w:tc>
      <w:tc>
        <w:tcPr>
          <w:tcW w:w="4968" w:type="dxa"/>
          <w:shd w:val="clear" w:color="auto" w:fill="auto"/>
        </w:tcPr>
        <w:p>
          <w:pPr>
            <w:spacing w:after="0" w:line="240" w:lineRule="auto"/>
            <w:jc w:val="center"/>
            <w:rPr>
              <w:rFonts w:ascii="Times New Roman" w:hAnsi="Times New Roman" w:cs="Times New Roman"/>
              <w:b/>
              <w:color w:val="000000" w:themeColor="text1"/>
              <w:sz w:val="72"/>
              <w:szCs w:val="18"/>
              <w:lang w:val="en-GB"/>
              <w14:textFill>
                <w14:solidFill>
                  <w14:schemeClr w14:val="tx1"/>
                </w14:solidFill>
              </w14:textFill>
            </w:rPr>
          </w:pPr>
          <w:r>
            <w:rPr>
              <w:rFonts w:ascii="Times New Roman" w:hAnsi="Times New Roman" w:cs="Times New Roman"/>
              <w:b/>
              <w:color w:val="000000" w:themeColor="text1"/>
              <w:sz w:val="72"/>
              <w:szCs w:val="18"/>
              <w:lang w:val="en-GB"/>
              <w14:textFill>
                <w14:solidFill>
                  <w14:schemeClr w14:val="tx1"/>
                </w14:solidFill>
              </w14:textFill>
            </w:rPr>
            <w:t xml:space="preserve">           ICAM</w:t>
          </w:r>
          <w:r>
            <w:rPr>
              <w:rFonts w:ascii="Times New Roman" w:hAnsi="Times New Roman" w:cs="Times New Roman"/>
              <w:b/>
              <w:color w:val="000000" w:themeColor="text1"/>
              <w:sz w:val="72"/>
              <w:szCs w:val="18"/>
              <w:vertAlign w:val="superscript"/>
              <w:lang w:val="en-GB"/>
              <w14:textFill>
                <w14:solidFill>
                  <w14:schemeClr w14:val="tx1"/>
                </w14:solidFill>
              </w14:textFill>
            </w:rPr>
            <w:t>5</w:t>
          </w:r>
        </w:p>
        <w:p>
          <w:pPr>
            <w:pStyle w:val="6"/>
            <w:jc w:val="right"/>
            <w:rPr>
              <w:rFonts w:ascii="Times New Roman" w:hAnsi="Times New Roman" w:cs="Times New Roman"/>
              <w:sz w:val="40"/>
            </w:rPr>
          </w:pPr>
        </w:p>
      </w:tc>
    </w:tr>
  </w:tbl>
  <w:p>
    <w:pPr>
      <w:pStyle w:val="6"/>
      <w:spacing w:after="2880"/>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C4842"/>
    <w:multiLevelType w:val="multilevel"/>
    <w:tmpl w:val="033C4842"/>
    <w:lvl w:ilvl="0" w:tentative="0">
      <w:start w:val="1"/>
      <w:numFmt w:val="decimal"/>
      <w:pStyle w:val="18"/>
      <w:lvlText w:val="%1."/>
      <w:lvlJc w:val="left"/>
      <w:pPr>
        <w:ind w:left="720" w:hanging="360"/>
      </w:pPr>
      <w:rPr>
        <w:b w:val="0"/>
        <w:bCs w:val="0"/>
        <w:sz w:val="22"/>
        <w:szCs w:val="2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4E6"/>
    <w:rsid w:val="00077EFB"/>
    <w:rsid w:val="000C7C10"/>
    <w:rsid w:val="000D6274"/>
    <w:rsid w:val="000E67BE"/>
    <w:rsid w:val="0016798B"/>
    <w:rsid w:val="001D78A6"/>
    <w:rsid w:val="001F49B4"/>
    <w:rsid w:val="0023311B"/>
    <w:rsid w:val="0029250B"/>
    <w:rsid w:val="0029357D"/>
    <w:rsid w:val="00293803"/>
    <w:rsid w:val="002C6CB3"/>
    <w:rsid w:val="00335DAE"/>
    <w:rsid w:val="004221D6"/>
    <w:rsid w:val="0047552E"/>
    <w:rsid w:val="004C55EF"/>
    <w:rsid w:val="004E7BD0"/>
    <w:rsid w:val="00531517"/>
    <w:rsid w:val="00591EDC"/>
    <w:rsid w:val="00594902"/>
    <w:rsid w:val="005E5927"/>
    <w:rsid w:val="006B3B32"/>
    <w:rsid w:val="00714EBA"/>
    <w:rsid w:val="007176AC"/>
    <w:rsid w:val="0074427C"/>
    <w:rsid w:val="007747F3"/>
    <w:rsid w:val="00825BBE"/>
    <w:rsid w:val="00835A34"/>
    <w:rsid w:val="00847A78"/>
    <w:rsid w:val="008702A0"/>
    <w:rsid w:val="00885A5D"/>
    <w:rsid w:val="00886C4A"/>
    <w:rsid w:val="008F410B"/>
    <w:rsid w:val="009514E6"/>
    <w:rsid w:val="00967ABF"/>
    <w:rsid w:val="009A2708"/>
    <w:rsid w:val="00A21186"/>
    <w:rsid w:val="00A21407"/>
    <w:rsid w:val="00AD6286"/>
    <w:rsid w:val="00B562DB"/>
    <w:rsid w:val="00B67B0B"/>
    <w:rsid w:val="00B95725"/>
    <w:rsid w:val="00BB1582"/>
    <w:rsid w:val="00C85237"/>
    <w:rsid w:val="00C931E8"/>
    <w:rsid w:val="00CA4AA8"/>
    <w:rsid w:val="00D523FE"/>
    <w:rsid w:val="00D84AED"/>
    <w:rsid w:val="00DA4BD2"/>
    <w:rsid w:val="00DE6D58"/>
    <w:rsid w:val="00DF4C24"/>
    <w:rsid w:val="00EA628C"/>
    <w:rsid w:val="00EC43E7"/>
    <w:rsid w:val="00F1079E"/>
    <w:rsid w:val="00F11DE4"/>
    <w:rsid w:val="00F347FC"/>
    <w:rsid w:val="00F41B0D"/>
    <w:rsid w:val="361F2565"/>
    <w:rsid w:val="72373C8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9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lang w:val="en-US" w:eastAsia="en-US" w:bidi="hi-IN"/>
    </w:rPr>
  </w:style>
  <w:style w:type="paragraph" w:styleId="2">
    <w:name w:val="heading 2"/>
    <w:basedOn w:val="1"/>
    <w:next w:val="1"/>
    <w:link w:val="17"/>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3">
    <w:name w:val="heading 4"/>
    <w:basedOn w:val="1"/>
    <w:next w:val="1"/>
    <w:link w:val="15"/>
    <w:qFormat/>
    <w:uiPriority w:val="99"/>
    <w:pPr>
      <w:tabs>
        <w:tab w:val="left" w:pos="720"/>
        <w:tab w:val="left" w:pos="821"/>
      </w:tabs>
      <w:spacing w:before="40" w:after="40" w:line="240" w:lineRule="auto"/>
      <w:ind w:firstLine="504"/>
      <w:outlineLvl w:val="3"/>
    </w:pPr>
    <w:rPr>
      <w:rFonts w:ascii="Arial" w:hAnsi="Arial" w:eastAsia="MS Mincho" w:cs="Times New Roman"/>
      <w:b/>
      <w:iCs/>
      <w:sz w:val="20"/>
      <w:lang w:bidi="ar-SA"/>
    </w:rPr>
  </w:style>
  <w:style w:type="character" w:default="1" w:styleId="8">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Mangal"/>
      <w:sz w:val="16"/>
      <w:szCs w:val="14"/>
    </w:rPr>
  </w:style>
  <w:style w:type="paragraph" w:styleId="5">
    <w:name w:val="footer"/>
    <w:basedOn w:val="1"/>
    <w:link w:val="12"/>
    <w:unhideWhenUsed/>
    <w:uiPriority w:val="99"/>
    <w:pPr>
      <w:tabs>
        <w:tab w:val="center" w:pos="4680"/>
        <w:tab w:val="right" w:pos="9360"/>
      </w:tabs>
      <w:spacing w:after="0" w:line="240" w:lineRule="auto"/>
    </w:pPr>
  </w:style>
  <w:style w:type="paragraph" w:styleId="6">
    <w:name w:val="header"/>
    <w:basedOn w:val="1"/>
    <w:link w:val="11"/>
    <w:unhideWhenUsed/>
    <w:qFormat/>
    <w:uiPriority w:val="99"/>
    <w:pPr>
      <w:tabs>
        <w:tab w:val="center" w:pos="4680"/>
        <w:tab w:val="right" w:pos="9360"/>
      </w:tabs>
      <w:spacing w:after="0" w:line="240" w:lineRule="auto"/>
    </w:pPr>
  </w:style>
  <w:style w:type="paragraph" w:styleId="7">
    <w:name w:val="Subtitle"/>
    <w:basedOn w:val="1"/>
    <w:next w:val="1"/>
    <w:link w:val="14"/>
    <w:qFormat/>
    <w:uiPriority w:val="11"/>
    <w:pPr>
      <w:spacing w:after="160" w:line="240" w:lineRule="auto"/>
      <w:jc w:val="center"/>
    </w:pPr>
    <w:rPr>
      <w:rFonts w:ascii="Arial" w:hAnsi="Arial" w:cs="Arial" w:eastAsiaTheme="minorEastAsia"/>
      <w:color w:val="595959" w:themeColor="text1" w:themeTint="A6"/>
      <w:spacing w:val="15"/>
      <w:sz w:val="20"/>
      <w:szCs w:val="24"/>
      <w:lang w:bidi="ar-SA"/>
      <w14:textFill>
        <w14:solidFill>
          <w14:schemeClr w14:val="tx1">
            <w14:lumMod w14:val="65000"/>
            <w14:lumOff w14:val="35000"/>
          </w14:schemeClr>
        </w14:solidFill>
      </w14:textFill>
    </w:rPr>
  </w:style>
  <w:style w:type="table" w:styleId="10">
    <w:name w:val="Table Grid"/>
    <w:basedOn w:val="9"/>
    <w:qFormat/>
    <w:uiPriority w:val="39"/>
    <w:pPr>
      <w:spacing w:after="0" w:line="240" w:lineRule="auto"/>
    </w:pPr>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Header Char"/>
    <w:basedOn w:val="8"/>
    <w:link w:val="6"/>
    <w:uiPriority w:val="99"/>
  </w:style>
  <w:style w:type="character" w:customStyle="1" w:styleId="12">
    <w:name w:val="Footer Char"/>
    <w:basedOn w:val="8"/>
    <w:link w:val="5"/>
    <w:qFormat/>
    <w:uiPriority w:val="99"/>
  </w:style>
  <w:style w:type="character" w:customStyle="1" w:styleId="13">
    <w:name w:val="Balloon Text Char"/>
    <w:basedOn w:val="8"/>
    <w:link w:val="4"/>
    <w:semiHidden/>
    <w:qFormat/>
    <w:uiPriority w:val="99"/>
    <w:rPr>
      <w:rFonts w:ascii="Tahoma" w:hAnsi="Tahoma" w:cs="Mangal"/>
      <w:sz w:val="16"/>
      <w:szCs w:val="14"/>
    </w:rPr>
  </w:style>
  <w:style w:type="character" w:customStyle="1" w:styleId="14">
    <w:name w:val="Subtitle Char"/>
    <w:basedOn w:val="8"/>
    <w:link w:val="7"/>
    <w:qFormat/>
    <w:uiPriority w:val="11"/>
    <w:rPr>
      <w:rFonts w:ascii="Arial" w:hAnsi="Arial" w:cs="Arial" w:eastAsiaTheme="minorEastAsia"/>
      <w:color w:val="595959" w:themeColor="text1" w:themeTint="A6"/>
      <w:spacing w:val="15"/>
      <w:sz w:val="20"/>
      <w:szCs w:val="24"/>
      <w:lang w:bidi="ar-SA"/>
      <w14:textFill>
        <w14:solidFill>
          <w14:schemeClr w14:val="tx1">
            <w14:lumMod w14:val="65000"/>
            <w14:lumOff w14:val="35000"/>
          </w14:schemeClr>
        </w14:solidFill>
      </w14:textFill>
    </w:rPr>
  </w:style>
  <w:style w:type="character" w:customStyle="1" w:styleId="15">
    <w:name w:val="Heading 4 Char"/>
    <w:basedOn w:val="8"/>
    <w:link w:val="3"/>
    <w:qFormat/>
    <w:uiPriority w:val="99"/>
    <w:rPr>
      <w:rFonts w:ascii="Arial" w:hAnsi="Arial" w:eastAsia="MS Mincho" w:cs="Times New Roman"/>
      <w:b/>
      <w:iCs/>
      <w:sz w:val="20"/>
      <w:lang w:bidi="ar-SA"/>
    </w:rPr>
  </w:style>
  <w:style w:type="paragraph" w:styleId="16">
    <w:name w:val="No Spacing"/>
    <w:qFormat/>
    <w:uiPriority w:val="1"/>
    <w:pPr>
      <w:spacing w:after="0" w:line="240" w:lineRule="auto"/>
    </w:pPr>
    <w:rPr>
      <w:rFonts w:ascii="Arial" w:hAnsi="Arial" w:eastAsiaTheme="minorEastAsia" w:cstheme="minorBidi"/>
      <w:b/>
      <w:sz w:val="24"/>
      <w:szCs w:val="22"/>
      <w:lang w:val="en-US" w:eastAsia="en-US" w:bidi="ar-SA"/>
    </w:rPr>
  </w:style>
  <w:style w:type="character" w:customStyle="1" w:styleId="17">
    <w:name w:val="Heading 2 Char"/>
    <w:basedOn w:val="8"/>
    <w:link w:val="2"/>
    <w:semiHidden/>
    <w:qFormat/>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18">
    <w:name w:val="Quote"/>
    <w:basedOn w:val="1"/>
    <w:next w:val="1"/>
    <w:link w:val="19"/>
    <w:qFormat/>
    <w:uiPriority w:val="29"/>
    <w:pPr>
      <w:numPr>
        <w:ilvl w:val="0"/>
        <w:numId w:val="1"/>
      </w:numPr>
      <w:spacing w:before="100" w:beforeAutospacing="1" w:after="0" w:afterAutospacing="1" w:line="240" w:lineRule="auto"/>
    </w:pPr>
    <w:rPr>
      <w:rFonts w:ascii="Arial" w:hAnsi="Arial"/>
      <w:iCs/>
      <w:szCs w:val="22"/>
      <w:lang w:bidi="ar-SA"/>
    </w:rPr>
  </w:style>
  <w:style w:type="character" w:customStyle="1" w:styleId="19">
    <w:name w:val="Quote Char"/>
    <w:basedOn w:val="8"/>
    <w:link w:val="18"/>
    <w:qFormat/>
    <w:uiPriority w:val="29"/>
    <w:rPr>
      <w:rFonts w:ascii="Arial" w:hAnsi="Arial"/>
      <w:iCs/>
      <w:szCs w:val="22"/>
      <w:lang w:bidi="ar-SA"/>
    </w:rPr>
  </w:style>
  <w:style w:type="paragraph" w:customStyle="1" w:styleId="20">
    <w:name w:val="chember"/>
    <w:basedOn w:val="1"/>
    <w:uiPriority w:val="0"/>
    <w:pPr>
      <w:spacing w:after="0" w:line="480" w:lineRule="atLeast"/>
    </w:pPr>
    <w:rPr>
      <w:rFonts w:ascii="Times New Roman" w:hAnsi="Times New Roman" w:eastAsia="Times New Roman" w:cs="Times New Roman"/>
      <w:sz w:val="24"/>
      <w:lang w:val="de-DE" w:eastAsia="de-DE" w:bidi="ar-SA"/>
    </w:rPr>
  </w:style>
  <w:style w:type="paragraph" w:styleId="21">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BB14B7-90DD-40B5-802E-8B26ADB7E2C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237</Words>
  <Characters>1354</Characters>
  <Lines>11</Lines>
  <Paragraphs>3</Paragraphs>
  <TotalTime>215</TotalTime>
  <ScaleCrop>false</ScaleCrop>
  <LinksUpToDate>false</LinksUpToDate>
  <CharactersWithSpaces>1588</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2019-05-27T03:51:00Z</dcterms:created>
  <dc:creator>Section</dc:creator>
  <cp:lastModifiedBy>sai</cp:lastModifiedBy>
  <cp:lastPrinted>2019-07-30T09:44:00Z</cp:lastPrinted>
  <dcterms:modified xsi:type="dcterms:W3CDTF">2019-07-30T10:52:12Z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