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CC48A" w14:textId="77777777" w:rsidR="00F13657" w:rsidRDefault="00F13657" w:rsidP="00F136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Enhancement of optical properties of Liquid Crystalline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P-n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nonyloxy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benzoic acid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with dispersed citrate capped gold nanoparticles</w:t>
      </w:r>
    </w:p>
    <w:p w14:paraId="484CAAD0" w14:textId="77777777" w:rsidR="00F13657" w:rsidRDefault="00F13657" w:rsidP="00F136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M.Tejaswi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Pardhasaradhi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Giridhar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,B.T.P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Madhav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RKNR Manepalli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1*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041CEBF" w14:textId="77777777" w:rsidR="00F13657" w:rsidRDefault="00F13657" w:rsidP="00F13657">
      <w:pPr>
        <w:tabs>
          <w:tab w:val="left" w:pos="13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Department of Physics, 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Hindu College, Krishna University, Machilipatnam-521001, India</w:t>
      </w:r>
    </w:p>
    <w:p w14:paraId="37A53F6B" w14:textId="77777777" w:rsidR="00F13657" w:rsidRDefault="00F13657" w:rsidP="00F13657">
      <w:pPr>
        <w:tabs>
          <w:tab w:val="left" w:pos="13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LCRC-R&amp;D, Department of ECE, K. L. University, Guntur-522502, India</w:t>
      </w:r>
    </w:p>
    <w:p w14:paraId="597EB107" w14:textId="77777777" w:rsidR="00F13657" w:rsidRDefault="00F13657" w:rsidP="00F1365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Department of Physics, Andhra Loyola College, Vijayawada-520008, India</w:t>
      </w:r>
    </w:p>
    <w:p w14:paraId="6C5A4C7B" w14:textId="77777777" w:rsidR="00F13657" w:rsidRDefault="00F13657" w:rsidP="00F1365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*Email: </w:t>
      </w:r>
      <w:hyperlink r:id="rId8" w:history="1">
        <w:r>
          <w:rPr>
            <w:rStyle w:val="Hyperlink"/>
            <w:rFonts w:ascii="Times New Roman" w:hAnsi="Times New Roman"/>
            <w:sz w:val="24"/>
            <w:szCs w:val="24"/>
          </w:rPr>
          <w:t>manepalli.67@gmail.com</w:t>
        </w:r>
      </w:hyperlink>
    </w:p>
    <w:p w14:paraId="5F34FCF3" w14:textId="77777777" w:rsidR="00F13657" w:rsidRDefault="00F13657" w:rsidP="00F1365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vertAlign w:val="superscript"/>
        </w:rPr>
      </w:pPr>
      <w:r>
        <w:rPr>
          <w:rFonts w:ascii="Times New Roman" w:hAnsi="Times New Roman"/>
          <w:b/>
          <w:sz w:val="24"/>
          <w:szCs w:val="24"/>
          <w:vertAlign w:val="superscript"/>
        </w:rPr>
        <w:t>---------------------------------------------------------------------------------------------------------------------------------------------------------------------</w:t>
      </w:r>
    </w:p>
    <w:p w14:paraId="0ED8D045" w14:textId="77777777" w:rsidR="00F13657" w:rsidRDefault="00F13657" w:rsidP="00F1365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ABSTRACT</w:t>
      </w:r>
    </w:p>
    <w:p w14:paraId="2EBAA050" w14:textId="77777777" w:rsidR="00F13657" w:rsidRDefault="00F13657" w:rsidP="00F1365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8A4EE36" w14:textId="77777777" w:rsidR="00F13657" w:rsidRDefault="00F13657" w:rsidP="00F1365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Synthesis and characterization of liquid crystalline n-p-</w:t>
      </w:r>
      <w:proofErr w:type="spellStart"/>
      <w:r>
        <w:rPr>
          <w:rFonts w:ascii="Times New Roman" w:hAnsi="Times New Roman"/>
          <w:i/>
          <w:sz w:val="24"/>
          <w:szCs w:val="24"/>
        </w:rPr>
        <w:t>nonyloxybenzoic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acid (9oba) compound with dispersed citrate capped Gold nanoparticles in increasing concentrations at four wavelengths 460nm, 500nm, 589.3nm and 635nm.  </w:t>
      </w:r>
      <w:proofErr w:type="gramStart"/>
      <w:r>
        <w:rPr>
          <w:rFonts w:ascii="Times New Roman" w:hAnsi="Times New Roman"/>
          <w:i/>
          <w:sz w:val="24"/>
          <w:szCs w:val="24"/>
        </w:rPr>
        <w:t>is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performed to observe the changes occurred in optical parameters like birefringence and order parameter. Liquid Crystalline phases are not disturbed with the dispersion of nanoparticles and </w:t>
      </w:r>
      <w:proofErr w:type="spellStart"/>
      <w:r>
        <w:rPr>
          <w:rFonts w:ascii="Times New Roman" w:hAnsi="Times New Roman"/>
          <w:i/>
          <w:sz w:val="24"/>
          <w:szCs w:val="24"/>
        </w:rPr>
        <w:t>self alignment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of nanoparticles achieved with LC molecules, which is more advantageous in various display applications. The refractive indices n</w:t>
      </w:r>
      <w:r>
        <w:rPr>
          <w:rFonts w:ascii="Times New Roman" w:hAnsi="Times New Roman"/>
          <w:i/>
          <w:sz w:val="24"/>
          <w:szCs w:val="24"/>
          <w:vertAlign w:val="subscript"/>
        </w:rPr>
        <w:t>e</w:t>
      </w:r>
      <w:r>
        <w:rPr>
          <w:rFonts w:ascii="Times New Roman" w:hAnsi="Times New Roman"/>
          <w:i/>
          <w:sz w:val="24"/>
          <w:szCs w:val="24"/>
        </w:rPr>
        <w:t xml:space="preserve"> and n</w:t>
      </w:r>
      <w:r>
        <w:rPr>
          <w:rFonts w:ascii="Times New Roman" w:hAnsi="Times New Roman"/>
          <w:i/>
          <w:sz w:val="24"/>
          <w:szCs w:val="24"/>
          <w:vertAlign w:val="subscript"/>
        </w:rPr>
        <w:t>o</w:t>
      </w:r>
      <w:r>
        <w:rPr>
          <w:rFonts w:ascii="Times New Roman" w:hAnsi="Times New Roman"/>
          <w:i/>
          <w:sz w:val="24"/>
          <w:szCs w:val="24"/>
        </w:rPr>
        <w:t xml:space="preserve"> are determined by using modified spectrometer designed and fabricated indigenously. The birefringence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δ</w:t>
      </w:r>
      <w:r>
        <w:rPr>
          <w:rFonts w:ascii="Times New Roman" w:hAnsi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) values increases with increase in concentrations </w:t>
      </w:r>
      <w:proofErr w:type="gramStart"/>
      <w:r>
        <w:rPr>
          <w:rFonts w:ascii="Times New Roman" w:hAnsi="Times New Roman"/>
          <w:i/>
          <w:sz w:val="24"/>
          <w:szCs w:val="24"/>
        </w:rPr>
        <w:t>and  this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shows that strong </w:t>
      </w:r>
      <w:proofErr w:type="spellStart"/>
      <w:r>
        <w:rPr>
          <w:rFonts w:ascii="Times New Roman" w:hAnsi="Times New Roman"/>
          <w:i/>
          <w:sz w:val="24"/>
          <w:szCs w:val="24"/>
        </w:rPr>
        <w:t>vanderwaal’s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interaction takes place due to the well capping  occurred between the </w:t>
      </w:r>
      <w:proofErr w:type="spellStart"/>
      <w:r>
        <w:rPr>
          <w:rFonts w:ascii="Times New Roman" w:hAnsi="Times New Roman"/>
          <w:i/>
          <w:sz w:val="24"/>
          <w:szCs w:val="24"/>
        </w:rPr>
        <w:t>gnps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and LC molecules. The </w:t>
      </w:r>
      <w:proofErr w:type="spellStart"/>
      <w:r>
        <w:rPr>
          <w:rFonts w:ascii="Times New Roman" w:hAnsi="Times New Roman"/>
          <w:i/>
          <w:sz w:val="24"/>
          <w:szCs w:val="24"/>
        </w:rPr>
        <w:t>orientational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order parameter has determined from standard well known theoretical molecular internal field models namely</w:t>
      </w:r>
      <w:proofErr w:type="gramStart"/>
      <w:r>
        <w:rPr>
          <w:rFonts w:ascii="Times New Roman" w:hAnsi="Times New Roman"/>
          <w:i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i/>
          <w:sz w:val="24"/>
          <w:szCs w:val="24"/>
        </w:rPr>
        <w:t>Kuczenski</w:t>
      </w:r>
      <w:proofErr w:type="spellEnd"/>
      <w:proofErr w:type="gramEnd"/>
      <w:r>
        <w:rPr>
          <w:rFonts w:ascii="Times New Roman" w:hAnsi="Times New Roman"/>
          <w:i/>
          <w:sz w:val="24"/>
          <w:szCs w:val="24"/>
        </w:rPr>
        <w:t xml:space="preserve"> method, Effective geometry method, Haller’s extrapolation method and </w:t>
      </w:r>
      <w:proofErr w:type="spellStart"/>
      <w:r>
        <w:rPr>
          <w:rFonts w:ascii="Times New Roman" w:hAnsi="Times New Roman"/>
          <w:i/>
          <w:sz w:val="24"/>
          <w:szCs w:val="24"/>
        </w:rPr>
        <w:t>Vuks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method. In all these methods, the order parameter found increases as like birefringence. </w:t>
      </w:r>
    </w:p>
    <w:p w14:paraId="7A535C97" w14:textId="77777777" w:rsidR="00F13657" w:rsidRDefault="00F13657" w:rsidP="00F13657">
      <w:pPr>
        <w:tabs>
          <w:tab w:val="left" w:pos="630"/>
          <w:tab w:val="left" w:pos="96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Keywords</w:t>
      </w:r>
      <w:r>
        <w:rPr>
          <w:rFonts w:ascii="Times New Roman" w:hAnsi="Times New Roman"/>
          <w:sz w:val="24"/>
          <w:szCs w:val="24"/>
        </w:rPr>
        <w:t xml:space="preserve">: 9oba, birefringence, </w:t>
      </w:r>
      <w:proofErr w:type="spellStart"/>
      <w:r>
        <w:rPr>
          <w:rFonts w:ascii="Times New Roman" w:hAnsi="Times New Roman"/>
          <w:sz w:val="24"/>
          <w:szCs w:val="24"/>
        </w:rPr>
        <w:t>orientational</w:t>
      </w:r>
      <w:proofErr w:type="spellEnd"/>
      <w:r>
        <w:rPr>
          <w:rFonts w:ascii="Times New Roman" w:hAnsi="Times New Roman"/>
          <w:sz w:val="24"/>
          <w:szCs w:val="24"/>
        </w:rPr>
        <w:t xml:space="preserve"> order parameter, gold nanoparticles.</w:t>
      </w:r>
    </w:p>
    <w:p w14:paraId="6B13F7ED" w14:textId="22E23675" w:rsidR="00F13657" w:rsidRDefault="00F13657" w:rsidP="00F136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4910232C" wp14:editId="6EF0B1CF">
            <wp:extent cx="2314575" cy="1790700"/>
            <wp:effectExtent l="0" t="0" r="9525" b="0"/>
            <wp:docPr id="2" name="Picture 2" descr="9O70-NEN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O70-NEN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0B22344A" wp14:editId="52BC5CDA">
            <wp:extent cx="2305050" cy="1790700"/>
            <wp:effectExtent l="0" t="0" r="0" b="0"/>
            <wp:docPr id="1" name="Picture 1" descr="9SVUKS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SVUKS-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1F0D" w14:textId="77777777" w:rsidR="004221D6" w:rsidRDefault="004221D6" w:rsidP="008F410B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18"/>
        </w:rPr>
      </w:pPr>
    </w:p>
    <w:p w14:paraId="52809CA9" w14:textId="77777777" w:rsidR="008F410B" w:rsidRDefault="008F410B" w:rsidP="008F410B">
      <w:pPr>
        <w:rPr>
          <w:rFonts w:ascii="Arial" w:hAnsi="Arial" w:cs="Arial"/>
          <w:sz w:val="28"/>
          <w:szCs w:val="24"/>
        </w:rPr>
      </w:pPr>
    </w:p>
    <w:p w14:paraId="2B06CE25" w14:textId="2A824E16" w:rsidR="00DA4BD2" w:rsidRDefault="008F410B" w:rsidP="008F410B">
      <w:pPr>
        <w:tabs>
          <w:tab w:val="left" w:pos="4424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797B54F2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8048BE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57A06C0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47ACF40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4CA93990" w14:textId="226C711A" w:rsidR="00EA628C" w:rsidRPr="00DA4BD2" w:rsidRDefault="00EA628C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7E7EA" w14:textId="77777777" w:rsidR="00A915F4" w:rsidRDefault="00A915F4" w:rsidP="00BB1582">
      <w:pPr>
        <w:spacing w:after="0" w:line="240" w:lineRule="auto"/>
      </w:pPr>
      <w:r>
        <w:separator/>
      </w:r>
    </w:p>
  </w:endnote>
  <w:endnote w:type="continuationSeparator" w:id="0">
    <w:p w14:paraId="49CDF47D" w14:textId="77777777" w:rsidR="00A915F4" w:rsidRDefault="00A915F4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4552F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144D8" w14:textId="77777777" w:rsidR="00A915F4" w:rsidRDefault="00A915F4" w:rsidP="00BB1582">
      <w:pPr>
        <w:spacing w:after="0" w:line="240" w:lineRule="auto"/>
      </w:pPr>
      <w:r>
        <w:separator/>
      </w:r>
    </w:p>
  </w:footnote>
  <w:footnote w:type="continuationSeparator" w:id="0">
    <w:p w14:paraId="4FB3973C" w14:textId="77777777" w:rsidR="00A915F4" w:rsidRDefault="00A915F4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1"/>
      <w:gridCol w:w="4968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E6"/>
    <w:rsid w:val="00077EFB"/>
    <w:rsid w:val="000D6274"/>
    <w:rsid w:val="000E67BE"/>
    <w:rsid w:val="0016798B"/>
    <w:rsid w:val="001D78A6"/>
    <w:rsid w:val="0023311B"/>
    <w:rsid w:val="0029250B"/>
    <w:rsid w:val="00293803"/>
    <w:rsid w:val="002C6CB3"/>
    <w:rsid w:val="004221D6"/>
    <w:rsid w:val="0047552E"/>
    <w:rsid w:val="004E7BD0"/>
    <w:rsid w:val="00594902"/>
    <w:rsid w:val="005E5927"/>
    <w:rsid w:val="007176AC"/>
    <w:rsid w:val="0074427C"/>
    <w:rsid w:val="007747F3"/>
    <w:rsid w:val="00835A34"/>
    <w:rsid w:val="008702A0"/>
    <w:rsid w:val="00885A5D"/>
    <w:rsid w:val="00886C4A"/>
    <w:rsid w:val="008F410B"/>
    <w:rsid w:val="009514E6"/>
    <w:rsid w:val="009A2708"/>
    <w:rsid w:val="00A21186"/>
    <w:rsid w:val="00A21407"/>
    <w:rsid w:val="00A915F4"/>
    <w:rsid w:val="00B67B0B"/>
    <w:rsid w:val="00B95725"/>
    <w:rsid w:val="00BB1582"/>
    <w:rsid w:val="00C85237"/>
    <w:rsid w:val="00C931E8"/>
    <w:rsid w:val="00CA4AA8"/>
    <w:rsid w:val="00D84AED"/>
    <w:rsid w:val="00DA4BD2"/>
    <w:rsid w:val="00DE6D58"/>
    <w:rsid w:val="00EA628C"/>
    <w:rsid w:val="00EC43E7"/>
    <w:rsid w:val="00F13657"/>
    <w:rsid w:val="00F347FC"/>
    <w:rsid w:val="00F4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  <w15:docId w15:val="{F61D080D-0807-D847-B217-1DCE7C7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  <w:style w:type="character" w:styleId="Hyperlink">
    <w:name w:val="Hyperlink"/>
    <w:uiPriority w:val="99"/>
    <w:semiHidden/>
    <w:unhideWhenUsed/>
    <w:rsid w:val="00F136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epalli.67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215E4-4A40-41F6-AA47-DB12B409C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KARNI KRISHNA</cp:lastModifiedBy>
  <cp:revision>6</cp:revision>
  <dcterms:created xsi:type="dcterms:W3CDTF">2019-05-27T03:51:00Z</dcterms:created>
  <dcterms:modified xsi:type="dcterms:W3CDTF">2019-08-05T07:28:00Z</dcterms:modified>
</cp:coreProperties>
</file>