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p w:rsidR="00CA1468" w:rsidRPr="00E15E37" w:rsidRDefault="00CA1468" w:rsidP="00CA1468">
      <w:pPr>
        <w:jc w:val="center"/>
        <w:rPr>
          <w:rFonts w:cs="Latha"/>
          <w:b/>
          <w:sz w:val="48"/>
          <w:szCs w:val="48"/>
          <w:lang w:bidi="ta-IN"/>
        </w:rPr>
      </w:pPr>
      <w:r w:rsidRPr="00CA1468">
        <w:rPr>
          <w:rFonts w:ascii="Arial" w:hAnsi="Arial"/>
          <w:b/>
          <w:kern w:val="28"/>
          <w:sz w:val="28"/>
          <w:szCs w:val="28"/>
        </w:rPr>
        <w:t>Ultrasonic waveguide based liquid Level Measurement using Flexural mode F(1,1)</w:t>
      </w:r>
    </w:p>
    <w:p w:rsidR="00CA1468" w:rsidRPr="00CA1468" w:rsidRDefault="00CA1468" w:rsidP="00CA1468">
      <w:pPr>
        <w:jc w:val="center"/>
      </w:pPr>
      <w:bookmarkStart w:id="1" w:name="Author_1"/>
      <w:bookmarkEnd w:id="0"/>
      <w:r w:rsidRPr="00CA1468">
        <w:t>Nishanth Raja</w:t>
      </w:r>
      <w:r>
        <w:rPr>
          <w:vertAlign w:val="superscript"/>
        </w:rPr>
        <w:t>a*</w:t>
      </w:r>
      <w:r w:rsidRPr="00CA1468">
        <w:t>, Krishnan Balasubramaniam</w:t>
      </w:r>
      <w:r>
        <w:rPr>
          <w:vertAlign w:val="superscript"/>
        </w:rPr>
        <w:t>a</w:t>
      </w:r>
      <w:r w:rsidRPr="00CA1468">
        <w:t xml:space="preserve"> and Suresh Periyannan</w:t>
      </w:r>
      <w:r>
        <w:rPr>
          <w:vertAlign w:val="superscript"/>
        </w:rPr>
        <w:t>b</w:t>
      </w:r>
    </w:p>
    <w:bookmarkEnd w:id="1"/>
    <w:p w:rsidR="00CA1468" w:rsidRDefault="00AB4995" w:rsidP="00CA1468">
      <w:pPr>
        <w:ind w:left="567" w:firstLine="0"/>
        <w:jc w:val="center"/>
        <w:rPr>
          <w:rFonts w:eastAsia="DFKai-SB"/>
          <w:i/>
          <w:sz w:val="20"/>
        </w:rPr>
      </w:pPr>
      <w:r w:rsidRPr="00CA1468">
        <w:rPr>
          <w:rFonts w:eastAsia="DFKai-SB"/>
          <w:i/>
          <w:sz w:val="20"/>
          <w:vertAlign w:val="superscript"/>
        </w:rPr>
        <w:t>a</w:t>
      </w:r>
      <w:r w:rsidR="00CA1468" w:rsidRPr="00CA1468">
        <w:rPr>
          <w:rFonts w:eastAsia="SimSun"/>
          <w:sz w:val="18"/>
          <w:szCs w:val="18"/>
        </w:rPr>
        <w:t xml:space="preserve"> </w:t>
      </w:r>
      <w:r w:rsidR="00CA1468" w:rsidRPr="00CA1468">
        <w:rPr>
          <w:rFonts w:eastAsia="DFKai-SB"/>
          <w:i/>
          <w:sz w:val="20"/>
        </w:rPr>
        <w:t>Centre for Nondestructive Evaluation, Department of Mechanical Engineering</w:t>
      </w:r>
      <w:r w:rsidR="00CA1468">
        <w:rPr>
          <w:rFonts w:eastAsia="DFKai-SB"/>
          <w:i/>
          <w:sz w:val="20"/>
        </w:rPr>
        <w:t>,</w:t>
      </w:r>
      <w:r w:rsidR="00CA1468" w:rsidRPr="00CA1468">
        <w:rPr>
          <w:rFonts w:eastAsia="DFKai-SB"/>
          <w:i/>
          <w:sz w:val="20"/>
        </w:rPr>
        <w:t>Indian Institute of Technology Madras, Chennai 600 036,Tamilnadu, India</w:t>
      </w:r>
    </w:p>
    <w:p w:rsidR="00186CD1" w:rsidRPr="00295E6C" w:rsidRDefault="00186CD1" w:rsidP="00CA1468">
      <w:pPr>
        <w:ind w:left="567" w:firstLine="0"/>
        <w:jc w:val="center"/>
        <w:rPr>
          <w:rFonts w:eastAsia="DFKai-SB"/>
          <w:i/>
          <w:sz w:val="20"/>
        </w:rPr>
      </w:pPr>
      <w:r w:rsidRPr="00CA1468">
        <w:rPr>
          <w:rFonts w:eastAsia="DFKai-SB"/>
          <w:i/>
          <w:kern w:val="2"/>
          <w:sz w:val="20"/>
          <w:vertAlign w:val="superscript"/>
        </w:rPr>
        <w:t>b</w:t>
      </w:r>
      <w:r w:rsidR="00CA1468" w:rsidRPr="00CA1468">
        <w:rPr>
          <w:rFonts w:eastAsia="DFKai-SB"/>
          <w:i/>
          <w:kern w:val="2"/>
          <w:sz w:val="20"/>
        </w:rPr>
        <w:t xml:space="preserve"> Department of Mechanical Engineering</w:t>
      </w:r>
      <w:r w:rsidR="00CA1468">
        <w:rPr>
          <w:rFonts w:eastAsia="DFKai-SB"/>
          <w:i/>
          <w:kern w:val="2"/>
          <w:sz w:val="20"/>
        </w:rPr>
        <w:t>,</w:t>
      </w:r>
      <w:r w:rsidR="00CA1468" w:rsidRPr="00CA1468">
        <w:rPr>
          <w:rFonts w:eastAsia="DFKai-SB"/>
          <w:i/>
          <w:kern w:val="2"/>
          <w:sz w:val="20"/>
        </w:rPr>
        <w:t xml:space="preserve"> National Institute of Technology Warangal 506004, Telangana, India</w:t>
      </w:r>
    </w:p>
    <w:p w:rsidR="00AB4995" w:rsidRDefault="00AB4995" w:rsidP="00CA1468">
      <w:pPr>
        <w:ind w:left="567" w:firstLine="0"/>
        <w:jc w:val="center"/>
        <w:rPr>
          <w:rFonts w:eastAsia="PMingLiU"/>
          <w:sz w:val="20"/>
        </w:rPr>
      </w:pPr>
      <w:r w:rsidRPr="00295E6C">
        <w:rPr>
          <w:rFonts w:eastAsia="PMingLiU"/>
          <w:sz w:val="20"/>
        </w:rPr>
        <w:t xml:space="preserve">*Corresponding author Email: </w:t>
      </w:r>
      <w:r w:rsidR="00CA1468">
        <w:rPr>
          <w:rFonts w:eastAsia="PMingLiU"/>
          <w:sz w:val="20"/>
        </w:rPr>
        <w:t>nisanth.be@gmail.com</w:t>
      </w:r>
    </w:p>
    <w:p w:rsidR="00295E6C" w:rsidRPr="00295E6C" w:rsidRDefault="00295E6C" w:rsidP="00CA1468">
      <w:pPr>
        <w:ind w:left="567" w:firstLine="0"/>
        <w:jc w:val="center"/>
        <w:rPr>
          <w:rFonts w:eastAsia="PMingLiU"/>
          <w:sz w:val="20"/>
        </w:rPr>
      </w:pPr>
    </w:p>
    <w:p w:rsidR="002E457C" w:rsidRPr="000C7419" w:rsidRDefault="00B11368" w:rsidP="002E457C">
      <w:pPr>
        <w:ind w:left="567" w:firstLine="0"/>
        <w:contextualSpacing/>
        <w:rPr>
          <w:sz w:val="22"/>
          <w:szCs w:val="22"/>
        </w:rPr>
      </w:pPr>
      <w:r>
        <w:rPr>
          <w:sz w:val="22"/>
          <w:szCs w:val="22"/>
        </w:rPr>
        <w:t>------------------------------------------------------------------------------------------------------------------</w:t>
      </w:r>
    </w:p>
    <w:p w:rsidR="00CA1468" w:rsidRDefault="00CA1468" w:rsidP="00CA1468">
      <w:pPr>
        <w:ind w:right="391"/>
        <w:rPr>
          <w:szCs w:val="24"/>
          <w:lang w:val="en-US"/>
        </w:rPr>
      </w:pPr>
      <w:r w:rsidRPr="00CA1468">
        <w:rPr>
          <w:szCs w:val="24"/>
          <w:lang w:val="en-US"/>
        </w:rPr>
        <w:t>This paper reports an ultrasonic flexural wave mode-based waveguide sensor for liquid level measurements. The F(1,1) wave modes were simultaneously transmitted/received in a thin stainless steel wire using a standard shear wave transducer oriented at 45</w:t>
      </w:r>
      <w:r>
        <w:rPr>
          <w:szCs w:val="24"/>
          <w:lang w:val="en-US"/>
        </w:rPr>
        <w:t>˚</w:t>
      </w:r>
      <w:r w:rsidRPr="00CA1468">
        <w:rPr>
          <w:szCs w:val="24"/>
          <w:lang w:val="en-US"/>
        </w:rPr>
        <w:t xml:space="preserve"> to the axis of the waveguide.  Experiments were conducted in non-viscous fluid (water) and viscous fluid (castor oil). It was observed that the flexural F(1,1) wave mode was showed a change in both time of flight (due to change in velocity and dispersion effects) and amplitude (due to leakage) at different levels of the fluid media. Using Flexural wave mode a more reliable measurement of the fluid level inside critical enclosures of </w:t>
      </w:r>
      <w:r>
        <w:rPr>
          <w:szCs w:val="24"/>
          <w:lang w:val="en-US"/>
        </w:rPr>
        <w:t>process</w:t>
      </w:r>
      <w:r w:rsidRPr="00CA1468">
        <w:rPr>
          <w:szCs w:val="24"/>
          <w:lang w:val="en-US"/>
        </w:rPr>
        <w:t xml:space="preserve"> and petrochemical industries can be made.</w:t>
      </w:r>
    </w:p>
    <w:p w:rsidR="00CA1468" w:rsidRDefault="00CA1468" w:rsidP="00CA1468">
      <w:pPr>
        <w:ind w:right="391"/>
        <w:rPr>
          <w:szCs w:val="24"/>
          <w:lang w:val="en-US"/>
        </w:rPr>
      </w:pPr>
    </w:p>
    <w:p w:rsidR="00CA1468" w:rsidRPr="00CA1468" w:rsidRDefault="00374491" w:rsidP="00CA1468">
      <w:pPr>
        <w:ind w:right="391"/>
        <w:rPr>
          <w:szCs w:val="24"/>
          <w:lang w:val="en-US"/>
        </w:rPr>
      </w:pPr>
      <w:r w:rsidRPr="00374491">
        <w:rPr>
          <w:rFonts w:ascii="Arial" w:hAnsi="Arial" w:cs="Arial"/>
          <w:b/>
          <w:i/>
          <w:sz w:val="20"/>
        </w:rPr>
        <w:t>K</w:t>
      </w:r>
      <w:r>
        <w:rPr>
          <w:rFonts w:ascii="Arial" w:hAnsi="Arial" w:cs="Arial"/>
          <w:b/>
          <w:i/>
          <w:sz w:val="20"/>
        </w:rPr>
        <w:t>eywords</w:t>
      </w:r>
      <w:r>
        <w:rPr>
          <w:b/>
          <w:bCs/>
          <w:sz w:val="22"/>
          <w:szCs w:val="22"/>
        </w:rPr>
        <w:t xml:space="preserve">: </w:t>
      </w:r>
      <w:r w:rsidR="00CA1468" w:rsidRPr="00CA1468">
        <w:rPr>
          <w:sz w:val="22"/>
          <w:szCs w:val="22"/>
        </w:rPr>
        <w:t>Ultrasonic, Waveguide sensor, Guided wave, Temperature measurement.</w:t>
      </w:r>
    </w:p>
    <w:p w:rsidR="00C23DFD" w:rsidRPr="007675D9" w:rsidRDefault="00C23DFD" w:rsidP="00374491">
      <w:pPr>
        <w:ind w:firstLine="0"/>
        <w:rPr>
          <w:sz w:val="22"/>
          <w:szCs w:val="22"/>
        </w:rPr>
      </w:pPr>
    </w:p>
    <w:p w:rsidR="00A47C1A" w:rsidRPr="007C635C" w:rsidRDefault="00A47C1A" w:rsidP="007C635C">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CA1468" w:rsidRPr="00CA1468" w:rsidRDefault="00CA1468" w:rsidP="00CA1468">
      <w:pPr>
        <w:autoSpaceDE w:val="0"/>
        <w:autoSpaceDN w:val="0"/>
        <w:adjustRightInd w:val="0"/>
        <w:ind w:firstLine="720"/>
        <w:rPr>
          <w:szCs w:val="24"/>
        </w:rPr>
      </w:pPr>
      <w:r w:rsidRPr="00CA1468">
        <w:rPr>
          <w:szCs w:val="24"/>
        </w:rPr>
        <w:t xml:space="preserve">The measurement of liquid level in industries (oil, petrochemical, etc.) is essential during process monitoring and custody transfer. Typically, in industries, two types of liquid level measurement techniques were reported [1] namely, (a) invasive (contact type) and (b) non-invasive (non-contact type). In an invasive type of liquid level measurement concept, the sensor shall be in contact with the liquid or embedded in it, for example, floats, dip probes etc. The non-invasive techniques (acoustic sensors, ultrasonic and optical sensing methods) are widely used in specific applications which involve more safety requirements in the hazardous/ inaccessible region of interest [2]. Different ultrasonic waveguide sensors (contact type) have been reported [3-10] in a wide range of applications, and also these sensors are capable of providing accurate measurements of the properties of the surrounding medium that include temperature, fluid level, rheological properties, cure monitoring etc.In this work, we are interested in the development of a contact type waveguide sensor for the level measurement of viscous and non-viscous fluids based on the changes in the behaviour of F(1,1) wave modes, using a single shear transducer. The transducer is rigidly fixed on the surface of the thin circular waveguide to transmit/receive F(1,1) wave modes in a pulse-echo modality. These wave modes are explored for measurement of level of fluids, and the sensitivity of these wave modes are also studied. </w:t>
      </w:r>
    </w:p>
    <w:p w:rsidR="00CA1468" w:rsidRPr="00CA1468" w:rsidRDefault="00CA1468" w:rsidP="00CA1468">
      <w:pPr>
        <w:autoSpaceDE w:val="0"/>
        <w:autoSpaceDN w:val="0"/>
        <w:adjustRightInd w:val="0"/>
        <w:ind w:firstLine="720"/>
        <w:rPr>
          <w:szCs w:val="24"/>
        </w:rPr>
      </w:pPr>
      <w:r w:rsidRPr="00CA1468">
        <w:rPr>
          <w:szCs w:val="24"/>
        </w:rPr>
        <w:t>Lynnworth et al. [11] have extensively reported on the fluid level, temperature and flow of fluid measurement concepts using ultrasonic waveguide techniques. Later, different waveguide configurations were developed by different authors for fluid level sensing. Initially, a rectangular ribbon like waveguide was used for level measurement [12]. Kim et al. [13] developed a diamond-shaped waveguide for sensing the liquid’s density, viscosity and surface level using torsional modes. Spratt et al. [14] developed a torsional acoustic waveguide sensor for measurement of temperature and liquid level.Flexural wave modes inside a waveguide are expected to be more sensitive to fluid loading, as compared to the longitudinal and torsional wave modes, due to the out-of-plane displacement components, which leads to high rate of wave energy leakage from the waveguide surface into the fluid medium. Recently, the transverse pulse train technique [15] was demonstrated for measuring the liquid surface level using flexural wave on a pipe waveguide. Knowles [16] studied the excitation and propagation of flexural waves to detect the surface level of an aerated fluid using high-frequency pulse train technique. JC Pandey et al [17] measured high-</w:t>
      </w:r>
      <w:r w:rsidRPr="00CA1468">
        <w:rPr>
          <w:szCs w:val="24"/>
        </w:rPr>
        <w:lastRenderedPageBreak/>
        <w:t xml:space="preserve">temperature properties of mould powder slags using F(1,1) wave mode. In this study, the objective is to develop an ultrasonic waveguide sensor using a single shear transducer setup for fluid level sensing using fundamental wave modes F(1,1). </w:t>
      </w:r>
    </w:p>
    <w:p w:rsidR="00CA1468" w:rsidRDefault="00CA1468" w:rsidP="00540715">
      <w:pPr>
        <w:ind w:firstLine="397"/>
        <w:contextualSpacing/>
        <w:mirrorIndents/>
        <w:rPr>
          <w:szCs w:val="24"/>
        </w:rPr>
      </w:pPr>
    </w:p>
    <w:p w:rsidR="00CA1468" w:rsidRDefault="00CA1468" w:rsidP="00CA1468">
      <w:pPr>
        <w:autoSpaceDE w:val="0"/>
        <w:autoSpaceDN w:val="0"/>
        <w:adjustRightInd w:val="0"/>
        <w:ind w:firstLine="720"/>
      </w:pPr>
      <w:r>
        <w:rPr>
          <w:noProof/>
          <w:lang w:val="en-US"/>
        </w:rPr>
        <w:drawing>
          <wp:inline distT="0" distB="0" distL="0" distR="0">
            <wp:extent cx="2743200" cy="1604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43426" cy="1604645"/>
                    </a:xfrm>
                    <a:prstGeom prst="rect">
                      <a:avLst/>
                    </a:prstGeom>
                    <a:noFill/>
                    <a:ln w="9525">
                      <a:noFill/>
                      <a:miter lim="800000"/>
                      <a:headEnd/>
                      <a:tailEnd/>
                    </a:ln>
                  </pic:spPr>
                </pic:pic>
              </a:graphicData>
            </a:graphic>
          </wp:inline>
        </w:drawing>
      </w:r>
      <w:r>
        <w:rPr>
          <w:noProof/>
          <w:lang w:val="en-US"/>
        </w:rPr>
        <w:drawing>
          <wp:inline distT="0" distB="0" distL="0" distR="0">
            <wp:extent cx="2786332" cy="163885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786465" cy="1638935"/>
                    </a:xfrm>
                    <a:prstGeom prst="rect">
                      <a:avLst/>
                    </a:prstGeom>
                    <a:noFill/>
                    <a:ln w="9525">
                      <a:noFill/>
                      <a:miter lim="800000"/>
                      <a:headEnd/>
                      <a:tailEnd/>
                    </a:ln>
                  </pic:spPr>
                </pic:pic>
              </a:graphicData>
            </a:graphic>
          </wp:inline>
        </w:drawing>
      </w:r>
    </w:p>
    <w:p w:rsidR="00CA1468" w:rsidRPr="00E15E37" w:rsidRDefault="00CA1468" w:rsidP="00CA1468">
      <w:pPr>
        <w:autoSpaceDE w:val="0"/>
        <w:autoSpaceDN w:val="0"/>
        <w:adjustRightInd w:val="0"/>
        <w:ind w:firstLine="720"/>
        <w:rPr>
          <w:rFonts w:cs="Latha"/>
          <w:sz w:val="20"/>
          <w:lang w:val="en-IN" w:eastAsia="en-IN" w:bidi="ta-IN"/>
        </w:rPr>
      </w:pPr>
    </w:p>
    <w:p w:rsidR="00CA1468" w:rsidRDefault="00DB1A28" w:rsidP="00CA1468">
      <w:pPr>
        <w:ind w:firstLine="0"/>
        <w:contextualSpacing/>
        <w:mirrorIndents/>
        <w:jc w:val="center"/>
        <w:rPr>
          <w:rFonts w:ascii="Arial" w:hAnsi="Arial" w:cs="Arial"/>
          <w:szCs w:val="24"/>
        </w:rPr>
      </w:pPr>
      <w:r>
        <w:rPr>
          <w:rFonts w:ascii="Arial" w:hAnsi="Arial" w:cs="Arial"/>
          <w:szCs w:val="24"/>
        </w:rPr>
        <w:t>Fig.1.</w:t>
      </w:r>
      <w:r w:rsidR="00CA1468" w:rsidRPr="00CA1468">
        <w:rPr>
          <w:rFonts w:ascii="Arial" w:hAnsi="Arial" w:cs="Arial"/>
          <w:szCs w:val="24"/>
        </w:rPr>
        <w:t xml:space="preserve"> Dispersion curves for stainless steel waveguide; (a) Phase Velocity (Vp) and (b) Group Velocity (Vg),</w:t>
      </w:r>
    </w:p>
    <w:p w:rsidR="00CA1468" w:rsidRDefault="00CA1468" w:rsidP="00CA1468">
      <w:pPr>
        <w:pStyle w:val="ListParagraph"/>
        <w:autoSpaceDE w:val="0"/>
        <w:autoSpaceDN w:val="0"/>
        <w:adjustRightInd w:val="0"/>
        <w:ind w:left="30" w:firstLine="360"/>
        <w:jc w:val="center"/>
        <w:rPr>
          <w:rFonts w:cs="Latha"/>
          <w:sz w:val="20"/>
          <w:lang w:bidi="ta-IN"/>
        </w:rPr>
      </w:pPr>
    </w:p>
    <w:p w:rsidR="00CA1468" w:rsidRPr="00DB1A28" w:rsidRDefault="00DB1A28" w:rsidP="00DB1A28">
      <w:pPr>
        <w:ind w:firstLine="397"/>
        <w:contextualSpacing/>
        <w:mirrorIndents/>
        <w:jc w:val="center"/>
        <w:rPr>
          <w:szCs w:val="24"/>
        </w:rPr>
      </w:pPr>
      <w:r>
        <w:rPr>
          <w:szCs w:val="24"/>
        </w:rPr>
        <w:t>Table.</w:t>
      </w:r>
      <w:r w:rsidR="00CA1468" w:rsidRPr="00DB1A28">
        <w:rPr>
          <w:szCs w:val="24"/>
        </w:rPr>
        <w:t>1</w:t>
      </w:r>
      <w:r>
        <w:rPr>
          <w:szCs w:val="24"/>
        </w:rPr>
        <w:t>.</w:t>
      </w:r>
      <w:r w:rsidR="00CA1468" w:rsidRPr="00DB1A28">
        <w:rPr>
          <w:szCs w:val="24"/>
        </w:rPr>
        <w:t xml:space="preserve"> Waveguide properties and dimensions</w:t>
      </w:r>
    </w:p>
    <w:p w:rsidR="00CA1468" w:rsidRDefault="00CA1468" w:rsidP="00CA1468">
      <w:pPr>
        <w:pStyle w:val="ListParagraph"/>
        <w:autoSpaceDE w:val="0"/>
        <w:autoSpaceDN w:val="0"/>
        <w:adjustRightInd w:val="0"/>
        <w:ind w:left="30" w:firstLine="360"/>
        <w:rPr>
          <w:rFonts w:cs="Latha"/>
          <w:sz w:val="20"/>
          <w:lang w:bidi="ta-IN"/>
        </w:rPr>
      </w:pPr>
    </w:p>
    <w:tbl>
      <w:tblPr>
        <w:tblpPr w:leftFromText="180" w:rightFromText="180" w:vertAnchor="text" w:horzAnchor="page" w:tblpXSpec="center" w:tblpY="-2"/>
        <w:tblW w:w="7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4321"/>
        <w:gridCol w:w="2726"/>
      </w:tblGrid>
      <w:tr w:rsidR="00CA1468" w:rsidRPr="00E15E37" w:rsidTr="00DB1A28">
        <w:trPr>
          <w:trHeight w:val="98"/>
        </w:trPr>
        <w:tc>
          <w:tcPr>
            <w:tcW w:w="4321" w:type="dxa"/>
            <w:shd w:val="clear" w:color="auto" w:fill="auto"/>
            <w:tcMar>
              <w:top w:w="12" w:type="dxa"/>
              <w:left w:w="108" w:type="dxa"/>
              <w:bottom w:w="0" w:type="dxa"/>
              <w:right w:w="108" w:type="dxa"/>
            </w:tcMar>
            <w:hideMark/>
          </w:tcPr>
          <w:p w:rsidR="00CA1468" w:rsidRPr="00DB1A28" w:rsidRDefault="00CA1468" w:rsidP="00CA1468">
            <w:pPr>
              <w:jc w:val="center"/>
              <w:rPr>
                <w:szCs w:val="24"/>
              </w:rPr>
            </w:pPr>
            <w:r w:rsidRPr="00DB1A28">
              <w:rPr>
                <w:b/>
                <w:bCs/>
                <w:kern w:val="24"/>
                <w:szCs w:val="24"/>
                <w:lang w:val="en-IN"/>
              </w:rPr>
              <w:t>Material</w:t>
            </w:r>
          </w:p>
        </w:tc>
        <w:tc>
          <w:tcPr>
            <w:tcW w:w="2726" w:type="dxa"/>
            <w:shd w:val="clear" w:color="auto" w:fill="auto"/>
            <w:tcMar>
              <w:top w:w="25" w:type="dxa"/>
              <w:left w:w="25" w:type="dxa"/>
              <w:bottom w:w="0" w:type="dxa"/>
              <w:right w:w="25" w:type="dxa"/>
            </w:tcMar>
            <w:hideMark/>
          </w:tcPr>
          <w:p w:rsidR="00CA1468" w:rsidRPr="00DB1A28" w:rsidRDefault="00CA1468" w:rsidP="00CA1468">
            <w:pPr>
              <w:jc w:val="center"/>
              <w:rPr>
                <w:szCs w:val="24"/>
              </w:rPr>
            </w:pPr>
            <w:r w:rsidRPr="00DB1A28">
              <w:rPr>
                <w:b/>
                <w:bCs/>
                <w:kern w:val="24"/>
                <w:szCs w:val="24"/>
                <w:lang w:val="en-IN"/>
              </w:rPr>
              <w:t xml:space="preserve"> SS-308L</w:t>
            </w:r>
          </w:p>
        </w:tc>
      </w:tr>
      <w:tr w:rsidR="00CA1468" w:rsidRPr="00E15E37" w:rsidTr="00DB1A28">
        <w:trPr>
          <w:trHeight w:val="120"/>
        </w:trPr>
        <w:tc>
          <w:tcPr>
            <w:tcW w:w="4321" w:type="dxa"/>
            <w:shd w:val="clear" w:color="auto" w:fill="auto"/>
            <w:tcMar>
              <w:top w:w="12" w:type="dxa"/>
              <w:left w:w="108" w:type="dxa"/>
              <w:bottom w:w="0" w:type="dxa"/>
              <w:right w:w="108" w:type="dxa"/>
            </w:tcMar>
            <w:hideMark/>
          </w:tcPr>
          <w:p w:rsidR="00CA1468" w:rsidRPr="00DB1A28" w:rsidRDefault="00CA1468" w:rsidP="00CA1468">
            <w:pPr>
              <w:jc w:val="center"/>
              <w:rPr>
                <w:szCs w:val="24"/>
              </w:rPr>
            </w:pPr>
            <w:r w:rsidRPr="00DB1A28">
              <w:rPr>
                <w:kern w:val="24"/>
                <w:szCs w:val="24"/>
                <w:lang w:val="en-IN"/>
              </w:rPr>
              <w:t>Mass density (ρ) - kg/m</w:t>
            </w:r>
            <w:r w:rsidRPr="00DB1A28">
              <w:rPr>
                <w:kern w:val="24"/>
                <w:position w:val="5"/>
                <w:szCs w:val="24"/>
                <w:vertAlign w:val="superscript"/>
                <w:lang w:val="en-IN"/>
              </w:rPr>
              <w:t>3</w:t>
            </w:r>
          </w:p>
        </w:tc>
        <w:tc>
          <w:tcPr>
            <w:tcW w:w="2726" w:type="dxa"/>
            <w:shd w:val="clear" w:color="auto" w:fill="auto"/>
            <w:tcMar>
              <w:top w:w="25" w:type="dxa"/>
              <w:left w:w="25" w:type="dxa"/>
              <w:bottom w:w="0" w:type="dxa"/>
              <w:right w:w="25" w:type="dxa"/>
            </w:tcMar>
            <w:hideMark/>
          </w:tcPr>
          <w:p w:rsidR="00CA1468" w:rsidRPr="00DB1A28" w:rsidRDefault="00CA1468" w:rsidP="00CA1468">
            <w:pPr>
              <w:jc w:val="center"/>
              <w:rPr>
                <w:szCs w:val="24"/>
              </w:rPr>
            </w:pPr>
            <w:r w:rsidRPr="00DB1A28">
              <w:rPr>
                <w:kern w:val="24"/>
                <w:szCs w:val="24"/>
                <w:lang w:val="en-IN"/>
              </w:rPr>
              <w:t>7950</w:t>
            </w:r>
          </w:p>
        </w:tc>
      </w:tr>
      <w:tr w:rsidR="00CA1468" w:rsidRPr="00E15E37" w:rsidTr="00DB1A28">
        <w:trPr>
          <w:trHeight w:val="101"/>
        </w:trPr>
        <w:tc>
          <w:tcPr>
            <w:tcW w:w="4321" w:type="dxa"/>
            <w:shd w:val="clear" w:color="auto" w:fill="auto"/>
            <w:tcMar>
              <w:top w:w="12" w:type="dxa"/>
              <w:left w:w="108" w:type="dxa"/>
              <w:bottom w:w="0" w:type="dxa"/>
              <w:right w:w="108" w:type="dxa"/>
            </w:tcMar>
            <w:hideMark/>
          </w:tcPr>
          <w:p w:rsidR="00CA1468" w:rsidRPr="00DB1A28" w:rsidRDefault="00CA1468" w:rsidP="00CA1468">
            <w:pPr>
              <w:jc w:val="center"/>
              <w:rPr>
                <w:szCs w:val="24"/>
              </w:rPr>
            </w:pPr>
            <w:r w:rsidRPr="00DB1A28">
              <w:rPr>
                <w:kern w:val="24"/>
                <w:szCs w:val="24"/>
                <w:lang w:val="en-IN"/>
              </w:rPr>
              <w:t xml:space="preserve">Young’s modulus (E) </w:t>
            </w:r>
            <w:r w:rsidRPr="00DB1A28">
              <w:rPr>
                <w:noProof/>
                <w:kern w:val="24"/>
                <w:szCs w:val="24"/>
                <w:lang w:val="en-IN"/>
              </w:rPr>
              <w:t>GPa</w:t>
            </w:r>
          </w:p>
        </w:tc>
        <w:tc>
          <w:tcPr>
            <w:tcW w:w="2726" w:type="dxa"/>
            <w:shd w:val="clear" w:color="auto" w:fill="auto"/>
            <w:tcMar>
              <w:top w:w="25" w:type="dxa"/>
              <w:left w:w="25" w:type="dxa"/>
              <w:bottom w:w="0" w:type="dxa"/>
              <w:right w:w="25" w:type="dxa"/>
            </w:tcMar>
            <w:hideMark/>
          </w:tcPr>
          <w:p w:rsidR="00CA1468" w:rsidRPr="00DB1A28" w:rsidRDefault="00CA1468" w:rsidP="00CA1468">
            <w:pPr>
              <w:jc w:val="center"/>
              <w:rPr>
                <w:szCs w:val="24"/>
              </w:rPr>
            </w:pPr>
            <w:r w:rsidRPr="00DB1A28">
              <w:rPr>
                <w:kern w:val="24"/>
                <w:szCs w:val="24"/>
                <w:lang w:val="en-IN"/>
              </w:rPr>
              <w:t>183</w:t>
            </w:r>
          </w:p>
        </w:tc>
      </w:tr>
      <w:tr w:rsidR="00CA1468" w:rsidRPr="00E15E37" w:rsidTr="00DB1A28">
        <w:trPr>
          <w:trHeight w:val="118"/>
        </w:trPr>
        <w:tc>
          <w:tcPr>
            <w:tcW w:w="4321" w:type="dxa"/>
            <w:shd w:val="clear" w:color="auto" w:fill="auto"/>
            <w:tcMar>
              <w:top w:w="12" w:type="dxa"/>
              <w:left w:w="108" w:type="dxa"/>
              <w:bottom w:w="0" w:type="dxa"/>
              <w:right w:w="108" w:type="dxa"/>
            </w:tcMar>
            <w:hideMark/>
          </w:tcPr>
          <w:p w:rsidR="00CA1468" w:rsidRPr="00DB1A28" w:rsidRDefault="00CA1468" w:rsidP="00CA1468">
            <w:pPr>
              <w:jc w:val="center"/>
              <w:rPr>
                <w:szCs w:val="24"/>
              </w:rPr>
            </w:pPr>
            <w:r w:rsidRPr="00DB1A28">
              <w:rPr>
                <w:kern w:val="24"/>
                <w:szCs w:val="24"/>
                <w:lang w:val="en-IN"/>
              </w:rPr>
              <w:t>Poisson's ratio (µ)</w:t>
            </w:r>
          </w:p>
        </w:tc>
        <w:tc>
          <w:tcPr>
            <w:tcW w:w="2726" w:type="dxa"/>
            <w:shd w:val="clear" w:color="auto" w:fill="auto"/>
            <w:tcMar>
              <w:top w:w="25" w:type="dxa"/>
              <w:left w:w="25" w:type="dxa"/>
              <w:bottom w:w="0" w:type="dxa"/>
              <w:right w:w="25" w:type="dxa"/>
            </w:tcMar>
            <w:hideMark/>
          </w:tcPr>
          <w:p w:rsidR="00CA1468" w:rsidRPr="00DB1A28" w:rsidRDefault="00CA1468" w:rsidP="00CA1468">
            <w:pPr>
              <w:jc w:val="center"/>
              <w:rPr>
                <w:szCs w:val="24"/>
              </w:rPr>
            </w:pPr>
            <w:r w:rsidRPr="00DB1A28">
              <w:rPr>
                <w:kern w:val="24"/>
                <w:szCs w:val="24"/>
                <w:lang w:val="en-IN"/>
              </w:rPr>
              <w:t>0.3</w:t>
            </w:r>
          </w:p>
        </w:tc>
      </w:tr>
      <w:tr w:rsidR="00CA1468" w:rsidRPr="00E15E37" w:rsidTr="00DB1A28">
        <w:trPr>
          <w:trHeight w:val="152"/>
        </w:trPr>
        <w:tc>
          <w:tcPr>
            <w:tcW w:w="4321" w:type="dxa"/>
            <w:shd w:val="clear" w:color="auto" w:fill="auto"/>
            <w:tcMar>
              <w:top w:w="12" w:type="dxa"/>
              <w:left w:w="108" w:type="dxa"/>
              <w:bottom w:w="0" w:type="dxa"/>
              <w:right w:w="108" w:type="dxa"/>
            </w:tcMar>
            <w:hideMark/>
          </w:tcPr>
          <w:p w:rsidR="00CA1468" w:rsidRPr="00DB1A28" w:rsidRDefault="00CA1468" w:rsidP="00CA1468">
            <w:pPr>
              <w:jc w:val="center"/>
              <w:rPr>
                <w:szCs w:val="24"/>
              </w:rPr>
            </w:pPr>
            <w:r w:rsidRPr="00DB1A28">
              <w:rPr>
                <w:kern w:val="24"/>
                <w:szCs w:val="24"/>
                <w:lang w:val="en-IN"/>
              </w:rPr>
              <w:t>Waveguide Diameter (D) mm</w:t>
            </w:r>
          </w:p>
        </w:tc>
        <w:tc>
          <w:tcPr>
            <w:tcW w:w="2726" w:type="dxa"/>
            <w:shd w:val="clear" w:color="auto" w:fill="auto"/>
            <w:tcMar>
              <w:top w:w="25" w:type="dxa"/>
              <w:left w:w="25" w:type="dxa"/>
              <w:bottom w:w="0" w:type="dxa"/>
              <w:right w:w="25" w:type="dxa"/>
            </w:tcMar>
            <w:hideMark/>
          </w:tcPr>
          <w:p w:rsidR="00CA1468" w:rsidRPr="00DB1A28" w:rsidRDefault="00CA1468" w:rsidP="00CA1468">
            <w:pPr>
              <w:jc w:val="center"/>
              <w:rPr>
                <w:szCs w:val="24"/>
              </w:rPr>
            </w:pPr>
            <w:r w:rsidRPr="00DB1A28">
              <w:rPr>
                <w:kern w:val="24"/>
                <w:szCs w:val="24"/>
                <w:lang w:val="en-IN"/>
              </w:rPr>
              <w:t>1</w:t>
            </w:r>
          </w:p>
        </w:tc>
      </w:tr>
      <w:tr w:rsidR="00CA1468" w:rsidRPr="00E15E37" w:rsidTr="00DB1A28">
        <w:trPr>
          <w:trHeight w:val="42"/>
        </w:trPr>
        <w:tc>
          <w:tcPr>
            <w:tcW w:w="4321" w:type="dxa"/>
            <w:shd w:val="clear" w:color="auto" w:fill="auto"/>
            <w:tcMar>
              <w:top w:w="12" w:type="dxa"/>
              <w:left w:w="108" w:type="dxa"/>
              <w:bottom w:w="0" w:type="dxa"/>
              <w:right w:w="108" w:type="dxa"/>
            </w:tcMar>
            <w:hideMark/>
          </w:tcPr>
          <w:p w:rsidR="00CA1468" w:rsidRPr="00DB1A28" w:rsidRDefault="00CA1468" w:rsidP="00CA1468">
            <w:pPr>
              <w:jc w:val="center"/>
              <w:rPr>
                <w:kern w:val="24"/>
                <w:szCs w:val="24"/>
                <w:lang w:val="en-IN"/>
              </w:rPr>
            </w:pPr>
            <w:r w:rsidRPr="00DB1A28">
              <w:rPr>
                <w:kern w:val="24"/>
                <w:szCs w:val="24"/>
                <w:lang w:val="en-IN"/>
              </w:rPr>
              <w:t xml:space="preserve">Frequency (f)-kHz  </w:t>
            </w:r>
          </w:p>
        </w:tc>
        <w:tc>
          <w:tcPr>
            <w:tcW w:w="2726" w:type="dxa"/>
            <w:shd w:val="clear" w:color="auto" w:fill="auto"/>
            <w:tcMar>
              <w:top w:w="25" w:type="dxa"/>
              <w:left w:w="25" w:type="dxa"/>
              <w:bottom w:w="0" w:type="dxa"/>
              <w:right w:w="25" w:type="dxa"/>
            </w:tcMar>
            <w:hideMark/>
          </w:tcPr>
          <w:p w:rsidR="00CA1468" w:rsidRPr="00DB1A28" w:rsidRDefault="00CA1468" w:rsidP="00CA1468">
            <w:pPr>
              <w:jc w:val="center"/>
              <w:rPr>
                <w:kern w:val="24"/>
                <w:szCs w:val="24"/>
                <w:lang w:val="en-IN"/>
              </w:rPr>
            </w:pPr>
            <w:r w:rsidRPr="00DB1A28">
              <w:rPr>
                <w:kern w:val="24"/>
                <w:szCs w:val="24"/>
                <w:lang w:val="en-IN"/>
              </w:rPr>
              <w:t xml:space="preserve">500 </w:t>
            </w:r>
          </w:p>
        </w:tc>
      </w:tr>
      <w:tr w:rsidR="00CA1468" w:rsidRPr="00E15E37" w:rsidTr="00DB1A28">
        <w:trPr>
          <w:trHeight w:val="42"/>
        </w:trPr>
        <w:tc>
          <w:tcPr>
            <w:tcW w:w="4321" w:type="dxa"/>
            <w:shd w:val="clear" w:color="auto" w:fill="auto"/>
            <w:tcMar>
              <w:top w:w="12" w:type="dxa"/>
              <w:left w:w="108" w:type="dxa"/>
              <w:bottom w:w="0" w:type="dxa"/>
              <w:right w:w="108" w:type="dxa"/>
            </w:tcMar>
          </w:tcPr>
          <w:p w:rsidR="00CA1468" w:rsidRPr="00DB1A28" w:rsidRDefault="00CA1468" w:rsidP="00CA1468">
            <w:pPr>
              <w:jc w:val="center"/>
              <w:rPr>
                <w:kern w:val="24"/>
                <w:szCs w:val="24"/>
                <w:lang w:val="en-IN"/>
              </w:rPr>
            </w:pPr>
            <w:r w:rsidRPr="00DB1A28">
              <w:rPr>
                <w:kern w:val="24"/>
                <w:szCs w:val="24"/>
                <w:lang w:val="en-IN"/>
              </w:rPr>
              <w:t>No of cycles</w:t>
            </w:r>
          </w:p>
        </w:tc>
        <w:tc>
          <w:tcPr>
            <w:tcW w:w="2726" w:type="dxa"/>
            <w:shd w:val="clear" w:color="auto" w:fill="auto"/>
            <w:tcMar>
              <w:top w:w="25" w:type="dxa"/>
              <w:left w:w="25" w:type="dxa"/>
              <w:bottom w:w="0" w:type="dxa"/>
              <w:right w:w="25" w:type="dxa"/>
            </w:tcMar>
          </w:tcPr>
          <w:p w:rsidR="00CA1468" w:rsidRPr="00DB1A28" w:rsidRDefault="00CA1468" w:rsidP="00CA1468">
            <w:pPr>
              <w:jc w:val="center"/>
              <w:rPr>
                <w:kern w:val="24"/>
                <w:szCs w:val="24"/>
                <w:lang w:val="en-IN"/>
              </w:rPr>
            </w:pPr>
            <w:r w:rsidRPr="00DB1A28">
              <w:rPr>
                <w:szCs w:val="24"/>
              </w:rPr>
              <w:t>3</w:t>
            </w:r>
          </w:p>
        </w:tc>
      </w:tr>
    </w:tbl>
    <w:p w:rsidR="00CA1468" w:rsidRDefault="00CA1468" w:rsidP="00DB1A28">
      <w:pPr>
        <w:ind w:firstLine="0"/>
        <w:contextualSpacing/>
        <w:mirrorIndents/>
        <w:jc w:val="center"/>
        <w:rPr>
          <w:rFonts w:cs="Latha"/>
          <w:sz w:val="20"/>
          <w:lang w:bidi="ta-IN"/>
        </w:rPr>
      </w:pPr>
    </w:p>
    <w:p w:rsidR="00CA1468" w:rsidRPr="00CA1468" w:rsidRDefault="00CA1468" w:rsidP="00CA1468">
      <w:pPr>
        <w:ind w:firstLine="0"/>
        <w:contextualSpacing/>
        <w:mirrorIndents/>
        <w:jc w:val="center"/>
        <w:rPr>
          <w:rFonts w:ascii="Arial" w:hAnsi="Arial" w:cs="Arial"/>
          <w:szCs w:val="24"/>
        </w:rPr>
      </w:pPr>
    </w:p>
    <w:p w:rsidR="00A47C1A" w:rsidRDefault="00A47C1A" w:rsidP="00942EA6">
      <w:pPr>
        <w:ind w:firstLine="397"/>
        <w:contextualSpacing/>
        <w:mirrorIndents/>
        <w:rPr>
          <w:szCs w:val="24"/>
        </w:rPr>
      </w:pPr>
    </w:p>
    <w:p w:rsidR="00CA1468" w:rsidRDefault="00CA1468" w:rsidP="00942EA6">
      <w:pPr>
        <w:ind w:firstLine="397"/>
        <w:contextualSpacing/>
        <w:mirrorIndents/>
        <w:rPr>
          <w:szCs w:val="24"/>
        </w:rPr>
      </w:pPr>
    </w:p>
    <w:p w:rsidR="00CA1468" w:rsidRDefault="00CA1468" w:rsidP="00942EA6">
      <w:pPr>
        <w:ind w:firstLine="397"/>
        <w:contextualSpacing/>
        <w:mirrorIndents/>
        <w:rPr>
          <w:szCs w:val="24"/>
        </w:rPr>
      </w:pPr>
    </w:p>
    <w:p w:rsidR="00CA1468" w:rsidRDefault="00CA1468" w:rsidP="00942EA6">
      <w:pPr>
        <w:ind w:firstLine="397"/>
        <w:contextualSpacing/>
        <w:mirrorIndents/>
        <w:rPr>
          <w:szCs w:val="24"/>
        </w:rPr>
      </w:pPr>
    </w:p>
    <w:p w:rsidR="00DB1A28" w:rsidRDefault="00DB1A28" w:rsidP="00942EA6">
      <w:pPr>
        <w:ind w:firstLine="397"/>
        <w:contextualSpacing/>
        <w:mirrorIndents/>
        <w:rPr>
          <w:szCs w:val="24"/>
        </w:rPr>
      </w:pPr>
    </w:p>
    <w:p w:rsidR="00DB1A28" w:rsidRDefault="00DB1A28" w:rsidP="00942EA6">
      <w:pPr>
        <w:ind w:firstLine="397"/>
        <w:contextualSpacing/>
        <w:mirrorIndents/>
        <w:rPr>
          <w:szCs w:val="24"/>
        </w:rPr>
      </w:pPr>
    </w:p>
    <w:p w:rsidR="00CA1468" w:rsidRDefault="00CA1468" w:rsidP="00942EA6">
      <w:pPr>
        <w:ind w:firstLine="397"/>
        <w:contextualSpacing/>
        <w:mirrorIndents/>
        <w:rPr>
          <w:szCs w:val="24"/>
        </w:rPr>
      </w:pPr>
    </w:p>
    <w:p w:rsidR="00CA1468" w:rsidRPr="00205179" w:rsidRDefault="00CA1468" w:rsidP="00942EA6">
      <w:pPr>
        <w:ind w:firstLine="397"/>
        <w:contextualSpacing/>
        <w:mirrorIndents/>
        <w:rPr>
          <w:szCs w:val="24"/>
        </w:rPr>
      </w:pPr>
    </w:p>
    <w:p w:rsidR="00A47C1A" w:rsidRPr="007C635C" w:rsidRDefault="00DB1A28" w:rsidP="007C635C">
      <w:pPr>
        <w:pStyle w:val="ListParagraph"/>
        <w:numPr>
          <w:ilvl w:val="0"/>
          <w:numId w:val="18"/>
        </w:numPr>
        <w:mirrorIndents/>
        <w:rPr>
          <w:rFonts w:ascii="Arial" w:hAnsi="Arial" w:cs="Arial"/>
          <w:b/>
          <w:szCs w:val="24"/>
        </w:rPr>
      </w:pPr>
      <w:r>
        <w:rPr>
          <w:rFonts w:ascii="Arial" w:hAnsi="Arial" w:cs="Arial"/>
          <w:b/>
          <w:szCs w:val="24"/>
        </w:rPr>
        <w:t>Experimental Setup</w:t>
      </w:r>
    </w:p>
    <w:p w:rsidR="007C635C" w:rsidRPr="007C635C" w:rsidRDefault="007C635C" w:rsidP="007C635C">
      <w:pPr>
        <w:ind w:left="360" w:firstLine="0"/>
        <w:mirrorIndents/>
        <w:rPr>
          <w:rFonts w:ascii="Arial" w:hAnsi="Arial" w:cs="Arial"/>
          <w:b/>
          <w:szCs w:val="24"/>
        </w:rPr>
      </w:pPr>
    </w:p>
    <w:p w:rsidR="00DB1A28" w:rsidRPr="00DB1A28" w:rsidRDefault="00DB1A28" w:rsidP="00DB1A28">
      <w:pPr>
        <w:pStyle w:val="ListParagraph"/>
        <w:autoSpaceDE w:val="0"/>
        <w:autoSpaceDN w:val="0"/>
        <w:adjustRightInd w:val="0"/>
        <w:ind w:left="30" w:firstLine="360"/>
        <w:rPr>
          <w:szCs w:val="24"/>
        </w:rPr>
      </w:pPr>
      <w:r w:rsidRPr="00DB1A28">
        <w:rPr>
          <w:szCs w:val="24"/>
        </w:rPr>
        <w:t xml:space="preserve">A thin stainless steel (SS) waveguide was selected in this work. The waveguide dimensions and material properties are given in Table 1, and the obtained dispersion curves [18-19] are shown in Fig. 1. An operational frequency of 500 kHz was preferred in this work in order to limit the level of dispersion. A conventional shear transducer was placed on the surface of the waveguide and the transducer was oriented at an angle of 45° to the axis of the cylindrical waveguide as shown in Fig. 2 for simultaneous transmission/reception of F(1,1) wave modes. The earlier reported experimental setup [20-24] was used here to receive the ultrasonic signals.  By adjustment of the normal force between the transducer surface and the waveguide, it was feasible to control the relative amplitudes of the wave mode. It was determined that at an optimal force, the F(1,1) wave mode was found to be maximum and this condition was used for all experiments reported here </w:t>
      </w:r>
      <w:r w:rsidRPr="00DB1A28">
        <w:rPr>
          <w:szCs w:val="24"/>
        </w:rPr>
        <w:tab/>
      </w:r>
    </w:p>
    <w:p w:rsidR="00DB1A28" w:rsidRPr="00DB1A28" w:rsidRDefault="00DB1A28" w:rsidP="00DB1A28">
      <w:pPr>
        <w:pStyle w:val="ListParagraph"/>
        <w:autoSpaceDE w:val="0"/>
        <w:autoSpaceDN w:val="0"/>
        <w:adjustRightInd w:val="0"/>
        <w:ind w:left="30" w:firstLine="360"/>
        <w:rPr>
          <w:szCs w:val="24"/>
        </w:rPr>
      </w:pPr>
      <w:r w:rsidRPr="00DB1A28">
        <w:rPr>
          <w:szCs w:val="24"/>
        </w:rPr>
        <w:t xml:space="preserve">The schematic of the experimental setup is shown in Fig. 2. The waveguide was positioned vertically in the container for level measurement experiments. The reference level scale was marked on the test beaker. One end of the waveguide was connected to the shear transducer and the other end of the waveguide was immersed inside the liquid for level measurement. The surface of the waveguide was rigidly fixed to the shear transducer (Panametrics V151-500kHz) for simultaneously transmitting/receiving the flexural wave mode in the thin waveguide using an ultrasonic pulser/receiver (TechnoFour UTUSB2.0) with 100 MHz sampling rate. The level sensing experiments were carried out in two different fluids (a) Water, (b) Castor oil which are non-viscous and viscous medium respectively. </w:t>
      </w:r>
    </w:p>
    <w:p w:rsidR="00DB1A28" w:rsidRDefault="00DB1A28" w:rsidP="00942EA6">
      <w:pPr>
        <w:ind w:firstLine="397"/>
        <w:contextualSpacing/>
        <w:mirrorIndents/>
        <w:rPr>
          <w:szCs w:val="24"/>
        </w:rPr>
      </w:pPr>
    </w:p>
    <w:p w:rsidR="00DB1A28" w:rsidRPr="00397BAF" w:rsidRDefault="00DB1A28" w:rsidP="00DB1A28">
      <w:pPr>
        <w:pStyle w:val="ListParagraph"/>
        <w:autoSpaceDE w:val="0"/>
        <w:autoSpaceDN w:val="0"/>
        <w:adjustRightInd w:val="0"/>
        <w:ind w:left="30" w:firstLine="360"/>
        <w:jc w:val="center"/>
        <w:rPr>
          <w:rFonts w:cs="Latha"/>
          <w:sz w:val="20"/>
          <w:lang w:bidi="ta-IN"/>
        </w:rPr>
      </w:pPr>
      <w:r>
        <w:rPr>
          <w:rFonts w:cs="Latha"/>
          <w:noProof/>
          <w:sz w:val="20"/>
          <w:lang w:val="en-US"/>
        </w:rPr>
        <w:lastRenderedPageBreak/>
        <w:drawing>
          <wp:inline distT="0" distB="0" distL="0" distR="0">
            <wp:extent cx="2842748" cy="2268747"/>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2853519" cy="2277343"/>
                    </a:xfrm>
                    <a:prstGeom prst="rect">
                      <a:avLst/>
                    </a:prstGeom>
                    <a:noFill/>
                    <a:ln w="9525">
                      <a:noFill/>
                      <a:miter lim="800000"/>
                      <a:headEnd/>
                      <a:tailEnd/>
                    </a:ln>
                  </pic:spPr>
                </pic:pic>
              </a:graphicData>
            </a:graphic>
          </wp:inline>
        </w:drawing>
      </w:r>
    </w:p>
    <w:p w:rsidR="00DB1A28" w:rsidRPr="00E15E37" w:rsidRDefault="00DB1A28" w:rsidP="00DB1A28">
      <w:pPr>
        <w:autoSpaceDE w:val="0"/>
        <w:autoSpaceDN w:val="0"/>
        <w:adjustRightInd w:val="0"/>
        <w:jc w:val="center"/>
        <w:rPr>
          <w:rFonts w:cs="Latha"/>
          <w:sz w:val="20"/>
          <w:lang w:val="en-IN" w:eastAsia="en-IN" w:bidi="ta-IN"/>
        </w:rPr>
      </w:pPr>
      <w:r>
        <w:rPr>
          <w:rFonts w:ascii="Arial" w:hAnsi="Arial" w:cs="Arial"/>
          <w:szCs w:val="24"/>
        </w:rPr>
        <w:t>Fig.</w:t>
      </w:r>
      <w:r w:rsidRPr="00DB1A28">
        <w:rPr>
          <w:rFonts w:ascii="Arial" w:hAnsi="Arial" w:cs="Arial"/>
          <w:szCs w:val="24"/>
        </w:rPr>
        <w:t>2</w:t>
      </w:r>
      <w:r>
        <w:rPr>
          <w:rFonts w:ascii="Arial" w:hAnsi="Arial" w:cs="Arial"/>
          <w:szCs w:val="24"/>
        </w:rPr>
        <w:t>.</w:t>
      </w:r>
      <w:r w:rsidRPr="00DB1A28">
        <w:rPr>
          <w:rFonts w:ascii="Arial" w:hAnsi="Arial" w:cs="Arial"/>
          <w:szCs w:val="24"/>
        </w:rPr>
        <w:t xml:space="preserve"> Schematic of the experimental setup for liquid level measurement using a single waveguide.</w:t>
      </w:r>
    </w:p>
    <w:p w:rsidR="006044B0" w:rsidRPr="00205179" w:rsidRDefault="006044B0" w:rsidP="00942EA6">
      <w:pPr>
        <w:ind w:firstLine="397"/>
        <w:contextualSpacing/>
        <w:mirrorIndents/>
        <w:rPr>
          <w:szCs w:val="24"/>
        </w:rPr>
      </w:pPr>
    </w:p>
    <w:p w:rsidR="007C635C" w:rsidRPr="00DB1A28" w:rsidRDefault="00DB1A28" w:rsidP="00DB1A28">
      <w:pPr>
        <w:pStyle w:val="ListParagraph"/>
        <w:numPr>
          <w:ilvl w:val="0"/>
          <w:numId w:val="18"/>
        </w:numPr>
        <w:mirrorIndents/>
        <w:rPr>
          <w:rFonts w:ascii="Arial" w:hAnsi="Arial" w:cs="Arial"/>
          <w:b/>
          <w:sz w:val="12"/>
          <w:szCs w:val="24"/>
        </w:rPr>
      </w:pPr>
      <w:r>
        <w:rPr>
          <w:rFonts w:ascii="Arial" w:hAnsi="Arial" w:cs="Arial"/>
          <w:b/>
          <w:szCs w:val="24"/>
        </w:rPr>
        <w:t>Result and Discussion</w:t>
      </w:r>
    </w:p>
    <w:p w:rsidR="00DB1A28" w:rsidRDefault="00DB1A28" w:rsidP="00717E7B">
      <w:pPr>
        <w:pStyle w:val="ListParagraph"/>
        <w:autoSpaceDE w:val="0"/>
        <w:autoSpaceDN w:val="0"/>
        <w:adjustRightInd w:val="0"/>
        <w:ind w:left="0" w:firstLine="0"/>
        <w:rPr>
          <w:szCs w:val="24"/>
        </w:rPr>
      </w:pPr>
      <w:r w:rsidRPr="00DB1A28">
        <w:rPr>
          <w:szCs w:val="24"/>
        </w:rPr>
        <w:t>The liquid level sensing was based on the measurement of ultrasonic wave behaviour in the straight waveguide configuration. The initial A-scan signal was when the waveguide was not subjected to fluid loading (air medium) as shown in Fig. 3 (0-cm)) and subsequently, the fluid (water) was filled gently in the cylindrical container with an increment of 10 mm. The A-scan signals were acquired at each 10 mm interval while filling 90 mm depth of water in the beaker; the (acquired) corresponding A-scan signals are shown in Fig. 3. The water level was measured based on the strength (amplitude) as well as change in time of flight (δTOF) from the reflected signals. Here, the amplitude and δTOF variations for F(1,1)  were measured at every 10 mm increment of fluid loading and the A-scans are shown in Fig. 3. It was observed that the Sensitivity was higher in flexural wave mode F (1,1) when the sensor was exposed to different water levels as shown in Fig. 3. Due to the dispersive nature, it was very critical to extract δTOF and peak amplitude information from the flexural wave mode using peak tracking concept [22-</w:t>
      </w:r>
      <w:r w:rsidR="00F15822">
        <w:rPr>
          <w:szCs w:val="24"/>
        </w:rPr>
        <w:t>24</w:t>
      </w:r>
      <w:r w:rsidRPr="00DB1A28">
        <w:rPr>
          <w:szCs w:val="24"/>
        </w:rPr>
        <w:t>]. Hence, the Hilbert transform was identified an appropriate tool and utilised for peak tracking the dispersive signal (F(1,1)) to measure the time of flight shifts and peak amplitude during level measurements as shown in Fig. 4</w:t>
      </w:r>
      <w:r w:rsidR="00717E7B">
        <w:rPr>
          <w:szCs w:val="24"/>
        </w:rPr>
        <w:t>.</w:t>
      </w:r>
      <w:r w:rsidRPr="00DB1A28">
        <w:rPr>
          <w:szCs w:val="24"/>
        </w:rPr>
        <w:t>The individual modes were extracted in the time domain signal Significant time of flight difference was observed at each 10 mm interval on the F(1,1) wave mode in both viscous (castor oil) and non-viscous fluid (water). Fig. 5 (a) shows the δTOF effect on the F(1,1)  wave modes, when the sensor was immersed in different levels on water and castor oil. Also, signal strength (Amin/Amax) of reflected signals</w:t>
      </w:r>
      <w:r w:rsidRPr="00DB1A28" w:rsidDel="00E4629D">
        <w:rPr>
          <w:szCs w:val="24"/>
        </w:rPr>
        <w:t xml:space="preserve"> </w:t>
      </w:r>
      <w:r w:rsidRPr="00DB1A28">
        <w:rPr>
          <w:szCs w:val="24"/>
        </w:rPr>
        <w:t xml:space="preserve">of all the flexural mode were tracked and shown in Fig. 5 (b). </w:t>
      </w:r>
    </w:p>
    <w:p w:rsidR="00717E7B" w:rsidRDefault="00717E7B" w:rsidP="00717E7B">
      <w:pPr>
        <w:pStyle w:val="ListParagraph"/>
        <w:autoSpaceDE w:val="0"/>
        <w:autoSpaceDN w:val="0"/>
        <w:adjustRightInd w:val="0"/>
        <w:ind w:left="0" w:firstLine="0"/>
        <w:jc w:val="center"/>
        <w:rPr>
          <w:szCs w:val="24"/>
        </w:rPr>
      </w:pPr>
      <w:r w:rsidRPr="00717E7B">
        <w:drawing>
          <wp:inline distT="0" distB="0" distL="0" distR="0">
            <wp:extent cx="5796959" cy="2561207"/>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l="6887" t="5728" r="8759"/>
                    <a:stretch>
                      <a:fillRect/>
                    </a:stretch>
                  </pic:blipFill>
                  <pic:spPr bwMode="auto">
                    <a:xfrm>
                      <a:off x="0" y="0"/>
                      <a:ext cx="5796908" cy="2561185"/>
                    </a:xfrm>
                    <a:prstGeom prst="rect">
                      <a:avLst/>
                    </a:prstGeom>
                    <a:noFill/>
                    <a:ln w="9525">
                      <a:noFill/>
                      <a:miter lim="800000"/>
                      <a:headEnd/>
                      <a:tailEnd/>
                    </a:ln>
                  </pic:spPr>
                </pic:pic>
              </a:graphicData>
            </a:graphic>
          </wp:inline>
        </w:drawing>
      </w:r>
    </w:p>
    <w:p w:rsidR="00717E7B" w:rsidRPr="00717E7B" w:rsidRDefault="00717E7B" w:rsidP="00717E7B">
      <w:pPr>
        <w:autoSpaceDE w:val="0"/>
        <w:autoSpaceDN w:val="0"/>
        <w:adjustRightInd w:val="0"/>
        <w:jc w:val="center"/>
        <w:rPr>
          <w:rFonts w:ascii="Arial" w:hAnsi="Arial" w:cs="Arial"/>
          <w:szCs w:val="24"/>
        </w:rPr>
      </w:pPr>
      <w:r w:rsidRPr="00717E7B">
        <w:rPr>
          <w:rFonts w:ascii="Arial" w:hAnsi="Arial" w:cs="Arial"/>
          <w:szCs w:val="24"/>
        </w:rPr>
        <w:t>Fig.3</w:t>
      </w:r>
      <w:r>
        <w:rPr>
          <w:rFonts w:ascii="Arial" w:hAnsi="Arial" w:cs="Arial"/>
          <w:szCs w:val="24"/>
        </w:rPr>
        <w:t>.</w:t>
      </w:r>
      <w:r w:rsidRPr="00717E7B">
        <w:rPr>
          <w:rFonts w:ascii="Arial" w:hAnsi="Arial" w:cs="Arial"/>
          <w:szCs w:val="24"/>
        </w:rPr>
        <w:t xml:space="preserve"> A-scan signals observed at different depths of fluid.</w:t>
      </w:r>
    </w:p>
    <w:p w:rsidR="00DB1A28" w:rsidRDefault="00717E7B" w:rsidP="00F15822">
      <w:pPr>
        <w:autoSpaceDE w:val="0"/>
        <w:autoSpaceDN w:val="0"/>
        <w:adjustRightInd w:val="0"/>
        <w:ind w:firstLine="720"/>
        <w:jc w:val="center"/>
        <w:rPr>
          <w:szCs w:val="24"/>
        </w:rPr>
      </w:pPr>
      <w:r w:rsidRPr="00717E7B">
        <w:lastRenderedPageBreak/>
        <w:drawing>
          <wp:inline distT="0" distB="0" distL="0" distR="0">
            <wp:extent cx="4074484" cy="2185482"/>
            <wp:effectExtent l="19050" t="0" r="2216"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l="8936" t="6859" r="7133"/>
                    <a:stretch>
                      <a:fillRect/>
                    </a:stretch>
                  </pic:blipFill>
                  <pic:spPr bwMode="auto">
                    <a:xfrm>
                      <a:off x="0" y="0"/>
                      <a:ext cx="4074484" cy="2185482"/>
                    </a:xfrm>
                    <a:prstGeom prst="rect">
                      <a:avLst/>
                    </a:prstGeom>
                    <a:noFill/>
                    <a:ln w="9525">
                      <a:noFill/>
                      <a:miter lim="800000"/>
                      <a:headEnd/>
                      <a:tailEnd/>
                    </a:ln>
                  </pic:spPr>
                </pic:pic>
              </a:graphicData>
            </a:graphic>
          </wp:inline>
        </w:drawing>
      </w:r>
    </w:p>
    <w:p w:rsidR="00DB1A28" w:rsidRPr="00717E7B" w:rsidRDefault="00717E7B" w:rsidP="00717E7B">
      <w:pPr>
        <w:autoSpaceDE w:val="0"/>
        <w:autoSpaceDN w:val="0"/>
        <w:adjustRightInd w:val="0"/>
        <w:jc w:val="center"/>
        <w:rPr>
          <w:rFonts w:ascii="Arial" w:hAnsi="Arial" w:cs="Arial"/>
          <w:szCs w:val="24"/>
        </w:rPr>
      </w:pPr>
      <w:r>
        <w:rPr>
          <w:rFonts w:ascii="Arial" w:hAnsi="Arial" w:cs="Arial"/>
          <w:szCs w:val="24"/>
        </w:rPr>
        <w:t>Fig.</w:t>
      </w:r>
      <w:r w:rsidR="00DB1A28" w:rsidRPr="00717E7B">
        <w:rPr>
          <w:rFonts w:ascii="Arial" w:hAnsi="Arial" w:cs="Arial"/>
          <w:szCs w:val="24"/>
        </w:rPr>
        <w:t>4</w:t>
      </w:r>
      <w:r>
        <w:rPr>
          <w:rFonts w:ascii="Arial" w:hAnsi="Arial" w:cs="Arial"/>
          <w:szCs w:val="24"/>
        </w:rPr>
        <w:t>.</w:t>
      </w:r>
      <w:r w:rsidR="00DB1A28" w:rsidRPr="00717E7B">
        <w:rPr>
          <w:rFonts w:ascii="Arial" w:hAnsi="Arial" w:cs="Arial"/>
          <w:szCs w:val="24"/>
        </w:rPr>
        <w:t xml:space="preserve"> Hilbert transform of the F(1,1) modes in A-scan signals observed at different depths of fluid.</w:t>
      </w:r>
    </w:p>
    <w:p w:rsidR="00DB1A28" w:rsidRPr="00DB1A28" w:rsidRDefault="00DB1A28" w:rsidP="00DB1A28">
      <w:pPr>
        <w:autoSpaceDE w:val="0"/>
        <w:autoSpaceDN w:val="0"/>
        <w:adjustRightInd w:val="0"/>
        <w:ind w:firstLine="720"/>
        <w:rPr>
          <w:szCs w:val="24"/>
        </w:rPr>
      </w:pPr>
      <w:bookmarkStart w:id="3" w:name="_Hlk513548849"/>
      <w:r w:rsidRPr="00DB1A28">
        <w:rPr>
          <w:szCs w:val="24"/>
        </w:rPr>
        <w:t xml:space="preserve">Nevertheless, at the same operating frequency while using the flexural wave mode the dispersion effect, as well as the change in velocities were observed. The change in frequency was found to be a predominant effect from the F(1,1) reflected signal at each level of waveguide immersion. Therefore, a liquid level sensor can be designed to obtain the exact level measurement based on the amplitude drop, frequency shift and time shifts using flexural wave mode. </w:t>
      </w:r>
    </w:p>
    <w:bookmarkEnd w:id="3"/>
    <w:p w:rsidR="00DB1A28" w:rsidRPr="00DB1A28" w:rsidRDefault="00DB1A28" w:rsidP="00DB1A28">
      <w:pPr>
        <w:autoSpaceDE w:val="0"/>
        <w:autoSpaceDN w:val="0"/>
        <w:adjustRightInd w:val="0"/>
        <w:rPr>
          <w:szCs w:val="24"/>
        </w:rPr>
      </w:pPr>
      <w:r w:rsidRPr="00DB1A28">
        <w:rPr>
          <w:szCs w:val="24"/>
        </w:rPr>
        <w:t xml:space="preserve">Form the obtained results it was observed that the flexural wave mode F(1,1) was much more Sensitivity to the surrounding fluid as compared to the other two wave modes. In addition to the fluid level information, this waveguide sensor system has a great potential to measure any parameter related to acoustic properties of the surrounding fluid. However, due to the high sensitivity and dispersive nature the flexural wave mode are more suitable for precise </w:t>
      </w:r>
      <w:r w:rsidR="00F15822">
        <w:rPr>
          <w:szCs w:val="24"/>
        </w:rPr>
        <w:t xml:space="preserve">liquid level </w:t>
      </w:r>
      <w:r w:rsidRPr="00DB1A28">
        <w:rPr>
          <w:szCs w:val="24"/>
        </w:rPr>
        <w:t xml:space="preserve">measurement. </w:t>
      </w:r>
    </w:p>
    <w:p w:rsidR="00DB1A28" w:rsidRDefault="00DB1A28" w:rsidP="00DB1A28">
      <w:pPr>
        <w:pStyle w:val="ListParagraph"/>
        <w:autoSpaceDE w:val="0"/>
        <w:autoSpaceDN w:val="0"/>
        <w:adjustRightInd w:val="0"/>
        <w:ind w:left="360" w:firstLine="0"/>
        <w:rPr>
          <w:szCs w:val="24"/>
        </w:rPr>
      </w:pPr>
    </w:p>
    <w:p w:rsidR="00DB1A28" w:rsidRPr="00DB1A28" w:rsidRDefault="00DB1A28" w:rsidP="00DB1A28">
      <w:pPr>
        <w:pStyle w:val="ListParagraph"/>
        <w:autoSpaceDE w:val="0"/>
        <w:autoSpaceDN w:val="0"/>
        <w:adjustRightInd w:val="0"/>
        <w:ind w:left="360" w:firstLine="0"/>
        <w:rPr>
          <w:szCs w:val="24"/>
        </w:rPr>
      </w:pPr>
      <w:r w:rsidRPr="00DB1A28">
        <w:drawing>
          <wp:inline distT="0" distB="0" distL="0" distR="0">
            <wp:extent cx="6099175" cy="23934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6099175" cy="2393497"/>
                    </a:xfrm>
                    <a:prstGeom prst="rect">
                      <a:avLst/>
                    </a:prstGeom>
                    <a:noFill/>
                    <a:ln w="9525">
                      <a:noFill/>
                      <a:miter lim="800000"/>
                      <a:headEnd/>
                      <a:tailEnd/>
                    </a:ln>
                  </pic:spPr>
                </pic:pic>
              </a:graphicData>
            </a:graphic>
          </wp:inline>
        </w:drawing>
      </w:r>
    </w:p>
    <w:p w:rsidR="00DB1A28" w:rsidRPr="00DB1A28" w:rsidRDefault="00DB1A28" w:rsidP="00DB1A28">
      <w:pPr>
        <w:autoSpaceDE w:val="0"/>
        <w:autoSpaceDN w:val="0"/>
        <w:adjustRightInd w:val="0"/>
        <w:jc w:val="center"/>
        <w:rPr>
          <w:rFonts w:ascii="Arial" w:hAnsi="Arial" w:cs="Arial"/>
          <w:szCs w:val="24"/>
        </w:rPr>
      </w:pPr>
      <w:r w:rsidRPr="00DB1A28">
        <w:rPr>
          <w:rFonts w:ascii="Arial" w:hAnsi="Arial" w:cs="Arial"/>
          <w:szCs w:val="24"/>
        </w:rPr>
        <w:t xml:space="preserve">Fig. 5. (a) Change in time of flight (δTOF) vs liquid level </w:t>
      </w:r>
      <w:r>
        <w:rPr>
          <w:rFonts w:ascii="Arial" w:hAnsi="Arial" w:cs="Arial"/>
          <w:szCs w:val="24"/>
        </w:rPr>
        <w:t>and (b</w:t>
      </w:r>
      <w:r w:rsidRPr="00DB1A28">
        <w:rPr>
          <w:rFonts w:ascii="Arial" w:hAnsi="Arial" w:cs="Arial"/>
          <w:szCs w:val="24"/>
        </w:rPr>
        <w:t xml:space="preserve">) Change in </w:t>
      </w:r>
      <w:r>
        <w:rPr>
          <w:rFonts w:ascii="Arial" w:hAnsi="Arial" w:cs="Arial"/>
          <w:szCs w:val="24"/>
        </w:rPr>
        <w:t>amplitude</w:t>
      </w:r>
      <w:r w:rsidRPr="00DB1A28">
        <w:rPr>
          <w:rFonts w:ascii="Arial" w:hAnsi="Arial" w:cs="Arial"/>
          <w:szCs w:val="24"/>
        </w:rPr>
        <w:t xml:space="preserve"> vs liquid level of the F(1,1) modes observed at different depths of fluid</w:t>
      </w:r>
      <w:r>
        <w:rPr>
          <w:rFonts w:ascii="Arial" w:hAnsi="Arial" w:cs="Arial"/>
          <w:szCs w:val="24"/>
        </w:rPr>
        <w:t xml:space="preserve"> (oil and water)</w:t>
      </w:r>
      <w:r w:rsidRPr="00DB1A28">
        <w:rPr>
          <w:rFonts w:ascii="Arial" w:hAnsi="Arial" w:cs="Arial"/>
          <w:szCs w:val="24"/>
        </w:rPr>
        <w:t>.</w:t>
      </w:r>
    </w:p>
    <w:p w:rsidR="005F5165" w:rsidRPr="00205179" w:rsidRDefault="00C23DFD" w:rsidP="005F5165">
      <w:pPr>
        <w:ind w:firstLine="0"/>
        <w:contextualSpacing/>
        <w:rPr>
          <w:szCs w:val="24"/>
        </w:rPr>
      </w:pP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p>
    <w:p w:rsidR="002C5633" w:rsidRDefault="002C5633" w:rsidP="00DB1A28">
      <w:pPr>
        <w:pStyle w:val="ListParagraph"/>
        <w:numPr>
          <w:ilvl w:val="0"/>
          <w:numId w:val="18"/>
        </w:numPr>
        <w:mirrorIndents/>
        <w:rPr>
          <w:rFonts w:ascii="Arial" w:hAnsi="Arial" w:cs="Arial"/>
          <w:b/>
          <w:szCs w:val="24"/>
        </w:rPr>
      </w:pPr>
      <w:r w:rsidRPr="007C635C">
        <w:rPr>
          <w:rFonts w:ascii="Arial" w:hAnsi="Arial" w:cs="Arial"/>
          <w:b/>
          <w:szCs w:val="24"/>
        </w:rPr>
        <w:t>Conclusion</w:t>
      </w:r>
    </w:p>
    <w:p w:rsidR="00F15822" w:rsidRPr="00F15822" w:rsidRDefault="00F15822" w:rsidP="00F15822">
      <w:pPr>
        <w:autoSpaceDE w:val="0"/>
        <w:autoSpaceDN w:val="0"/>
        <w:adjustRightInd w:val="0"/>
        <w:ind w:firstLine="0"/>
        <w:rPr>
          <w:szCs w:val="24"/>
        </w:rPr>
      </w:pPr>
      <w:r w:rsidRPr="00F15822">
        <w:rPr>
          <w:szCs w:val="24"/>
        </w:rPr>
        <w:t>In this work, we reported an innovative concept for measuring the level of fluids using an ultrasonic waveguide technique. Here the F(1,1) wave mode is transmitted/received in thin stainless steel (SS)  waveguide using a single shear transducer.</w:t>
      </w:r>
      <w:r>
        <w:rPr>
          <w:szCs w:val="24"/>
        </w:rPr>
        <w:t xml:space="preserve"> </w:t>
      </w:r>
      <w:r w:rsidRPr="00F15822">
        <w:rPr>
          <w:szCs w:val="24"/>
        </w:rPr>
        <w:t xml:space="preserve">Also, in this study, the dispersive effects were observed in F(1,1) wave mode at different levels. The liquid level can be measured based on the significant changes in amplitude drop, frequency shift and time shifts when the waveguide was embedded in the fluid at different levels. </w:t>
      </w:r>
      <w:bookmarkStart w:id="4" w:name="_Hlk513547717"/>
      <w:r w:rsidRPr="00F15822">
        <w:rPr>
          <w:szCs w:val="24"/>
        </w:rPr>
        <w:t xml:space="preserve">This wave mode was much more sensitive and suitable for more precise liquid level measurement and not suitable for long range inspection due to its high dispersive nature </w:t>
      </w:r>
      <w:r w:rsidRPr="00F15822">
        <w:rPr>
          <w:szCs w:val="24"/>
        </w:rPr>
        <w:lastRenderedPageBreak/>
        <w:t xml:space="preserve">but this depends on the waveguide material, operating frequency and the fluid medium to be measured.  </w:t>
      </w:r>
      <w:bookmarkEnd w:id="4"/>
    </w:p>
    <w:p w:rsidR="00F15822" w:rsidRPr="00F15822" w:rsidRDefault="00F15822" w:rsidP="00F15822">
      <w:pPr>
        <w:autoSpaceDE w:val="0"/>
        <w:autoSpaceDN w:val="0"/>
        <w:adjustRightInd w:val="0"/>
        <w:ind w:firstLine="0"/>
        <w:rPr>
          <w:szCs w:val="24"/>
        </w:rPr>
      </w:pPr>
      <w:r w:rsidRPr="00F15822">
        <w:rPr>
          <w:szCs w:val="24"/>
        </w:rPr>
        <w:t xml:space="preserve">In addition to the fluid level information, the proposed technique also has a great potential to measure acoustic properties of fluid, such as temperature, liquid viscidity and liquid density. This waveguide sensor system could be valuable for reliable measurement of the fluid level inside critical enclosures of </w:t>
      </w:r>
      <w:r>
        <w:rPr>
          <w:szCs w:val="24"/>
        </w:rPr>
        <w:t xml:space="preserve">hazardous environment </w:t>
      </w:r>
      <w:r w:rsidRPr="00F15822">
        <w:rPr>
          <w:szCs w:val="24"/>
        </w:rPr>
        <w:t xml:space="preserve">and </w:t>
      </w:r>
      <w:r>
        <w:rPr>
          <w:szCs w:val="24"/>
        </w:rPr>
        <w:t xml:space="preserve">in many process and </w:t>
      </w:r>
      <w:r w:rsidRPr="00F15822">
        <w:rPr>
          <w:szCs w:val="24"/>
        </w:rPr>
        <w:t>petrochemical industries etc.</w:t>
      </w:r>
    </w:p>
    <w:p w:rsidR="007C635C" w:rsidRPr="00C0795D" w:rsidRDefault="007C635C" w:rsidP="007C635C">
      <w:pPr>
        <w:pStyle w:val="ListParagraph"/>
        <w:ind w:firstLine="0"/>
        <w:mirrorIndents/>
        <w:rPr>
          <w:rFonts w:ascii="Arial" w:hAnsi="Arial" w:cs="Arial"/>
          <w:b/>
          <w:sz w:val="14"/>
          <w:szCs w:val="24"/>
        </w:rPr>
      </w:pPr>
    </w:p>
    <w:p w:rsidR="00A47C1A" w:rsidRDefault="00A47C1A" w:rsidP="005F5165">
      <w:pPr>
        <w:ind w:firstLine="0"/>
        <w:contextualSpacing/>
        <w:mirrorIndents/>
        <w:rPr>
          <w:rFonts w:ascii="Arial" w:hAnsi="Arial" w:cs="Arial"/>
          <w:b/>
          <w:szCs w:val="24"/>
        </w:rPr>
      </w:pPr>
      <w:r w:rsidRPr="00205179">
        <w:rPr>
          <w:rFonts w:ascii="Arial" w:hAnsi="Arial" w:cs="Arial"/>
          <w:b/>
          <w:szCs w:val="24"/>
        </w:rPr>
        <w:t>References</w:t>
      </w:r>
    </w:p>
    <w:p w:rsidR="00205179" w:rsidRPr="00C0795D" w:rsidRDefault="00205179" w:rsidP="00205179">
      <w:pPr>
        <w:ind w:firstLine="0"/>
        <w:contextualSpacing/>
        <w:mirrorIndents/>
        <w:rPr>
          <w:sz w:val="14"/>
          <w:szCs w:val="24"/>
        </w:rPr>
      </w:pPr>
    </w:p>
    <w:p w:rsidR="00447273" w:rsidRDefault="00447273" w:rsidP="00205179">
      <w:pPr>
        <w:ind w:firstLine="0"/>
        <w:contextualSpacing/>
        <w:mirrorIndents/>
        <w:rPr>
          <w:sz w:val="22"/>
          <w:szCs w:val="22"/>
        </w:rPr>
      </w:pPr>
    </w:p>
    <w:p w:rsidR="00F15822" w:rsidRPr="00F15822" w:rsidRDefault="00F15822" w:rsidP="00F15822">
      <w:pPr>
        <w:pStyle w:val="ListParagraph"/>
        <w:numPr>
          <w:ilvl w:val="0"/>
          <w:numId w:val="23"/>
        </w:numPr>
        <w:mirrorIndents/>
        <w:rPr>
          <w:szCs w:val="24"/>
        </w:rPr>
      </w:pPr>
      <w:r w:rsidRPr="00F15822">
        <w:rPr>
          <w:szCs w:val="24"/>
        </w:rPr>
        <w:t>The Engineer’s Guide to Level Measurement, Emerson process management, (2013).</w:t>
      </w:r>
    </w:p>
    <w:p w:rsidR="00F15822" w:rsidRPr="00F15822" w:rsidRDefault="00F15822" w:rsidP="00F15822">
      <w:pPr>
        <w:pStyle w:val="ListParagraph"/>
        <w:numPr>
          <w:ilvl w:val="0"/>
          <w:numId w:val="23"/>
        </w:numPr>
        <w:mirrorIndents/>
        <w:rPr>
          <w:szCs w:val="24"/>
        </w:rPr>
      </w:pPr>
      <w:r w:rsidRPr="00F15822">
        <w:rPr>
          <w:szCs w:val="24"/>
        </w:rPr>
        <w:t>H. K. Singh, S. K. Chakraborty, H. Talukdar, N. M. Singh and T. Bezboruah, IEEE Sensors Journal.11,391, (2011)</w:t>
      </w:r>
    </w:p>
    <w:p w:rsidR="00F15822" w:rsidRPr="00894BF2" w:rsidRDefault="00F15822" w:rsidP="00894BF2">
      <w:pPr>
        <w:pStyle w:val="ListParagraph"/>
        <w:numPr>
          <w:ilvl w:val="0"/>
          <w:numId w:val="23"/>
        </w:numPr>
        <w:mirrorIndents/>
        <w:rPr>
          <w:szCs w:val="24"/>
        </w:rPr>
      </w:pPr>
      <w:r w:rsidRPr="00894BF2">
        <w:rPr>
          <w:szCs w:val="24"/>
        </w:rPr>
        <w:t>S.H. Sheen, H.T. Chien and A.C. Raptis, Rev. Prog. Quant. Non-destr. Eval.  14A, (1995),</w:t>
      </w:r>
    </w:p>
    <w:p w:rsidR="00F15822" w:rsidRPr="00894BF2" w:rsidRDefault="00F15822" w:rsidP="00894BF2">
      <w:pPr>
        <w:pStyle w:val="ListParagraph"/>
        <w:numPr>
          <w:ilvl w:val="0"/>
          <w:numId w:val="23"/>
        </w:numPr>
        <w:mirrorIndents/>
        <w:rPr>
          <w:szCs w:val="24"/>
        </w:rPr>
      </w:pPr>
      <w:r w:rsidRPr="00894BF2">
        <w:rPr>
          <w:szCs w:val="24"/>
        </w:rPr>
        <w:t>V.V. Shah and K. Balasubramaniam, Ultrasonics. 34, 8, (1996).</w:t>
      </w:r>
    </w:p>
    <w:p w:rsidR="00F15822" w:rsidRPr="00894BF2" w:rsidRDefault="00F15822" w:rsidP="00894BF2">
      <w:pPr>
        <w:pStyle w:val="ListParagraph"/>
        <w:numPr>
          <w:ilvl w:val="0"/>
          <w:numId w:val="23"/>
        </w:numPr>
        <w:mirrorIndents/>
        <w:rPr>
          <w:szCs w:val="24"/>
        </w:rPr>
      </w:pPr>
      <w:r w:rsidRPr="00894BF2">
        <w:rPr>
          <w:szCs w:val="24"/>
        </w:rPr>
        <w:t>R. Nishanth, K. Balasubramaniam and S. Periyannan, IEEE Sensors Journal</w:t>
      </w:r>
      <w:r w:rsidR="00894BF2" w:rsidRPr="00894BF2">
        <w:rPr>
          <w:szCs w:val="24"/>
        </w:rPr>
        <w:t>.</w:t>
      </w:r>
      <w:r w:rsidRPr="00894BF2">
        <w:rPr>
          <w:szCs w:val="24"/>
        </w:rPr>
        <w:t>18, (2018).</w:t>
      </w:r>
    </w:p>
    <w:p w:rsidR="00F15822" w:rsidRPr="00894BF2" w:rsidRDefault="00F15822" w:rsidP="00894BF2">
      <w:pPr>
        <w:pStyle w:val="ListParagraph"/>
        <w:numPr>
          <w:ilvl w:val="0"/>
          <w:numId w:val="23"/>
        </w:numPr>
        <w:mirrorIndents/>
        <w:rPr>
          <w:szCs w:val="24"/>
        </w:rPr>
      </w:pPr>
      <w:r w:rsidRPr="00894BF2">
        <w:rPr>
          <w:szCs w:val="24"/>
        </w:rPr>
        <w:t xml:space="preserve">C.K. Jen and J.G. Legoux, US Patent 5 828 274, </w:t>
      </w:r>
      <w:r w:rsidR="00894BF2">
        <w:rPr>
          <w:szCs w:val="24"/>
        </w:rPr>
        <w:t>(</w:t>
      </w:r>
      <w:r w:rsidRPr="00894BF2">
        <w:rPr>
          <w:szCs w:val="24"/>
        </w:rPr>
        <w:t>1998</w:t>
      </w:r>
      <w:r w:rsidR="00894BF2">
        <w:rPr>
          <w:szCs w:val="24"/>
        </w:rPr>
        <w:t>)</w:t>
      </w:r>
      <w:r w:rsidRPr="00894BF2">
        <w:rPr>
          <w:szCs w:val="24"/>
        </w:rPr>
        <w:t>.</w:t>
      </w:r>
    </w:p>
    <w:p w:rsidR="00F15822" w:rsidRPr="00894BF2" w:rsidRDefault="00F15822" w:rsidP="00894BF2">
      <w:pPr>
        <w:pStyle w:val="ListParagraph"/>
        <w:numPr>
          <w:ilvl w:val="0"/>
          <w:numId w:val="23"/>
        </w:numPr>
        <w:mirrorIndents/>
        <w:rPr>
          <w:szCs w:val="24"/>
        </w:rPr>
      </w:pPr>
      <w:r w:rsidRPr="00894BF2">
        <w:rPr>
          <w:szCs w:val="24"/>
        </w:rPr>
        <w:t xml:space="preserve">T.F. Chen, K.T. Nguyen, S S.L. </w:t>
      </w:r>
      <w:r w:rsidR="00894BF2">
        <w:rPr>
          <w:szCs w:val="24"/>
        </w:rPr>
        <w:t xml:space="preserve">Wen </w:t>
      </w:r>
      <w:r w:rsidRPr="00894BF2">
        <w:rPr>
          <w:szCs w:val="24"/>
        </w:rPr>
        <w:t>and C.K. Jen</w:t>
      </w:r>
      <w:r w:rsidR="00894BF2">
        <w:rPr>
          <w:szCs w:val="24"/>
        </w:rPr>
        <w:t>, Meas. Sci. Technol.10,</w:t>
      </w:r>
      <w:r w:rsidRPr="00894BF2">
        <w:rPr>
          <w:szCs w:val="24"/>
        </w:rPr>
        <w:t xml:space="preserve">3, </w:t>
      </w:r>
      <w:r w:rsidR="00894BF2">
        <w:rPr>
          <w:szCs w:val="24"/>
        </w:rPr>
        <w:t>(</w:t>
      </w:r>
      <w:r w:rsidRPr="00894BF2">
        <w:rPr>
          <w:szCs w:val="24"/>
        </w:rPr>
        <w:t>1999</w:t>
      </w:r>
      <w:r w:rsidR="00894BF2">
        <w:rPr>
          <w:szCs w:val="24"/>
        </w:rPr>
        <w:t>)</w:t>
      </w:r>
      <w:r w:rsidRPr="00894BF2">
        <w:rPr>
          <w:szCs w:val="24"/>
        </w:rPr>
        <w:t xml:space="preserve">. </w:t>
      </w:r>
    </w:p>
    <w:p w:rsidR="00F15822" w:rsidRPr="00894BF2" w:rsidRDefault="00F15822" w:rsidP="00894BF2">
      <w:pPr>
        <w:pStyle w:val="ListParagraph"/>
        <w:numPr>
          <w:ilvl w:val="0"/>
          <w:numId w:val="23"/>
        </w:numPr>
        <w:mirrorIndents/>
        <w:rPr>
          <w:szCs w:val="24"/>
        </w:rPr>
      </w:pPr>
      <w:r w:rsidRPr="00894BF2">
        <w:rPr>
          <w:szCs w:val="24"/>
        </w:rPr>
        <w:t xml:space="preserve">V.V. Shah and K. Balasubramaniam, Ultrasonics.38, 9, </w:t>
      </w:r>
      <w:r w:rsidR="00894BF2">
        <w:rPr>
          <w:szCs w:val="24"/>
        </w:rPr>
        <w:t>(</w:t>
      </w:r>
      <w:r w:rsidRPr="00894BF2">
        <w:rPr>
          <w:szCs w:val="24"/>
        </w:rPr>
        <w:t>2000</w:t>
      </w:r>
      <w:r w:rsidR="00894BF2">
        <w:rPr>
          <w:szCs w:val="24"/>
        </w:rPr>
        <w:t>)</w:t>
      </w:r>
      <w:r w:rsidRPr="00894BF2">
        <w:rPr>
          <w:szCs w:val="24"/>
        </w:rPr>
        <w:t>.</w:t>
      </w:r>
    </w:p>
    <w:p w:rsidR="00F15822" w:rsidRPr="00894BF2" w:rsidRDefault="00F15822" w:rsidP="00894BF2">
      <w:pPr>
        <w:pStyle w:val="ListParagraph"/>
        <w:numPr>
          <w:ilvl w:val="0"/>
          <w:numId w:val="23"/>
        </w:numPr>
        <w:mirrorIndents/>
        <w:rPr>
          <w:szCs w:val="24"/>
        </w:rPr>
      </w:pPr>
      <w:r w:rsidRPr="00894BF2">
        <w:rPr>
          <w:szCs w:val="24"/>
        </w:rPr>
        <w:t>T.K.Vogt</w:t>
      </w:r>
      <w:r w:rsidR="00894BF2">
        <w:rPr>
          <w:szCs w:val="24"/>
        </w:rPr>
        <w:t>, M.J.S.Lowe and P.Cawley,</w:t>
      </w:r>
      <w:r w:rsidRPr="00894BF2">
        <w:rPr>
          <w:szCs w:val="24"/>
        </w:rPr>
        <w:t xml:space="preserve"> IEEE Trans Ul</w:t>
      </w:r>
      <w:r w:rsidR="00894BF2">
        <w:rPr>
          <w:szCs w:val="24"/>
        </w:rPr>
        <w:t>trason Ferroelectr Freq Control.</w:t>
      </w:r>
      <w:r w:rsidRPr="00894BF2">
        <w:rPr>
          <w:szCs w:val="24"/>
        </w:rPr>
        <w:t>51</w:t>
      </w:r>
      <w:r w:rsidR="00894BF2">
        <w:rPr>
          <w:szCs w:val="24"/>
        </w:rPr>
        <w:t>,</w:t>
      </w:r>
      <w:r w:rsidRPr="00894BF2">
        <w:rPr>
          <w:szCs w:val="24"/>
        </w:rPr>
        <w:t>6</w:t>
      </w:r>
      <w:r w:rsidR="00894BF2">
        <w:rPr>
          <w:szCs w:val="24"/>
        </w:rPr>
        <w:t>. (</w:t>
      </w:r>
      <w:r w:rsidRPr="00894BF2">
        <w:rPr>
          <w:szCs w:val="24"/>
        </w:rPr>
        <w:t>2004</w:t>
      </w:r>
      <w:r w:rsidR="00894BF2">
        <w:rPr>
          <w:szCs w:val="24"/>
        </w:rPr>
        <w:t>)</w:t>
      </w:r>
      <w:r w:rsidRPr="00894BF2">
        <w:rPr>
          <w:szCs w:val="24"/>
        </w:rPr>
        <w:t>.</w:t>
      </w:r>
    </w:p>
    <w:p w:rsidR="00F15822" w:rsidRPr="00894BF2" w:rsidRDefault="00F15822" w:rsidP="00894BF2">
      <w:pPr>
        <w:pStyle w:val="ListParagraph"/>
        <w:numPr>
          <w:ilvl w:val="0"/>
          <w:numId w:val="23"/>
        </w:numPr>
        <w:mirrorIndents/>
        <w:rPr>
          <w:szCs w:val="24"/>
        </w:rPr>
      </w:pPr>
      <w:r w:rsidRPr="00894BF2">
        <w:rPr>
          <w:szCs w:val="24"/>
        </w:rPr>
        <w:t>K. Balasubramaniam, V.V. Shah, G. Boudreaux, R.D. Costley, C. Menezes and J.P. Singh, Rev. Prog. Quant. Non-destr. Eval.  18B ,</w:t>
      </w:r>
      <w:r w:rsidR="00894BF2">
        <w:rPr>
          <w:szCs w:val="24"/>
        </w:rPr>
        <w:t>(1999).</w:t>
      </w:r>
    </w:p>
    <w:p w:rsidR="00F15822" w:rsidRPr="00894BF2" w:rsidRDefault="00F15822" w:rsidP="00894BF2">
      <w:pPr>
        <w:pStyle w:val="ListParagraph"/>
        <w:numPr>
          <w:ilvl w:val="0"/>
          <w:numId w:val="23"/>
        </w:numPr>
        <w:mirrorIndents/>
        <w:rPr>
          <w:szCs w:val="24"/>
        </w:rPr>
      </w:pPr>
      <w:r w:rsidRPr="00894BF2">
        <w:rPr>
          <w:szCs w:val="24"/>
        </w:rPr>
        <w:t>L. C. Lynnworth, "Ultrasonic Measurements for Process Control: Theory,Techniques, Applications,"</w:t>
      </w:r>
      <w:r w:rsidRPr="00894BF2" w:rsidDel="00E7007F">
        <w:rPr>
          <w:szCs w:val="24"/>
        </w:rPr>
        <w:t xml:space="preserve"> </w:t>
      </w:r>
      <w:r w:rsidRPr="00894BF2">
        <w:rPr>
          <w:szCs w:val="24"/>
        </w:rPr>
        <w:t xml:space="preserve">Academic Press, New York, </w:t>
      </w:r>
      <w:r w:rsidR="00894BF2">
        <w:rPr>
          <w:szCs w:val="24"/>
        </w:rPr>
        <w:t>(</w:t>
      </w:r>
      <w:r w:rsidRPr="00894BF2">
        <w:rPr>
          <w:szCs w:val="24"/>
        </w:rPr>
        <w:t>1989</w:t>
      </w:r>
      <w:r w:rsidR="00894BF2">
        <w:rPr>
          <w:szCs w:val="24"/>
        </w:rPr>
        <w:t>)</w:t>
      </w:r>
      <w:r w:rsidRPr="00894BF2">
        <w:rPr>
          <w:szCs w:val="24"/>
        </w:rPr>
        <w:t>.</w:t>
      </w:r>
    </w:p>
    <w:p w:rsidR="00F15822" w:rsidRPr="00894BF2" w:rsidRDefault="00F15822" w:rsidP="00894BF2">
      <w:pPr>
        <w:pStyle w:val="ListParagraph"/>
        <w:numPr>
          <w:ilvl w:val="0"/>
          <w:numId w:val="23"/>
        </w:numPr>
        <w:mirrorIndents/>
        <w:rPr>
          <w:szCs w:val="24"/>
        </w:rPr>
      </w:pPr>
      <w:r w:rsidRPr="00894BF2">
        <w:rPr>
          <w:szCs w:val="24"/>
        </w:rPr>
        <w:t>S. C. Rogers and G. N. Miller, </w:t>
      </w:r>
      <w:r w:rsidR="00894BF2" w:rsidRPr="00894BF2">
        <w:rPr>
          <w:szCs w:val="24"/>
        </w:rPr>
        <w:t xml:space="preserve"> </w:t>
      </w:r>
      <w:r w:rsidRPr="00894BF2">
        <w:rPr>
          <w:szCs w:val="24"/>
        </w:rPr>
        <w:t xml:space="preserve">IEEE Trans. Nucl. Sci.  29, </w:t>
      </w:r>
      <w:r w:rsidR="00894BF2">
        <w:rPr>
          <w:szCs w:val="24"/>
        </w:rPr>
        <w:t>1</w:t>
      </w:r>
      <w:r w:rsidRPr="00894BF2">
        <w:rPr>
          <w:szCs w:val="24"/>
        </w:rPr>
        <w:t xml:space="preserve">, </w:t>
      </w:r>
      <w:r w:rsidR="00894BF2">
        <w:rPr>
          <w:szCs w:val="24"/>
        </w:rPr>
        <w:t>(</w:t>
      </w:r>
      <w:r w:rsidRPr="00894BF2">
        <w:rPr>
          <w:szCs w:val="24"/>
        </w:rPr>
        <w:t>1982</w:t>
      </w:r>
      <w:r w:rsidR="00894BF2">
        <w:rPr>
          <w:szCs w:val="24"/>
        </w:rPr>
        <w:t>)</w:t>
      </w:r>
      <w:r w:rsidRPr="00894BF2">
        <w:rPr>
          <w:szCs w:val="24"/>
        </w:rPr>
        <w:t>.</w:t>
      </w:r>
    </w:p>
    <w:p w:rsidR="00F15822" w:rsidRPr="00894BF2" w:rsidRDefault="00F15822" w:rsidP="00894BF2">
      <w:pPr>
        <w:pStyle w:val="ListParagraph"/>
        <w:numPr>
          <w:ilvl w:val="0"/>
          <w:numId w:val="23"/>
        </w:numPr>
        <w:mirrorIndents/>
        <w:rPr>
          <w:szCs w:val="24"/>
        </w:rPr>
      </w:pPr>
      <w:r w:rsidRPr="00894BF2">
        <w:rPr>
          <w:szCs w:val="24"/>
        </w:rPr>
        <w:t>J. O. Kim, H. H. Bau, Y. Liu, L. C. Lynnworth, S. A. Lynnworth, K. A. Hall and J. A. Korba</w:t>
      </w:r>
      <w:r w:rsidR="00894BF2">
        <w:rPr>
          <w:szCs w:val="24"/>
        </w:rPr>
        <w:t xml:space="preserve">. </w:t>
      </w:r>
      <w:r w:rsidRPr="00894BF2">
        <w:rPr>
          <w:szCs w:val="24"/>
        </w:rPr>
        <w:t>IEEE Trans. Ultrason., Ferroelectr., Freq. Control.  40</w:t>
      </w:r>
      <w:r w:rsidR="00894BF2">
        <w:rPr>
          <w:szCs w:val="24"/>
        </w:rPr>
        <w:t>,</w:t>
      </w:r>
      <w:r w:rsidRPr="00894BF2">
        <w:rPr>
          <w:szCs w:val="24"/>
        </w:rPr>
        <w:t>5,</w:t>
      </w:r>
      <w:r w:rsidR="00894BF2">
        <w:rPr>
          <w:szCs w:val="24"/>
        </w:rPr>
        <w:t>(</w:t>
      </w:r>
      <w:r w:rsidRPr="00894BF2">
        <w:rPr>
          <w:szCs w:val="24"/>
        </w:rPr>
        <w:t>1993</w:t>
      </w:r>
      <w:r w:rsidR="00894BF2">
        <w:rPr>
          <w:szCs w:val="24"/>
        </w:rPr>
        <w:t>)</w:t>
      </w:r>
      <w:r w:rsidRPr="00894BF2">
        <w:rPr>
          <w:szCs w:val="24"/>
        </w:rPr>
        <w:t>.</w:t>
      </w:r>
    </w:p>
    <w:p w:rsidR="00F15822" w:rsidRPr="00894BF2" w:rsidRDefault="00F15822" w:rsidP="00894BF2">
      <w:pPr>
        <w:pStyle w:val="ListParagraph"/>
        <w:numPr>
          <w:ilvl w:val="0"/>
          <w:numId w:val="23"/>
        </w:numPr>
        <w:mirrorIndents/>
        <w:rPr>
          <w:szCs w:val="24"/>
        </w:rPr>
      </w:pPr>
      <w:r w:rsidRPr="00894BF2">
        <w:rPr>
          <w:szCs w:val="24"/>
        </w:rPr>
        <w:t xml:space="preserve">W.K. Spratt and J.F. Vetelino, Frequency Control Symposium, Joint with the 22nd European Frequency and Time forum. IEEE International, </w:t>
      </w:r>
      <w:r w:rsidR="00114960" w:rsidRPr="00894BF2">
        <w:rPr>
          <w:szCs w:val="24"/>
        </w:rPr>
        <w:t xml:space="preserve">pp. 850-854. </w:t>
      </w:r>
      <w:r w:rsidR="00114960">
        <w:rPr>
          <w:szCs w:val="24"/>
        </w:rPr>
        <w:t>(</w:t>
      </w:r>
      <w:r w:rsidRPr="00894BF2">
        <w:rPr>
          <w:szCs w:val="24"/>
        </w:rPr>
        <w:t>2009</w:t>
      </w:r>
      <w:r w:rsidR="00114960">
        <w:rPr>
          <w:szCs w:val="24"/>
        </w:rPr>
        <w:t>).</w:t>
      </w:r>
      <w:r w:rsidRPr="00894BF2">
        <w:rPr>
          <w:szCs w:val="24"/>
        </w:rPr>
        <w:t xml:space="preserve"> </w:t>
      </w:r>
    </w:p>
    <w:p w:rsidR="00F15822" w:rsidRPr="00894BF2" w:rsidRDefault="00F15822" w:rsidP="00894BF2">
      <w:pPr>
        <w:pStyle w:val="ListParagraph"/>
        <w:numPr>
          <w:ilvl w:val="0"/>
          <w:numId w:val="23"/>
        </w:numPr>
        <w:mirrorIndents/>
        <w:rPr>
          <w:szCs w:val="24"/>
        </w:rPr>
      </w:pPr>
      <w:r w:rsidRPr="00894BF2">
        <w:rPr>
          <w:szCs w:val="24"/>
        </w:rPr>
        <w:t xml:space="preserve">Bo Liu, Dorothy Yunjing Wang, and Anbo Wang, IEEE Sensors Journal. 16, </w:t>
      </w:r>
      <w:r w:rsidR="00114960">
        <w:rPr>
          <w:szCs w:val="24"/>
        </w:rPr>
        <w:t>8</w:t>
      </w:r>
      <w:r w:rsidRPr="00894BF2">
        <w:rPr>
          <w:szCs w:val="24"/>
        </w:rPr>
        <w:t>,</w:t>
      </w:r>
      <w:r w:rsidR="00114960">
        <w:rPr>
          <w:szCs w:val="24"/>
        </w:rPr>
        <w:t xml:space="preserve"> (</w:t>
      </w:r>
      <w:r w:rsidRPr="00894BF2">
        <w:rPr>
          <w:szCs w:val="24"/>
        </w:rPr>
        <w:t>2015</w:t>
      </w:r>
      <w:r w:rsidR="00114960">
        <w:rPr>
          <w:szCs w:val="24"/>
        </w:rPr>
        <w:t>)</w:t>
      </w:r>
      <w:r w:rsidRPr="00894BF2">
        <w:rPr>
          <w:szCs w:val="24"/>
        </w:rPr>
        <w:t xml:space="preserve">. </w:t>
      </w:r>
    </w:p>
    <w:p w:rsidR="00F15822" w:rsidRPr="00894BF2" w:rsidRDefault="00F15822" w:rsidP="00894BF2">
      <w:pPr>
        <w:pStyle w:val="ListParagraph"/>
        <w:numPr>
          <w:ilvl w:val="0"/>
          <w:numId w:val="23"/>
        </w:numPr>
        <w:mirrorIndents/>
        <w:rPr>
          <w:szCs w:val="24"/>
        </w:rPr>
      </w:pPr>
      <w:r w:rsidRPr="00894BF2">
        <w:rPr>
          <w:szCs w:val="24"/>
        </w:rPr>
        <w:t xml:space="preserve"> T. J. Knowles,U.S. Patent 9,285,261. </w:t>
      </w:r>
      <w:r w:rsidR="00114960">
        <w:rPr>
          <w:szCs w:val="24"/>
        </w:rPr>
        <w:t>(</w:t>
      </w:r>
      <w:r w:rsidRPr="00894BF2">
        <w:rPr>
          <w:szCs w:val="24"/>
        </w:rPr>
        <w:t>2016</w:t>
      </w:r>
      <w:r w:rsidR="00114960">
        <w:rPr>
          <w:szCs w:val="24"/>
        </w:rPr>
        <w:t>)</w:t>
      </w:r>
      <w:r w:rsidRPr="00894BF2">
        <w:rPr>
          <w:szCs w:val="24"/>
        </w:rPr>
        <w:t>.</w:t>
      </w:r>
    </w:p>
    <w:p w:rsidR="00F15822" w:rsidRPr="00894BF2" w:rsidRDefault="00F15822" w:rsidP="00894BF2">
      <w:pPr>
        <w:pStyle w:val="ListParagraph"/>
        <w:numPr>
          <w:ilvl w:val="0"/>
          <w:numId w:val="23"/>
        </w:numPr>
        <w:mirrorIndents/>
        <w:rPr>
          <w:szCs w:val="24"/>
        </w:rPr>
      </w:pPr>
      <w:r w:rsidRPr="00894BF2">
        <w:rPr>
          <w:szCs w:val="24"/>
        </w:rPr>
        <w:t xml:space="preserve">J. C. Pandey, M.Raj, S. N. Lenka, P. </w:t>
      </w:r>
      <w:r w:rsidR="00114960">
        <w:rPr>
          <w:szCs w:val="24"/>
        </w:rPr>
        <w:t xml:space="preserve">Suresh, and K. Balasubramaniam, journal of  </w:t>
      </w:r>
      <w:r w:rsidRPr="00894BF2">
        <w:rPr>
          <w:szCs w:val="24"/>
        </w:rPr>
        <w:t>Ironmaking &amp; Steelmaking, 38</w:t>
      </w:r>
      <w:r w:rsidR="00114960">
        <w:rPr>
          <w:szCs w:val="24"/>
        </w:rPr>
        <w:t>,1,</w:t>
      </w:r>
      <w:r w:rsidRPr="00894BF2">
        <w:rPr>
          <w:szCs w:val="24"/>
        </w:rPr>
        <w:t xml:space="preserve"> </w:t>
      </w:r>
      <w:r w:rsidR="00114960">
        <w:rPr>
          <w:szCs w:val="24"/>
        </w:rPr>
        <w:t>(</w:t>
      </w:r>
      <w:r w:rsidRPr="00894BF2">
        <w:rPr>
          <w:szCs w:val="24"/>
        </w:rPr>
        <w:t>2011</w:t>
      </w:r>
      <w:r w:rsidR="00114960">
        <w:rPr>
          <w:szCs w:val="24"/>
        </w:rPr>
        <w:t>)</w:t>
      </w:r>
      <w:r w:rsidRPr="00894BF2">
        <w:rPr>
          <w:szCs w:val="24"/>
        </w:rPr>
        <w:t>.</w:t>
      </w:r>
    </w:p>
    <w:p w:rsidR="00F15822" w:rsidRPr="00894BF2" w:rsidRDefault="00F15822" w:rsidP="00894BF2">
      <w:pPr>
        <w:pStyle w:val="ListParagraph"/>
        <w:numPr>
          <w:ilvl w:val="0"/>
          <w:numId w:val="23"/>
        </w:numPr>
        <w:mirrorIndents/>
        <w:rPr>
          <w:szCs w:val="24"/>
        </w:rPr>
      </w:pPr>
      <w:r w:rsidRPr="00894BF2">
        <w:rPr>
          <w:szCs w:val="24"/>
        </w:rPr>
        <w:t>B.N. Pavlakovic, M.J.S. L</w:t>
      </w:r>
      <w:r w:rsidR="00114960">
        <w:rPr>
          <w:szCs w:val="24"/>
        </w:rPr>
        <w:t xml:space="preserve">owe, P. Cawley and D.N. Alleyne. </w:t>
      </w:r>
      <w:r w:rsidRPr="00894BF2">
        <w:rPr>
          <w:szCs w:val="24"/>
        </w:rPr>
        <w:t>Rev Progress Quantitative Non-Destruct Eval,</w:t>
      </w:r>
      <w:r w:rsidR="00114960">
        <w:rPr>
          <w:szCs w:val="24"/>
        </w:rPr>
        <w:t>(</w:t>
      </w:r>
      <w:r w:rsidRPr="00894BF2">
        <w:rPr>
          <w:szCs w:val="24"/>
        </w:rPr>
        <w:t>1997</w:t>
      </w:r>
      <w:r w:rsidR="00114960">
        <w:rPr>
          <w:szCs w:val="24"/>
        </w:rPr>
        <w:t>)</w:t>
      </w:r>
      <w:r w:rsidRPr="00894BF2">
        <w:rPr>
          <w:szCs w:val="24"/>
        </w:rPr>
        <w:t xml:space="preserve">, </w:t>
      </w:r>
    </w:p>
    <w:p w:rsidR="00F15822" w:rsidRPr="00894BF2" w:rsidRDefault="00F15822" w:rsidP="00894BF2">
      <w:pPr>
        <w:pStyle w:val="ListParagraph"/>
        <w:numPr>
          <w:ilvl w:val="0"/>
          <w:numId w:val="23"/>
        </w:numPr>
        <w:mirrorIndents/>
        <w:rPr>
          <w:szCs w:val="24"/>
        </w:rPr>
      </w:pPr>
      <w:r w:rsidRPr="00894BF2">
        <w:rPr>
          <w:szCs w:val="24"/>
        </w:rPr>
        <w:t>P. Suresh and K. Balasubramaniam, Experimental Mechanics, 56</w:t>
      </w:r>
      <w:r w:rsidR="00114960">
        <w:rPr>
          <w:szCs w:val="24"/>
        </w:rPr>
        <w:t>,</w:t>
      </w:r>
      <w:r w:rsidRPr="00894BF2">
        <w:rPr>
          <w:szCs w:val="24"/>
        </w:rPr>
        <w:t xml:space="preserve"> 1257</w:t>
      </w:r>
      <w:r w:rsidR="00114960">
        <w:rPr>
          <w:szCs w:val="24"/>
        </w:rPr>
        <w:t>.</w:t>
      </w:r>
      <w:r w:rsidRPr="00894BF2">
        <w:rPr>
          <w:szCs w:val="24"/>
        </w:rPr>
        <w:t xml:space="preserve"> (2016). </w:t>
      </w:r>
    </w:p>
    <w:p w:rsidR="00F15822" w:rsidRPr="00894BF2" w:rsidRDefault="00F15822" w:rsidP="00894BF2">
      <w:pPr>
        <w:pStyle w:val="ListParagraph"/>
        <w:numPr>
          <w:ilvl w:val="0"/>
          <w:numId w:val="23"/>
        </w:numPr>
        <w:mirrorIndents/>
        <w:rPr>
          <w:szCs w:val="24"/>
        </w:rPr>
      </w:pPr>
      <w:r w:rsidRPr="00894BF2">
        <w:rPr>
          <w:szCs w:val="24"/>
        </w:rPr>
        <w:t>P. Suresh, P. Rajagopal and K. Balasubramaniam,</w:t>
      </w:r>
      <w:r w:rsidR="00114960">
        <w:rPr>
          <w:szCs w:val="24"/>
        </w:rPr>
        <w:t xml:space="preserve"> </w:t>
      </w:r>
      <w:r w:rsidRPr="00894BF2">
        <w:rPr>
          <w:szCs w:val="24"/>
        </w:rPr>
        <w:t>Journal of Applied Physics, 119</w:t>
      </w:r>
      <w:r w:rsidR="001A0A17">
        <w:rPr>
          <w:szCs w:val="24"/>
        </w:rPr>
        <w:t>,</w:t>
      </w:r>
      <w:r w:rsidRPr="00894BF2">
        <w:rPr>
          <w:szCs w:val="24"/>
        </w:rPr>
        <w:t>144502, (2016).</w:t>
      </w:r>
    </w:p>
    <w:p w:rsidR="00F15822" w:rsidRPr="00894BF2" w:rsidRDefault="00F15822" w:rsidP="00894BF2">
      <w:pPr>
        <w:pStyle w:val="ListParagraph"/>
        <w:numPr>
          <w:ilvl w:val="0"/>
          <w:numId w:val="23"/>
        </w:numPr>
        <w:mirrorIndents/>
        <w:rPr>
          <w:szCs w:val="24"/>
        </w:rPr>
      </w:pPr>
      <w:r w:rsidRPr="00894BF2">
        <w:rPr>
          <w:szCs w:val="24"/>
        </w:rPr>
        <w:t>P. Suresh, and P. Rajagopal and K. Balasubramaniam, Ultrasonics, 74, 211-220 (2017).</w:t>
      </w:r>
    </w:p>
    <w:p w:rsidR="00F15822" w:rsidRPr="00894BF2" w:rsidRDefault="00F15822" w:rsidP="00894BF2">
      <w:pPr>
        <w:pStyle w:val="ListParagraph"/>
        <w:numPr>
          <w:ilvl w:val="0"/>
          <w:numId w:val="23"/>
        </w:numPr>
        <w:mirrorIndents/>
        <w:rPr>
          <w:szCs w:val="24"/>
        </w:rPr>
      </w:pPr>
      <w:r w:rsidRPr="00894BF2">
        <w:rPr>
          <w:szCs w:val="24"/>
        </w:rPr>
        <w:t>P. Suresh, P. Rajagopal and K. Balasubramaniam, AIP Advances, 7, 035201 (2017).</w:t>
      </w:r>
    </w:p>
    <w:p w:rsidR="00F15822" w:rsidRPr="00894BF2" w:rsidRDefault="00F15822" w:rsidP="00894BF2">
      <w:pPr>
        <w:pStyle w:val="ListParagraph"/>
        <w:numPr>
          <w:ilvl w:val="0"/>
          <w:numId w:val="23"/>
        </w:numPr>
        <w:mirrorIndents/>
        <w:rPr>
          <w:szCs w:val="24"/>
        </w:rPr>
      </w:pPr>
      <w:r w:rsidRPr="00894BF2">
        <w:rPr>
          <w:szCs w:val="24"/>
        </w:rPr>
        <w:t>S.Per</w:t>
      </w:r>
      <w:r w:rsidR="00114960">
        <w:rPr>
          <w:szCs w:val="24"/>
        </w:rPr>
        <w:t>iyannan, and K. Balasubramaniam,</w:t>
      </w:r>
      <w:r w:rsidRPr="00894BF2">
        <w:rPr>
          <w:szCs w:val="24"/>
        </w:rPr>
        <w:t xml:space="preserve"> Review of Scientific Instruments., 86,</w:t>
      </w:r>
      <w:r w:rsidR="001A0A17">
        <w:rPr>
          <w:szCs w:val="24"/>
        </w:rPr>
        <w:t>11,(</w:t>
      </w:r>
      <w:r w:rsidRPr="00894BF2">
        <w:rPr>
          <w:szCs w:val="24"/>
        </w:rPr>
        <w:t>2015</w:t>
      </w:r>
      <w:r w:rsidR="001A0A17">
        <w:rPr>
          <w:szCs w:val="24"/>
        </w:rPr>
        <w:t>)</w:t>
      </w:r>
      <w:r w:rsidRPr="00894BF2">
        <w:rPr>
          <w:szCs w:val="24"/>
        </w:rPr>
        <w:t>.</w:t>
      </w:r>
    </w:p>
    <w:p w:rsidR="00F15822" w:rsidRPr="00894BF2" w:rsidRDefault="00F15822" w:rsidP="00894BF2">
      <w:pPr>
        <w:pStyle w:val="ListParagraph"/>
        <w:numPr>
          <w:ilvl w:val="0"/>
          <w:numId w:val="23"/>
        </w:numPr>
        <w:mirrorIndents/>
        <w:rPr>
          <w:szCs w:val="24"/>
        </w:rPr>
      </w:pPr>
      <w:r w:rsidRPr="00894BF2">
        <w:rPr>
          <w:szCs w:val="24"/>
        </w:rPr>
        <w:t>R. Nishanth, K. Lingadurai, S. Periyannan, and K. Balasubramaniam, Insight-Non-Destructive Testing and Condition Monitoring,  59, 7</w:t>
      </w:r>
      <w:r w:rsidR="001A0A17">
        <w:rPr>
          <w:szCs w:val="24"/>
        </w:rPr>
        <w:t>,(</w:t>
      </w:r>
      <w:r w:rsidRPr="00894BF2">
        <w:rPr>
          <w:szCs w:val="24"/>
        </w:rPr>
        <w:t>2017</w:t>
      </w:r>
      <w:r w:rsidR="001A0A17">
        <w:rPr>
          <w:szCs w:val="24"/>
        </w:rPr>
        <w:t>)</w:t>
      </w:r>
      <w:r w:rsidRPr="00894BF2">
        <w:rPr>
          <w:szCs w:val="24"/>
        </w:rPr>
        <w:t>.</w:t>
      </w:r>
    </w:p>
    <w:p w:rsidR="00BF7AE8" w:rsidRPr="00942EA6" w:rsidRDefault="00BF7AE8" w:rsidP="00DB27E6">
      <w:pPr>
        <w:ind w:firstLine="0"/>
        <w:contextualSpacing/>
        <w:mirrorIndents/>
        <w:rPr>
          <w:sz w:val="22"/>
          <w:szCs w:val="22"/>
        </w:rPr>
      </w:pPr>
    </w:p>
    <w:sectPr w:rsidR="00BF7AE8" w:rsidRPr="00942EA6" w:rsidSect="00C0795D">
      <w:footerReference w:type="default" r:id="rId14"/>
      <w:headerReference w:type="first" r:id="rId15"/>
      <w:footerReference w:type="first" r:id="rId16"/>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163" w:rsidRDefault="00FE4163">
      <w:r>
        <w:separator/>
      </w:r>
    </w:p>
  </w:endnote>
  <w:endnote w:type="continuationSeparator" w:id="1">
    <w:p w:rsidR="00FE4163" w:rsidRDefault="00FE41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A47C1A">
    <w:pPr>
      <w:pStyle w:val="Footer"/>
      <w:jc w:val="center"/>
    </w:pPr>
  </w:p>
  <w:p w:rsidR="00B11368" w:rsidRDefault="00B11368">
    <w:pPr>
      <w:pStyle w:val="Footer"/>
      <w:jc w:val="center"/>
    </w:pPr>
  </w:p>
  <w:p w:rsidR="00A47C1A" w:rsidRDefault="00F45723">
    <w:pPr>
      <w:pStyle w:val="Footer"/>
      <w:jc w:val="center"/>
    </w:pPr>
    <w:r>
      <w:fldChar w:fldCharType="begin"/>
    </w:r>
    <w:r w:rsidR="00036E07">
      <w:instrText xml:space="preserve"> PAGE </w:instrText>
    </w:r>
    <w:r>
      <w:fldChar w:fldCharType="separate"/>
    </w:r>
    <w:r w:rsidR="004702A3">
      <w:rPr>
        <w:noProof/>
      </w:rPr>
      <w:t>5</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F45723">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102E7A">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163" w:rsidRDefault="00FE4163">
      <w:r>
        <w:separator/>
      </w:r>
    </w:p>
  </w:footnote>
  <w:footnote w:type="continuationSeparator" w:id="1">
    <w:p w:rsidR="00FE4163" w:rsidRDefault="00FE41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76D" w:rsidRDefault="0017676D" w:rsidP="00765DC7">
    <w:pPr>
      <w:pStyle w:val="Footer"/>
      <w:ind w:firstLine="0"/>
      <w:jc w:val="left"/>
      <w:rPr>
        <w:i/>
        <w:lang w:val="en-CA"/>
      </w:rPr>
    </w:pPr>
    <w:r w:rsidRPr="004E477E">
      <w:rPr>
        <w:i/>
        <w:lang w:val="en-CA"/>
      </w:rPr>
      <w:t xml:space="preserve">Proceedings of the </w:t>
    </w:r>
    <w:r w:rsidR="00765DC7">
      <w:rPr>
        <w:i/>
        <w:lang w:val="en-CA"/>
      </w:rPr>
      <w:t xml:space="preserve">International </w:t>
    </w:r>
    <w:r w:rsidR="00F755D8">
      <w:rPr>
        <w:i/>
        <w:lang w:val="en-CA"/>
      </w:rPr>
      <w:t xml:space="preserve"> </w:t>
    </w:r>
    <w:r w:rsidR="004957D6">
      <w:rPr>
        <w:i/>
        <w:lang w:val="en-CA"/>
      </w:rPr>
      <w:t xml:space="preserve">Conference </w:t>
    </w:r>
    <w:r w:rsidR="00F755D8">
      <w:rPr>
        <w:i/>
        <w:lang w:val="en-CA"/>
      </w:rPr>
      <w:t xml:space="preserve">on </w:t>
    </w:r>
    <w:r w:rsidR="00765DC7" w:rsidRPr="00765DC7">
      <w:rPr>
        <w:i/>
        <w:lang w:val="en-CA"/>
      </w:rPr>
      <w:t>Applied Mechanical Engineering Research</w:t>
    </w:r>
    <w:r w:rsidR="00765DC7">
      <w:rPr>
        <w:i/>
        <w:lang w:val="en-CA"/>
      </w:rPr>
      <w:t xml:space="preserve"> </w:t>
    </w:r>
    <w:r w:rsidR="00765DC7" w:rsidRPr="00765DC7">
      <w:rPr>
        <w:i/>
        <w:lang w:val="en-CA"/>
      </w:rPr>
      <w:t>(IC-AMER2019)</w:t>
    </w:r>
  </w:p>
  <w:p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3B50BEBE"/>
    <w:lvl w:ilvl="0" w:tplc="050A9044">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2EC038F6"/>
    <w:multiLevelType w:val="hybridMultilevel"/>
    <w:tmpl w:val="CBC82C7C"/>
    <w:lvl w:ilvl="0" w:tplc="C590AB52">
      <w:start w:val="1"/>
      <w:numFmt w:val="decimal"/>
      <w:lvlText w:val="[%1]."/>
      <w:lvlJc w:val="left"/>
      <w:pPr>
        <w:ind w:left="360" w:hanging="360"/>
      </w:pPr>
      <w:rPr>
        <w:rFonts w:ascii="Times New Roman" w:hAnsi="Times New Roman" w:cs="Times New Roman" w:hint="default"/>
        <w:b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96575D"/>
    <w:multiLevelType w:val="hybridMultilevel"/>
    <w:tmpl w:val="079E9FDC"/>
    <w:lvl w:ilvl="0" w:tplc="04090013">
      <w:start w:val="1"/>
      <w:numFmt w:val="upperRoman"/>
      <w:lvlText w:val="%1."/>
      <w:lvlJc w:val="right"/>
      <w:pPr>
        <w:ind w:left="8370" w:hanging="360"/>
      </w:pPr>
      <w:rPr>
        <w:rFonts w:hint="default"/>
      </w:rPr>
    </w:lvl>
    <w:lvl w:ilvl="1" w:tplc="04090019" w:tentative="1">
      <w:start w:val="1"/>
      <w:numFmt w:val="lowerLetter"/>
      <w:lvlText w:val="%2."/>
      <w:lvlJc w:val="left"/>
      <w:pPr>
        <w:ind w:left="9090" w:hanging="360"/>
      </w:pPr>
    </w:lvl>
    <w:lvl w:ilvl="2" w:tplc="0409001B" w:tentative="1">
      <w:start w:val="1"/>
      <w:numFmt w:val="lowerRoman"/>
      <w:lvlText w:val="%3."/>
      <w:lvlJc w:val="right"/>
      <w:pPr>
        <w:ind w:left="9810" w:hanging="180"/>
      </w:pPr>
    </w:lvl>
    <w:lvl w:ilvl="3" w:tplc="0409000F" w:tentative="1">
      <w:start w:val="1"/>
      <w:numFmt w:val="decimal"/>
      <w:lvlText w:val="%4."/>
      <w:lvlJc w:val="left"/>
      <w:pPr>
        <w:ind w:left="10530" w:hanging="360"/>
      </w:pPr>
    </w:lvl>
    <w:lvl w:ilvl="4" w:tplc="04090019" w:tentative="1">
      <w:start w:val="1"/>
      <w:numFmt w:val="lowerLetter"/>
      <w:lvlText w:val="%5."/>
      <w:lvlJc w:val="left"/>
      <w:pPr>
        <w:ind w:left="11250" w:hanging="360"/>
      </w:pPr>
    </w:lvl>
    <w:lvl w:ilvl="5" w:tplc="0409001B" w:tentative="1">
      <w:start w:val="1"/>
      <w:numFmt w:val="lowerRoman"/>
      <w:lvlText w:val="%6."/>
      <w:lvlJc w:val="right"/>
      <w:pPr>
        <w:ind w:left="11970" w:hanging="180"/>
      </w:pPr>
    </w:lvl>
    <w:lvl w:ilvl="6" w:tplc="0409000F" w:tentative="1">
      <w:start w:val="1"/>
      <w:numFmt w:val="decimal"/>
      <w:lvlText w:val="%7."/>
      <w:lvlJc w:val="left"/>
      <w:pPr>
        <w:ind w:left="12690" w:hanging="360"/>
      </w:pPr>
    </w:lvl>
    <w:lvl w:ilvl="7" w:tplc="04090019" w:tentative="1">
      <w:start w:val="1"/>
      <w:numFmt w:val="lowerLetter"/>
      <w:lvlText w:val="%8."/>
      <w:lvlJc w:val="left"/>
      <w:pPr>
        <w:ind w:left="13410" w:hanging="360"/>
      </w:pPr>
    </w:lvl>
    <w:lvl w:ilvl="8" w:tplc="0409001B" w:tentative="1">
      <w:start w:val="1"/>
      <w:numFmt w:val="lowerRoman"/>
      <w:lvlText w:val="%9."/>
      <w:lvlJc w:val="right"/>
      <w:pPr>
        <w:ind w:left="14130" w:hanging="180"/>
      </w:pPr>
    </w:lvl>
  </w:abstractNum>
  <w:abstractNum w:abstractNumId="14">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9A697D"/>
    <w:multiLevelType w:val="hybridMultilevel"/>
    <w:tmpl w:val="59D6F20C"/>
    <w:lvl w:ilvl="0" w:tplc="76BA4408">
      <w:start w:val="1"/>
      <w:numFmt w:val="decimal"/>
      <w:lvlText w:val="%1."/>
      <w:lvlJc w:val="left"/>
      <w:pPr>
        <w:ind w:left="36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755815"/>
    <w:multiLevelType w:val="hybridMultilevel"/>
    <w:tmpl w:val="58A04866"/>
    <w:lvl w:ilvl="0" w:tplc="B798DDD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07E5302"/>
    <w:multiLevelType w:val="singleLevel"/>
    <w:tmpl w:val="DCF677BC"/>
    <w:lvl w:ilvl="0">
      <w:start w:val="1"/>
      <w:numFmt w:val="decimal"/>
      <w:lvlText w:val="[%1]"/>
      <w:lvlJc w:val="left"/>
      <w:pPr>
        <w:tabs>
          <w:tab w:val="num" w:pos="360"/>
        </w:tabs>
        <w:ind w:left="360" w:hanging="360"/>
      </w:pPr>
    </w:lvl>
  </w:abstractNum>
  <w:abstractNum w:abstractNumId="19">
    <w:nsid w:val="757E2A6F"/>
    <w:multiLevelType w:val="hybridMultilevel"/>
    <w:tmpl w:val="08CCFCF2"/>
    <w:lvl w:ilvl="0" w:tplc="C590AB52">
      <w:start w:val="1"/>
      <w:numFmt w:val="decimal"/>
      <w:lvlText w:val="[%1]."/>
      <w:lvlJc w:val="left"/>
      <w:pPr>
        <w:ind w:left="360" w:hanging="360"/>
      </w:pPr>
      <w:rPr>
        <w:rFonts w:ascii="Times New Roman" w:hAnsi="Times New Roman" w:cs="Times New Roman" w:hint="default"/>
        <w:b w:val="0"/>
        <w:sz w:val="16"/>
        <w:szCs w:val="1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4"/>
  </w:num>
  <w:num w:numId="16">
    <w:abstractNumId w:val="5"/>
  </w:num>
  <w:num w:numId="17">
    <w:abstractNumId w:val="15"/>
  </w:num>
  <w:num w:numId="18">
    <w:abstractNumId w:val="10"/>
  </w:num>
  <w:num w:numId="19">
    <w:abstractNumId w:val="17"/>
  </w:num>
  <w:num w:numId="20">
    <w:abstractNumId w:val="13"/>
  </w:num>
  <w:num w:numId="21">
    <w:abstractNumId w:val="19"/>
  </w:num>
  <w:num w:numId="22">
    <w:abstractNumId w:val="12"/>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26626"/>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0NDUwNjI2MTExNzI0MrBU0lEKTi0uzszPAykwrAUAjd9p+CwAAAA="/>
  </w:docVars>
  <w:rsids>
    <w:rsidRoot w:val="008D4882"/>
    <w:rsid w:val="000078A6"/>
    <w:rsid w:val="00021A6C"/>
    <w:rsid w:val="00026BC3"/>
    <w:rsid w:val="00026D13"/>
    <w:rsid w:val="00036E07"/>
    <w:rsid w:val="00054FA2"/>
    <w:rsid w:val="00095DE1"/>
    <w:rsid w:val="000C411C"/>
    <w:rsid w:val="000C7419"/>
    <w:rsid w:val="000F268D"/>
    <w:rsid w:val="00102E7A"/>
    <w:rsid w:val="00114960"/>
    <w:rsid w:val="0011741F"/>
    <w:rsid w:val="00122886"/>
    <w:rsid w:val="00124862"/>
    <w:rsid w:val="00125A5C"/>
    <w:rsid w:val="0016494C"/>
    <w:rsid w:val="001726F9"/>
    <w:rsid w:val="0017676D"/>
    <w:rsid w:val="00186CD1"/>
    <w:rsid w:val="001A06FD"/>
    <w:rsid w:val="001A0A17"/>
    <w:rsid w:val="001E4452"/>
    <w:rsid w:val="001F0C01"/>
    <w:rsid w:val="001F4C3D"/>
    <w:rsid w:val="001F57B9"/>
    <w:rsid w:val="00205179"/>
    <w:rsid w:val="00220866"/>
    <w:rsid w:val="00220E8C"/>
    <w:rsid w:val="00243A47"/>
    <w:rsid w:val="0024718D"/>
    <w:rsid w:val="00295E6C"/>
    <w:rsid w:val="002B13D9"/>
    <w:rsid w:val="002C5633"/>
    <w:rsid w:val="002E19E8"/>
    <w:rsid w:val="002E3A2D"/>
    <w:rsid w:val="002E457C"/>
    <w:rsid w:val="002F788F"/>
    <w:rsid w:val="0030251D"/>
    <w:rsid w:val="00322C87"/>
    <w:rsid w:val="003263B6"/>
    <w:rsid w:val="003571F4"/>
    <w:rsid w:val="00374491"/>
    <w:rsid w:val="00375B18"/>
    <w:rsid w:val="00390BBA"/>
    <w:rsid w:val="00393AC9"/>
    <w:rsid w:val="00393D37"/>
    <w:rsid w:val="003A0B06"/>
    <w:rsid w:val="003A7E1C"/>
    <w:rsid w:val="003B23F8"/>
    <w:rsid w:val="003D5FF1"/>
    <w:rsid w:val="003F1115"/>
    <w:rsid w:val="003F2D85"/>
    <w:rsid w:val="00407D83"/>
    <w:rsid w:val="004124A1"/>
    <w:rsid w:val="00425E7C"/>
    <w:rsid w:val="00431704"/>
    <w:rsid w:val="004334AC"/>
    <w:rsid w:val="00447273"/>
    <w:rsid w:val="00447433"/>
    <w:rsid w:val="0046374D"/>
    <w:rsid w:val="004702A3"/>
    <w:rsid w:val="00474D36"/>
    <w:rsid w:val="0047581A"/>
    <w:rsid w:val="004762B3"/>
    <w:rsid w:val="0048312F"/>
    <w:rsid w:val="004957D6"/>
    <w:rsid w:val="004A0EEA"/>
    <w:rsid w:val="004B0034"/>
    <w:rsid w:val="004C62C9"/>
    <w:rsid w:val="004D1709"/>
    <w:rsid w:val="004E42AE"/>
    <w:rsid w:val="004E477E"/>
    <w:rsid w:val="004E519A"/>
    <w:rsid w:val="004E5A3D"/>
    <w:rsid w:val="005016D5"/>
    <w:rsid w:val="005037DF"/>
    <w:rsid w:val="00511ABA"/>
    <w:rsid w:val="00511DC4"/>
    <w:rsid w:val="00530065"/>
    <w:rsid w:val="00540715"/>
    <w:rsid w:val="00543723"/>
    <w:rsid w:val="005538EF"/>
    <w:rsid w:val="00574CF7"/>
    <w:rsid w:val="005774AE"/>
    <w:rsid w:val="0058158D"/>
    <w:rsid w:val="005B32C5"/>
    <w:rsid w:val="005B64A9"/>
    <w:rsid w:val="005D6F99"/>
    <w:rsid w:val="005F4E84"/>
    <w:rsid w:val="005F5165"/>
    <w:rsid w:val="006044B0"/>
    <w:rsid w:val="00643C4C"/>
    <w:rsid w:val="0067379C"/>
    <w:rsid w:val="006807CF"/>
    <w:rsid w:val="006E5B59"/>
    <w:rsid w:val="006F504F"/>
    <w:rsid w:val="00712C0A"/>
    <w:rsid w:val="00716DC7"/>
    <w:rsid w:val="00717E7B"/>
    <w:rsid w:val="00760288"/>
    <w:rsid w:val="00765DC7"/>
    <w:rsid w:val="007C10EF"/>
    <w:rsid w:val="007C635C"/>
    <w:rsid w:val="007E1AB7"/>
    <w:rsid w:val="0084627A"/>
    <w:rsid w:val="00873352"/>
    <w:rsid w:val="008841D0"/>
    <w:rsid w:val="00894BF2"/>
    <w:rsid w:val="008A1024"/>
    <w:rsid w:val="008C2A95"/>
    <w:rsid w:val="008D00BA"/>
    <w:rsid w:val="008D04CE"/>
    <w:rsid w:val="008D4882"/>
    <w:rsid w:val="008F2FF4"/>
    <w:rsid w:val="008F40A6"/>
    <w:rsid w:val="009129F6"/>
    <w:rsid w:val="00915D10"/>
    <w:rsid w:val="00922520"/>
    <w:rsid w:val="00942400"/>
    <w:rsid w:val="009427CA"/>
    <w:rsid w:val="00942EA6"/>
    <w:rsid w:val="00993D26"/>
    <w:rsid w:val="00993FB2"/>
    <w:rsid w:val="009A41C9"/>
    <w:rsid w:val="009B340B"/>
    <w:rsid w:val="009B7E3A"/>
    <w:rsid w:val="009D778B"/>
    <w:rsid w:val="00A00164"/>
    <w:rsid w:val="00A03035"/>
    <w:rsid w:val="00A16191"/>
    <w:rsid w:val="00A2032C"/>
    <w:rsid w:val="00A315C5"/>
    <w:rsid w:val="00A3284C"/>
    <w:rsid w:val="00A47C1A"/>
    <w:rsid w:val="00A561CE"/>
    <w:rsid w:val="00A66AED"/>
    <w:rsid w:val="00A759DB"/>
    <w:rsid w:val="00A76109"/>
    <w:rsid w:val="00A77868"/>
    <w:rsid w:val="00A93879"/>
    <w:rsid w:val="00AA07A1"/>
    <w:rsid w:val="00AB3114"/>
    <w:rsid w:val="00AB4995"/>
    <w:rsid w:val="00B00D37"/>
    <w:rsid w:val="00B062FA"/>
    <w:rsid w:val="00B10CD7"/>
    <w:rsid w:val="00B11368"/>
    <w:rsid w:val="00B477B1"/>
    <w:rsid w:val="00B47C3D"/>
    <w:rsid w:val="00B84EE8"/>
    <w:rsid w:val="00BA503C"/>
    <w:rsid w:val="00BC1842"/>
    <w:rsid w:val="00BE7DDB"/>
    <w:rsid w:val="00BF7AE8"/>
    <w:rsid w:val="00C0387D"/>
    <w:rsid w:val="00C06A9A"/>
    <w:rsid w:val="00C0795D"/>
    <w:rsid w:val="00C10B67"/>
    <w:rsid w:val="00C1489B"/>
    <w:rsid w:val="00C22C0E"/>
    <w:rsid w:val="00C23DFD"/>
    <w:rsid w:val="00C37406"/>
    <w:rsid w:val="00C50A4E"/>
    <w:rsid w:val="00C5255E"/>
    <w:rsid w:val="00C53F2D"/>
    <w:rsid w:val="00C95558"/>
    <w:rsid w:val="00CA1468"/>
    <w:rsid w:val="00CB0BF7"/>
    <w:rsid w:val="00CC10BF"/>
    <w:rsid w:val="00CD521C"/>
    <w:rsid w:val="00CD71FD"/>
    <w:rsid w:val="00CF000A"/>
    <w:rsid w:val="00D149AD"/>
    <w:rsid w:val="00D152E4"/>
    <w:rsid w:val="00D236A8"/>
    <w:rsid w:val="00D27C05"/>
    <w:rsid w:val="00D350F3"/>
    <w:rsid w:val="00D47D12"/>
    <w:rsid w:val="00D52F58"/>
    <w:rsid w:val="00D60208"/>
    <w:rsid w:val="00DA463A"/>
    <w:rsid w:val="00DB1A28"/>
    <w:rsid w:val="00DB26C8"/>
    <w:rsid w:val="00DB27E6"/>
    <w:rsid w:val="00DB410A"/>
    <w:rsid w:val="00DB691F"/>
    <w:rsid w:val="00DC1135"/>
    <w:rsid w:val="00E075AB"/>
    <w:rsid w:val="00E33E6A"/>
    <w:rsid w:val="00E5318A"/>
    <w:rsid w:val="00E627A7"/>
    <w:rsid w:val="00E62A40"/>
    <w:rsid w:val="00E64969"/>
    <w:rsid w:val="00E74541"/>
    <w:rsid w:val="00E81348"/>
    <w:rsid w:val="00E846AE"/>
    <w:rsid w:val="00EC6D83"/>
    <w:rsid w:val="00EC70DC"/>
    <w:rsid w:val="00EE1FF7"/>
    <w:rsid w:val="00F03062"/>
    <w:rsid w:val="00F07773"/>
    <w:rsid w:val="00F15822"/>
    <w:rsid w:val="00F23EE7"/>
    <w:rsid w:val="00F444C9"/>
    <w:rsid w:val="00F45723"/>
    <w:rsid w:val="00F509F7"/>
    <w:rsid w:val="00F53D55"/>
    <w:rsid w:val="00F755D8"/>
    <w:rsid w:val="00F80AE9"/>
    <w:rsid w:val="00F81F64"/>
    <w:rsid w:val="00FA6AC1"/>
    <w:rsid w:val="00FD47CD"/>
    <w:rsid w:val="00FE41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qFormat/>
    <w:rsid w:val="007C10EF"/>
    <w:pPr>
      <w:ind w:left="720"/>
      <w:contextualSpacing/>
    </w:pPr>
  </w:style>
  <w:style w:type="character" w:customStyle="1" w:styleId="apple-converted-space">
    <w:name w:val="apple-converted-space"/>
    <w:basedOn w:val="DefaultParagraphFont"/>
    <w:rsid w:val="00F15822"/>
  </w:style>
  <w:style w:type="character" w:customStyle="1" w:styleId="citationvolume">
    <w:name w:val="citationvolume"/>
    <w:rsid w:val="00F15822"/>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EA8AF-B7AB-4094-ABFE-95AA5FC0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226</TotalTime>
  <Pages>5</Pages>
  <Words>1980</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13240</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Nishanth</cp:lastModifiedBy>
  <cp:revision>4</cp:revision>
  <cp:lastPrinted>2012-10-24T18:06:00Z</cp:lastPrinted>
  <dcterms:created xsi:type="dcterms:W3CDTF">2019-02-19T06:45:00Z</dcterms:created>
  <dcterms:modified xsi:type="dcterms:W3CDTF">2019-02-19T10:37:00Z</dcterms:modified>
</cp:coreProperties>
</file>